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B7D" w:rsidRPr="00281267" w:rsidRDefault="00FD48E5" w:rsidP="00F746B1">
      <w:pPr>
        <w:spacing w:line="240" w:lineRule="auto"/>
        <w:rPr>
          <w:rFonts w:cs="Arial"/>
          <w:b/>
          <w:color w:val="FFFFFF"/>
          <w:sz w:val="32"/>
          <w:szCs w:val="32"/>
        </w:rPr>
      </w:pPr>
      <w:r>
        <w:rPr>
          <w:noProof/>
          <w:lang w:eastAsia="en-GB"/>
        </w:rPr>
        <w:drawing>
          <wp:anchor distT="0" distB="0" distL="114300" distR="114300" simplePos="0" relativeHeight="251657728" behindDoc="1" locked="0" layoutInCell="1" allowOverlap="1">
            <wp:simplePos x="0" y="0"/>
            <wp:positionH relativeFrom="column">
              <wp:posOffset>-914400</wp:posOffset>
            </wp:positionH>
            <wp:positionV relativeFrom="paragraph">
              <wp:posOffset>-1485900</wp:posOffset>
            </wp:positionV>
            <wp:extent cx="7620635" cy="2623820"/>
            <wp:effectExtent l="0" t="0" r="0" b="5080"/>
            <wp:wrapNone/>
            <wp:docPr id="1" name="Picture 8" descr="EO New logo 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O New logo c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635" cy="262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71A0A">
        <w:rPr>
          <w:b/>
          <w:color w:val="FFFFFF"/>
          <w:sz w:val="32"/>
          <w:szCs w:val="32"/>
        </w:rPr>
        <w:t>Administering Cambridge IGCSEs in English</w:t>
      </w:r>
      <w:r w:rsidR="004C7743">
        <w:rPr>
          <w:b/>
          <w:color w:val="FFFFFF"/>
          <w:sz w:val="32"/>
          <w:szCs w:val="32"/>
        </w:rPr>
        <w:t xml:space="preserve"> </w:t>
      </w:r>
      <w:r w:rsidR="004C7743">
        <w:rPr>
          <w:b/>
          <w:color w:val="FFFFFF"/>
          <w:sz w:val="32"/>
          <w:szCs w:val="32"/>
        </w:rPr>
        <w:br/>
        <w:t>for UK schools</w:t>
      </w:r>
      <w:r w:rsidR="008B55CE" w:rsidRPr="00502962">
        <w:rPr>
          <w:b/>
          <w:color w:val="FFFFFF"/>
          <w:sz w:val="32"/>
          <w:szCs w:val="32"/>
        </w:rPr>
        <w:t>, June 201</w:t>
      </w:r>
      <w:r w:rsidR="00E86818">
        <w:rPr>
          <w:b/>
          <w:color w:val="FFFFFF"/>
          <w:sz w:val="32"/>
          <w:szCs w:val="32"/>
        </w:rPr>
        <w:t>6</w:t>
      </w:r>
    </w:p>
    <w:p w:rsidR="00DF782C" w:rsidRDefault="00DF782C" w:rsidP="00850D35">
      <w:pPr>
        <w:spacing w:line="360" w:lineRule="auto"/>
        <w:rPr>
          <w:rFonts w:cs="Arial"/>
          <w:b/>
          <w:sz w:val="20"/>
          <w:szCs w:val="20"/>
        </w:rPr>
      </w:pPr>
    </w:p>
    <w:p w:rsidR="00CA6B7D" w:rsidRDefault="00CA6B7D" w:rsidP="00CA6B7D">
      <w:pPr>
        <w:pStyle w:val="FactsheetHeader"/>
      </w:pPr>
    </w:p>
    <w:p w:rsidR="00171A0A" w:rsidRDefault="00171A0A" w:rsidP="00CA6B7D">
      <w:pPr>
        <w:pStyle w:val="FactsheetHeader"/>
      </w:pPr>
    </w:p>
    <w:p w:rsidR="00171A0A" w:rsidRDefault="00171A0A" w:rsidP="00CA6B7D">
      <w:pPr>
        <w:pStyle w:val="FactsheetHeader"/>
      </w:pPr>
    </w:p>
    <w:p w:rsidR="00FD48E5" w:rsidRPr="00FD48E5" w:rsidRDefault="00FD48E5" w:rsidP="00FD48E5">
      <w:pPr>
        <w:pStyle w:val="NormalWeb"/>
        <w:shd w:val="clear" w:color="auto" w:fill="FFFFFF"/>
        <w:spacing w:before="0" w:beforeAutospacing="0" w:after="0" w:afterAutospacing="0"/>
        <w:rPr>
          <w:rFonts w:ascii="Arial" w:eastAsia="Times New Roman" w:hAnsi="Arial" w:cs="Arial"/>
          <w:sz w:val="20"/>
          <w:szCs w:val="20"/>
          <w:lang w:eastAsia="en-GB"/>
        </w:rPr>
      </w:pPr>
      <w:r w:rsidRPr="00FD48E5">
        <w:rPr>
          <w:rFonts w:ascii="Arial" w:eastAsia="Times New Roman" w:hAnsi="Arial" w:cs="Arial"/>
          <w:sz w:val="20"/>
          <w:szCs w:val="20"/>
          <w:lang w:eastAsia="en-GB"/>
        </w:rPr>
        <w:t xml:space="preserve">This communication is for </w:t>
      </w:r>
      <w:r w:rsidR="004C7743">
        <w:rPr>
          <w:rFonts w:ascii="Arial" w:eastAsia="Times New Roman" w:hAnsi="Arial" w:cs="Arial"/>
          <w:sz w:val="20"/>
          <w:szCs w:val="20"/>
          <w:lang w:eastAsia="en-GB"/>
        </w:rPr>
        <w:t xml:space="preserve">UK </w:t>
      </w:r>
      <w:r w:rsidRPr="00FD48E5">
        <w:rPr>
          <w:rFonts w:ascii="Arial" w:eastAsia="Times New Roman" w:hAnsi="Arial" w:cs="Arial"/>
          <w:sz w:val="20"/>
          <w:szCs w:val="20"/>
          <w:lang w:eastAsia="en-GB"/>
        </w:rPr>
        <w:t>schools entering candidates for the f</w:t>
      </w:r>
      <w:r w:rsidR="00E86818">
        <w:rPr>
          <w:rFonts w:ascii="Arial" w:eastAsia="Times New Roman" w:hAnsi="Arial" w:cs="Arial"/>
          <w:sz w:val="20"/>
          <w:szCs w:val="20"/>
          <w:lang w:eastAsia="en-GB"/>
        </w:rPr>
        <w:t>ollowing syllabuses in June 2016</w:t>
      </w:r>
      <w:r w:rsidR="003D010B">
        <w:rPr>
          <w:rFonts w:ascii="Arial" w:eastAsia="Times New Roman" w:hAnsi="Arial" w:cs="Arial"/>
          <w:sz w:val="20"/>
          <w:szCs w:val="20"/>
          <w:lang w:eastAsia="en-GB"/>
        </w:rPr>
        <w:t>:</w:t>
      </w:r>
    </w:p>
    <w:p w:rsidR="00FD48E5" w:rsidRPr="00FD48E5" w:rsidRDefault="00FD48E5" w:rsidP="00FD48E5">
      <w:pPr>
        <w:widowControl/>
        <w:shd w:val="clear" w:color="auto" w:fill="FFFFFF"/>
        <w:spacing w:line="240" w:lineRule="auto"/>
        <w:rPr>
          <w:rFonts w:cs="Arial"/>
          <w:sz w:val="20"/>
          <w:szCs w:val="20"/>
          <w:lang w:eastAsia="en-GB"/>
        </w:rPr>
      </w:pPr>
      <w:r w:rsidRPr="00FD48E5">
        <w:rPr>
          <w:rFonts w:cs="Arial"/>
          <w:sz w:val="20"/>
          <w:szCs w:val="20"/>
          <w:lang w:eastAsia="en-GB"/>
        </w:rPr>
        <w:t>                                                             </w:t>
      </w:r>
      <w:bookmarkStart w:id="0" w:name="_GoBack"/>
      <w:bookmarkEnd w:id="0"/>
    </w:p>
    <w:p w:rsidR="00FD48E5" w:rsidRPr="00FD48E5" w:rsidRDefault="00BB21FA" w:rsidP="00FD48E5">
      <w:pPr>
        <w:widowControl/>
        <w:numPr>
          <w:ilvl w:val="0"/>
          <w:numId w:val="15"/>
        </w:numPr>
        <w:shd w:val="clear" w:color="auto" w:fill="FFFFFF"/>
        <w:spacing w:line="240" w:lineRule="auto"/>
        <w:rPr>
          <w:rFonts w:cs="Arial"/>
          <w:sz w:val="20"/>
          <w:szCs w:val="20"/>
          <w:lang w:eastAsia="en-GB"/>
        </w:rPr>
      </w:pPr>
      <w:r>
        <w:rPr>
          <w:rFonts w:cs="Arial"/>
          <w:sz w:val="20"/>
          <w:szCs w:val="20"/>
          <w:lang w:eastAsia="en-GB"/>
        </w:rPr>
        <w:t xml:space="preserve">Cambridge IGCSE </w:t>
      </w:r>
      <w:r w:rsidR="00FD48E5" w:rsidRPr="00FD48E5">
        <w:rPr>
          <w:rFonts w:cs="Arial"/>
          <w:sz w:val="20"/>
          <w:szCs w:val="20"/>
          <w:lang w:eastAsia="en-GB"/>
        </w:rPr>
        <w:t xml:space="preserve">English </w:t>
      </w:r>
      <w:r w:rsidR="00583248">
        <w:rPr>
          <w:rFonts w:cs="Arial"/>
          <w:sz w:val="20"/>
          <w:szCs w:val="20"/>
          <w:lang w:eastAsia="en-GB"/>
        </w:rPr>
        <w:t>–</w:t>
      </w:r>
      <w:r w:rsidR="00FD48E5" w:rsidRPr="00FD48E5">
        <w:rPr>
          <w:rFonts w:cs="Arial"/>
          <w:sz w:val="20"/>
          <w:szCs w:val="20"/>
          <w:lang w:eastAsia="en-GB"/>
        </w:rPr>
        <w:t xml:space="preserve"> Literature (0486)</w:t>
      </w:r>
    </w:p>
    <w:p w:rsidR="00FD48E5" w:rsidRPr="00FD48E5" w:rsidRDefault="00BB21FA" w:rsidP="00FD48E5">
      <w:pPr>
        <w:widowControl/>
        <w:numPr>
          <w:ilvl w:val="0"/>
          <w:numId w:val="15"/>
        </w:numPr>
        <w:shd w:val="clear" w:color="auto" w:fill="FFFFFF"/>
        <w:spacing w:line="240" w:lineRule="auto"/>
        <w:rPr>
          <w:rFonts w:cs="Arial"/>
          <w:sz w:val="20"/>
          <w:szCs w:val="20"/>
          <w:lang w:eastAsia="en-GB"/>
        </w:rPr>
      </w:pPr>
      <w:r>
        <w:rPr>
          <w:rFonts w:cs="Arial"/>
          <w:sz w:val="20"/>
          <w:szCs w:val="20"/>
          <w:lang w:eastAsia="en-GB"/>
        </w:rPr>
        <w:t xml:space="preserve">Cambridge IGCSE </w:t>
      </w:r>
      <w:r w:rsidR="00FD48E5" w:rsidRPr="00FD48E5">
        <w:rPr>
          <w:rFonts w:cs="Arial"/>
          <w:sz w:val="20"/>
          <w:szCs w:val="20"/>
          <w:lang w:eastAsia="en-GB"/>
        </w:rPr>
        <w:t xml:space="preserve">English </w:t>
      </w:r>
      <w:r w:rsidR="00583248">
        <w:rPr>
          <w:rFonts w:cs="Arial"/>
          <w:sz w:val="20"/>
          <w:szCs w:val="20"/>
          <w:lang w:eastAsia="en-GB"/>
        </w:rPr>
        <w:t>–</w:t>
      </w:r>
      <w:r w:rsidR="00FD48E5" w:rsidRPr="00FD48E5">
        <w:rPr>
          <w:rFonts w:cs="Arial"/>
          <w:sz w:val="20"/>
          <w:szCs w:val="20"/>
          <w:lang w:eastAsia="en-GB"/>
        </w:rPr>
        <w:t xml:space="preserve"> First Language (0500)</w:t>
      </w:r>
    </w:p>
    <w:p w:rsidR="00FD48E5" w:rsidRPr="00FD48E5" w:rsidRDefault="00BB21FA" w:rsidP="00FD48E5">
      <w:pPr>
        <w:widowControl/>
        <w:numPr>
          <w:ilvl w:val="0"/>
          <w:numId w:val="15"/>
        </w:numPr>
        <w:shd w:val="clear" w:color="auto" w:fill="FFFFFF"/>
        <w:spacing w:after="240" w:line="240" w:lineRule="auto"/>
        <w:rPr>
          <w:rFonts w:cs="Arial"/>
          <w:sz w:val="20"/>
          <w:szCs w:val="20"/>
          <w:lang w:eastAsia="en-GB"/>
        </w:rPr>
      </w:pPr>
      <w:r>
        <w:rPr>
          <w:rFonts w:cs="Arial"/>
          <w:sz w:val="20"/>
          <w:szCs w:val="20"/>
          <w:lang w:eastAsia="en-GB"/>
        </w:rPr>
        <w:t xml:space="preserve">Cambridge IGCSE </w:t>
      </w:r>
      <w:r w:rsidR="00FD48E5" w:rsidRPr="00FD48E5">
        <w:rPr>
          <w:rFonts w:cs="Arial"/>
          <w:sz w:val="20"/>
          <w:szCs w:val="20"/>
          <w:lang w:eastAsia="en-GB"/>
        </w:rPr>
        <w:t xml:space="preserve">English </w:t>
      </w:r>
      <w:r w:rsidR="00583248">
        <w:rPr>
          <w:rFonts w:cs="Arial"/>
          <w:sz w:val="20"/>
          <w:szCs w:val="20"/>
          <w:lang w:eastAsia="en-GB"/>
        </w:rPr>
        <w:t>–</w:t>
      </w:r>
      <w:r w:rsidR="00FD48E5" w:rsidRPr="00FD48E5">
        <w:rPr>
          <w:rFonts w:cs="Arial"/>
          <w:sz w:val="20"/>
          <w:szCs w:val="20"/>
          <w:lang w:eastAsia="en-GB"/>
        </w:rPr>
        <w:t xml:space="preserve"> First Language (UK) (0522).</w:t>
      </w:r>
    </w:p>
    <w:p w:rsidR="00C46FE1" w:rsidRDefault="003D010B" w:rsidP="00FD48E5">
      <w:pPr>
        <w:widowControl/>
        <w:shd w:val="clear" w:color="auto" w:fill="FFFFFF"/>
        <w:spacing w:line="240" w:lineRule="auto"/>
        <w:rPr>
          <w:rFonts w:cs="Arial"/>
          <w:sz w:val="20"/>
          <w:szCs w:val="20"/>
          <w:lang w:eastAsia="en-GB"/>
        </w:rPr>
      </w:pPr>
      <w:r>
        <w:rPr>
          <w:rFonts w:cs="Arial"/>
          <w:sz w:val="20"/>
          <w:szCs w:val="20"/>
          <w:lang w:eastAsia="en-GB"/>
        </w:rPr>
        <w:t>It is important that you share this communication with Heads of English and English teachers at your school.</w:t>
      </w:r>
    </w:p>
    <w:p w:rsidR="00FD48E5" w:rsidRDefault="00FD48E5" w:rsidP="00FD48E5">
      <w:pPr>
        <w:widowControl/>
        <w:shd w:val="clear" w:color="auto" w:fill="FFFFFF"/>
        <w:spacing w:line="240" w:lineRule="auto"/>
        <w:rPr>
          <w:rFonts w:cs="Arial"/>
          <w:sz w:val="20"/>
          <w:szCs w:val="20"/>
          <w:lang w:eastAsia="en-GB"/>
        </w:rPr>
      </w:pPr>
      <w:r w:rsidRPr="00FD48E5">
        <w:rPr>
          <w:rFonts w:cs="Arial"/>
          <w:sz w:val="20"/>
          <w:szCs w:val="20"/>
          <w:lang w:eastAsia="en-GB"/>
        </w:rPr>
        <w:br/>
        <w:t>UK entries for Cambridge IGCSEs in English have grown considerably in recent years. For new schools in particular, making the transition from familiar UK exam regulations to the regulations of an international exam board can sometimes be challenging. This communication will help you better understand the requirements of the above syllabuses.</w:t>
      </w:r>
    </w:p>
    <w:p w:rsidR="00F25EA7" w:rsidRDefault="00F25EA7" w:rsidP="00FD48E5">
      <w:pPr>
        <w:widowControl/>
        <w:shd w:val="clear" w:color="auto" w:fill="FFFFFF"/>
        <w:spacing w:line="240" w:lineRule="auto"/>
        <w:rPr>
          <w:rFonts w:cs="Arial"/>
          <w:sz w:val="20"/>
          <w:szCs w:val="20"/>
          <w:lang w:eastAsia="en-GB"/>
        </w:rPr>
      </w:pPr>
    </w:p>
    <w:p w:rsidR="00F25EA7" w:rsidRDefault="004C501D" w:rsidP="00FD48E5">
      <w:pPr>
        <w:widowControl/>
        <w:shd w:val="clear" w:color="auto" w:fill="FFFFFF"/>
        <w:spacing w:line="240" w:lineRule="auto"/>
        <w:rPr>
          <w:rFonts w:cs="Arial"/>
          <w:b/>
          <w:sz w:val="20"/>
          <w:szCs w:val="20"/>
          <w:lang w:eastAsia="en-GB"/>
        </w:rPr>
      </w:pPr>
      <w:r>
        <w:rPr>
          <w:rFonts w:cs="Arial"/>
          <w:b/>
          <w:sz w:val="20"/>
          <w:szCs w:val="20"/>
          <w:lang w:eastAsia="en-GB"/>
        </w:rPr>
        <w:t xml:space="preserve">Approaches to </w:t>
      </w:r>
      <w:r w:rsidR="003D010B">
        <w:rPr>
          <w:rFonts w:cs="Arial"/>
          <w:b/>
          <w:sz w:val="20"/>
          <w:szCs w:val="20"/>
          <w:lang w:eastAsia="en-GB"/>
        </w:rPr>
        <w:t xml:space="preserve">0500/0522 </w:t>
      </w:r>
      <w:r w:rsidR="00487375">
        <w:rPr>
          <w:rFonts w:cs="Arial"/>
          <w:b/>
          <w:sz w:val="20"/>
          <w:szCs w:val="20"/>
          <w:lang w:eastAsia="en-GB"/>
        </w:rPr>
        <w:t xml:space="preserve">Paper 02, </w:t>
      </w:r>
      <w:r w:rsidR="004C7743">
        <w:rPr>
          <w:rFonts w:cs="Arial"/>
          <w:b/>
          <w:sz w:val="20"/>
          <w:szCs w:val="20"/>
          <w:lang w:eastAsia="en-GB"/>
        </w:rPr>
        <w:t>Reading Passages (Extended)</w:t>
      </w:r>
    </w:p>
    <w:p w:rsidR="00487375" w:rsidRDefault="00487375" w:rsidP="00FD48E5">
      <w:pPr>
        <w:widowControl/>
        <w:shd w:val="clear" w:color="auto" w:fill="FFFFFF"/>
        <w:spacing w:line="240" w:lineRule="auto"/>
        <w:rPr>
          <w:rFonts w:cs="Arial"/>
          <w:sz w:val="20"/>
          <w:szCs w:val="20"/>
          <w:lang w:eastAsia="en-GB"/>
        </w:rPr>
      </w:pPr>
      <w:r>
        <w:rPr>
          <w:rFonts w:cs="Arial"/>
          <w:sz w:val="20"/>
          <w:szCs w:val="20"/>
          <w:lang w:eastAsia="en-GB"/>
        </w:rPr>
        <w:t xml:space="preserve">Centres should be aware of the following responses to common queries </w:t>
      </w:r>
      <w:r w:rsidR="00583248">
        <w:rPr>
          <w:rFonts w:cs="Arial"/>
          <w:sz w:val="20"/>
          <w:szCs w:val="20"/>
          <w:lang w:eastAsia="en-GB"/>
        </w:rPr>
        <w:t>about</w:t>
      </w:r>
      <w:r>
        <w:rPr>
          <w:rFonts w:cs="Arial"/>
          <w:sz w:val="20"/>
          <w:szCs w:val="20"/>
          <w:lang w:eastAsia="en-GB"/>
        </w:rPr>
        <w:t xml:space="preserve"> this question paper</w:t>
      </w:r>
      <w:r w:rsidR="00C46FE1">
        <w:rPr>
          <w:rFonts w:cs="Arial"/>
          <w:sz w:val="20"/>
          <w:szCs w:val="20"/>
          <w:lang w:eastAsia="en-GB"/>
        </w:rPr>
        <w:t>.</w:t>
      </w:r>
    </w:p>
    <w:p w:rsidR="003D010B" w:rsidRDefault="003D010B" w:rsidP="00FD48E5">
      <w:pPr>
        <w:widowControl/>
        <w:shd w:val="clear" w:color="auto" w:fill="FFFFFF"/>
        <w:spacing w:line="240" w:lineRule="auto"/>
        <w:rPr>
          <w:rFonts w:cs="Arial"/>
          <w:sz w:val="20"/>
          <w:szCs w:val="20"/>
          <w:lang w:eastAsia="en-GB"/>
        </w:rPr>
      </w:pPr>
    </w:p>
    <w:tbl>
      <w:tblPr>
        <w:tblStyle w:val="TableGrid"/>
        <w:tblW w:w="0" w:type="auto"/>
        <w:tblLook w:val="04A0" w:firstRow="1" w:lastRow="0" w:firstColumn="1" w:lastColumn="0" w:noHBand="0" w:noVBand="1"/>
      </w:tblPr>
      <w:tblGrid>
        <w:gridCol w:w="1526"/>
        <w:gridCol w:w="7817"/>
      </w:tblGrid>
      <w:tr w:rsidR="003D010B" w:rsidTr="00C46FE1">
        <w:tc>
          <w:tcPr>
            <w:tcW w:w="1526" w:type="dxa"/>
          </w:tcPr>
          <w:p w:rsidR="003D010B" w:rsidRPr="00C46FE1" w:rsidRDefault="003D010B" w:rsidP="00FD48E5">
            <w:pPr>
              <w:widowControl/>
              <w:spacing w:line="240" w:lineRule="auto"/>
              <w:rPr>
                <w:rFonts w:cs="Arial"/>
                <w:b/>
                <w:sz w:val="20"/>
                <w:szCs w:val="20"/>
                <w:lang w:eastAsia="en-GB"/>
              </w:rPr>
            </w:pPr>
            <w:r w:rsidRPr="00C46FE1">
              <w:rPr>
                <w:rFonts w:cs="Arial"/>
                <w:b/>
                <w:sz w:val="20"/>
                <w:szCs w:val="20"/>
                <w:lang w:eastAsia="en-GB"/>
              </w:rPr>
              <w:t>Word length</w:t>
            </w:r>
          </w:p>
        </w:tc>
        <w:tc>
          <w:tcPr>
            <w:tcW w:w="7817" w:type="dxa"/>
          </w:tcPr>
          <w:p w:rsidR="003D010B" w:rsidRPr="003D010B" w:rsidRDefault="003D010B" w:rsidP="003D010B">
            <w:pPr>
              <w:widowControl/>
              <w:shd w:val="clear" w:color="auto" w:fill="FFFFFF"/>
              <w:spacing w:line="240" w:lineRule="auto"/>
              <w:rPr>
                <w:rFonts w:cs="Arial"/>
                <w:sz w:val="20"/>
                <w:szCs w:val="20"/>
                <w:lang w:eastAsia="en-GB"/>
              </w:rPr>
            </w:pPr>
            <w:r w:rsidRPr="003D010B">
              <w:rPr>
                <w:rFonts w:cs="Arial"/>
                <w:sz w:val="20"/>
                <w:szCs w:val="20"/>
                <w:lang w:eastAsia="en-GB"/>
              </w:rPr>
              <w:t>Examiners do not apply a penalty to candidates who do not meet the requirements of word length on any of the questions on this paper (or on any other paper within the 0500 or 0522 syllabus).  Where candidates do not meet the word length for each question, however, they may penalise themselves – often through a lack of development or for a loss of control of their writing.</w:t>
            </w:r>
          </w:p>
          <w:p w:rsidR="003D010B" w:rsidRDefault="003D010B" w:rsidP="00FD48E5">
            <w:pPr>
              <w:widowControl/>
              <w:spacing w:line="240" w:lineRule="auto"/>
              <w:rPr>
                <w:rFonts w:cs="Arial"/>
                <w:sz w:val="20"/>
                <w:szCs w:val="20"/>
                <w:lang w:eastAsia="en-GB"/>
              </w:rPr>
            </w:pPr>
          </w:p>
        </w:tc>
      </w:tr>
      <w:tr w:rsidR="003D010B" w:rsidTr="00C46FE1">
        <w:tc>
          <w:tcPr>
            <w:tcW w:w="1526" w:type="dxa"/>
          </w:tcPr>
          <w:p w:rsidR="003D010B" w:rsidRPr="00C46FE1" w:rsidRDefault="003D010B" w:rsidP="00FD48E5">
            <w:pPr>
              <w:widowControl/>
              <w:spacing w:line="240" w:lineRule="auto"/>
              <w:rPr>
                <w:rFonts w:cs="Arial"/>
                <w:b/>
                <w:sz w:val="20"/>
                <w:szCs w:val="20"/>
                <w:lang w:eastAsia="en-GB"/>
              </w:rPr>
            </w:pPr>
            <w:r w:rsidRPr="00C46FE1">
              <w:rPr>
                <w:rFonts w:cs="Arial"/>
                <w:b/>
                <w:sz w:val="20"/>
                <w:szCs w:val="20"/>
                <w:lang w:eastAsia="en-GB"/>
              </w:rPr>
              <w:t>Question 2</w:t>
            </w:r>
          </w:p>
        </w:tc>
        <w:tc>
          <w:tcPr>
            <w:tcW w:w="7817" w:type="dxa"/>
          </w:tcPr>
          <w:p w:rsidR="003D010B" w:rsidRPr="003D010B" w:rsidRDefault="003D010B" w:rsidP="003D010B">
            <w:pPr>
              <w:widowControl/>
              <w:shd w:val="clear" w:color="auto" w:fill="FFFFFF"/>
              <w:spacing w:line="240" w:lineRule="auto"/>
              <w:rPr>
                <w:rFonts w:cs="Arial"/>
                <w:sz w:val="20"/>
                <w:szCs w:val="20"/>
                <w:lang w:eastAsia="en-GB"/>
              </w:rPr>
            </w:pPr>
            <w:r w:rsidRPr="003D010B">
              <w:rPr>
                <w:rFonts w:cs="Arial"/>
                <w:sz w:val="20"/>
                <w:szCs w:val="20"/>
                <w:lang w:eastAsia="en-GB"/>
              </w:rPr>
              <w:t>For question 2 we remind Centres that a formulaic approach to responding to powerful words and phrases is not recommended and is often limiting for candidates.  We also remind Centres that candidates should reflect on the use of the selected language within the context of the passage.</w:t>
            </w:r>
          </w:p>
          <w:p w:rsidR="003D010B" w:rsidRDefault="003D010B" w:rsidP="00FD48E5">
            <w:pPr>
              <w:widowControl/>
              <w:spacing w:line="240" w:lineRule="auto"/>
              <w:rPr>
                <w:rFonts w:cs="Arial"/>
                <w:sz w:val="20"/>
                <w:szCs w:val="20"/>
                <w:lang w:eastAsia="en-GB"/>
              </w:rPr>
            </w:pPr>
          </w:p>
        </w:tc>
      </w:tr>
      <w:tr w:rsidR="003D010B" w:rsidTr="00C46FE1">
        <w:tc>
          <w:tcPr>
            <w:tcW w:w="1526" w:type="dxa"/>
          </w:tcPr>
          <w:p w:rsidR="003D010B" w:rsidRPr="00C46FE1" w:rsidRDefault="003D010B" w:rsidP="00FD48E5">
            <w:pPr>
              <w:widowControl/>
              <w:spacing w:line="240" w:lineRule="auto"/>
              <w:rPr>
                <w:rFonts w:cs="Arial"/>
                <w:b/>
                <w:sz w:val="20"/>
                <w:szCs w:val="20"/>
                <w:lang w:eastAsia="en-GB"/>
              </w:rPr>
            </w:pPr>
            <w:r w:rsidRPr="00C46FE1">
              <w:rPr>
                <w:rFonts w:cs="Arial"/>
                <w:b/>
                <w:sz w:val="20"/>
                <w:szCs w:val="20"/>
                <w:lang w:eastAsia="en-GB"/>
              </w:rPr>
              <w:t>Question 3(a)</w:t>
            </w:r>
          </w:p>
        </w:tc>
        <w:tc>
          <w:tcPr>
            <w:tcW w:w="7817" w:type="dxa"/>
          </w:tcPr>
          <w:p w:rsidR="003D010B" w:rsidRPr="003D010B" w:rsidRDefault="003D010B" w:rsidP="003D010B">
            <w:pPr>
              <w:widowControl/>
              <w:shd w:val="clear" w:color="auto" w:fill="FFFFFF"/>
              <w:spacing w:line="240" w:lineRule="auto"/>
              <w:rPr>
                <w:rFonts w:cs="Arial"/>
                <w:sz w:val="20"/>
                <w:szCs w:val="20"/>
                <w:lang w:eastAsia="en-GB"/>
              </w:rPr>
            </w:pPr>
            <w:r w:rsidRPr="003D010B">
              <w:rPr>
                <w:rFonts w:cs="Arial"/>
                <w:sz w:val="20"/>
                <w:szCs w:val="20"/>
                <w:lang w:eastAsia="en-GB"/>
              </w:rPr>
              <w:t>For question 3(a) we remind Centres that candidates are assessed on assessment objectives R1, R2 and R3 and there is an expectation of precision in regard to candidates’ selection of points.  Whilst candidates are not expected to use their own words, they do need to be careful to carry the precise meaning of what is expressed in the passage.</w:t>
            </w:r>
          </w:p>
          <w:p w:rsidR="003D010B" w:rsidRDefault="003D010B" w:rsidP="00FD48E5">
            <w:pPr>
              <w:widowControl/>
              <w:spacing w:line="240" w:lineRule="auto"/>
              <w:rPr>
                <w:rFonts w:cs="Arial"/>
                <w:sz w:val="20"/>
                <w:szCs w:val="20"/>
                <w:lang w:eastAsia="en-GB"/>
              </w:rPr>
            </w:pPr>
          </w:p>
        </w:tc>
      </w:tr>
    </w:tbl>
    <w:p w:rsidR="00C46FE1" w:rsidRDefault="00C46FE1" w:rsidP="00FD48E5">
      <w:pPr>
        <w:pStyle w:val="Factsheetbodytext"/>
        <w:rPr>
          <w:b/>
        </w:rPr>
      </w:pPr>
    </w:p>
    <w:p w:rsidR="00FD48E5" w:rsidRPr="00FD48E5" w:rsidRDefault="00FD48E5" w:rsidP="00FD48E5">
      <w:pPr>
        <w:pStyle w:val="Factsheetbodytext"/>
        <w:rPr>
          <w:b/>
        </w:rPr>
      </w:pPr>
      <w:r w:rsidRPr="00FD48E5">
        <w:rPr>
          <w:b/>
        </w:rPr>
        <w:t>Mark adjustments in moderated components</w:t>
      </w:r>
    </w:p>
    <w:p w:rsidR="00FD48E5" w:rsidRDefault="00487375" w:rsidP="00FD48E5">
      <w:pPr>
        <w:pStyle w:val="Factsheetbodytext"/>
      </w:pPr>
      <w:r>
        <w:t xml:space="preserve">Coursework and </w:t>
      </w:r>
      <w:r w:rsidR="00E86818">
        <w:t>s</w:t>
      </w:r>
      <w:r w:rsidR="00FD48E5">
        <w:t xml:space="preserve">peaking and listening components are marked and internally moderated within the school. We then moderate the marks externally. As with all syllabuses, we may adjust your candidates’ marks as part of this process. The marks that you send us may not be the candidates’ final marks. If you are giving </w:t>
      </w:r>
      <w:r w:rsidR="003D010B">
        <w:t xml:space="preserve">your internally assessed </w:t>
      </w:r>
      <w:r w:rsidR="00FD48E5">
        <w:t>marks to students or parents, please make sure they understand that the marks are not final.</w:t>
      </w:r>
    </w:p>
    <w:p w:rsidR="007C0850" w:rsidRPr="00171A0A" w:rsidRDefault="00FD48E5" w:rsidP="00171A0A">
      <w:pPr>
        <w:pStyle w:val="Factsheetbodytext"/>
      </w:pPr>
      <w:r>
        <w:t xml:space="preserve">              </w:t>
      </w:r>
    </w:p>
    <w:p w:rsidR="00FD48E5" w:rsidRPr="00171A0A" w:rsidRDefault="00FD48E5" w:rsidP="007C0850">
      <w:pPr>
        <w:widowControl/>
        <w:spacing w:line="240" w:lineRule="auto"/>
        <w:rPr>
          <w:sz w:val="22"/>
        </w:rPr>
      </w:pPr>
      <w:r w:rsidRPr="00171A0A">
        <w:rPr>
          <w:b/>
          <w:sz w:val="20"/>
        </w:rPr>
        <w:t xml:space="preserve">Enquiries about </w:t>
      </w:r>
      <w:r w:rsidR="00C46FE1">
        <w:rPr>
          <w:b/>
          <w:sz w:val="20"/>
        </w:rPr>
        <w:t>r</w:t>
      </w:r>
      <w:r w:rsidR="00583248" w:rsidRPr="00171A0A">
        <w:rPr>
          <w:b/>
          <w:sz w:val="20"/>
        </w:rPr>
        <w:t>esults</w:t>
      </w:r>
      <w:r w:rsidRPr="00171A0A">
        <w:rPr>
          <w:b/>
          <w:sz w:val="20"/>
        </w:rPr>
        <w:t xml:space="preserve">: </w:t>
      </w:r>
      <w:r w:rsidR="00583248" w:rsidRPr="00171A0A">
        <w:rPr>
          <w:b/>
          <w:sz w:val="20"/>
        </w:rPr>
        <w:t>re</w:t>
      </w:r>
      <w:r w:rsidRPr="00171A0A">
        <w:rPr>
          <w:b/>
          <w:sz w:val="20"/>
        </w:rPr>
        <w:t>-moderation</w:t>
      </w:r>
    </w:p>
    <w:p w:rsidR="00C46FE1" w:rsidRDefault="00FD48E5" w:rsidP="00FD48E5">
      <w:pPr>
        <w:pStyle w:val="Factsheetbodytext"/>
      </w:pPr>
      <w:r>
        <w:t xml:space="preserve">In components where we moderate the marks, you may want to </w:t>
      </w:r>
      <w:r w:rsidR="007C0850">
        <w:t>query</w:t>
      </w:r>
      <w:r>
        <w:t xml:space="preserve"> any adjustments we make by submitting an </w:t>
      </w:r>
      <w:r w:rsidR="00BB21FA">
        <w:t>e</w:t>
      </w:r>
      <w:r w:rsidR="00583248">
        <w:t xml:space="preserve">nquiry </w:t>
      </w:r>
      <w:r>
        <w:t xml:space="preserve">about </w:t>
      </w:r>
      <w:r w:rsidR="00BB21FA">
        <w:t>r</w:t>
      </w:r>
      <w:r w:rsidR="00583248">
        <w:t xml:space="preserve">esults </w:t>
      </w:r>
      <w:r>
        <w:t xml:space="preserve">(service 5). This service is not available for individual candidates and can only be used for </w:t>
      </w:r>
      <w:r w:rsidR="00583248">
        <w:t xml:space="preserve">a </w:t>
      </w:r>
      <w:r>
        <w:t xml:space="preserve">whole cohort. Any mark adjustments we make will be applied to all </w:t>
      </w:r>
      <w:r>
        <w:lastRenderedPageBreak/>
        <w:t xml:space="preserve">candidates and their grades may go up or down. You will need the candidates’ consent before submitting an </w:t>
      </w:r>
      <w:r w:rsidR="00BB21FA">
        <w:t>e</w:t>
      </w:r>
      <w:r w:rsidR="00E86818">
        <w:t xml:space="preserve">nquiry about </w:t>
      </w:r>
      <w:r w:rsidR="00BB21FA">
        <w:t>r</w:t>
      </w:r>
      <w:r>
        <w:t>esults.</w:t>
      </w:r>
    </w:p>
    <w:p w:rsidR="00FD48E5" w:rsidRPr="00C46FE1" w:rsidRDefault="00FD48E5" w:rsidP="00FD48E5">
      <w:pPr>
        <w:pStyle w:val="Factsheetbodytext"/>
      </w:pPr>
      <w:r w:rsidRPr="00FD48E5">
        <w:rPr>
          <w:b/>
        </w:rPr>
        <w:t>Tolerances in moderated components</w:t>
      </w:r>
    </w:p>
    <w:p w:rsidR="00FD48E5" w:rsidRDefault="00FD48E5" w:rsidP="00FD48E5">
      <w:pPr>
        <w:pStyle w:val="Factsheetbodytext"/>
      </w:pPr>
      <w:r>
        <w:t>Unlike some other exam boards, we do not use tolerances in deciding the mark adjustments we make to moderated components. We will make an adjustment even if a school’s marking is one mark from the agreed standard. This means that we make adjustments more frequently than some other exam boards. If we make small adjustments to your marks, this is a sign of the rigour of our moderation processes rather than a reflection on your marking.</w:t>
      </w:r>
    </w:p>
    <w:p w:rsidR="00FD48E5" w:rsidRDefault="00FD48E5" w:rsidP="00FD48E5">
      <w:pPr>
        <w:pStyle w:val="Factsheetbodytext"/>
      </w:pPr>
      <w:r>
        <w:t xml:space="preserve">                       </w:t>
      </w:r>
    </w:p>
    <w:p w:rsidR="00FD48E5" w:rsidRPr="00FD48E5" w:rsidRDefault="00FD48E5" w:rsidP="00FD48E5">
      <w:pPr>
        <w:pStyle w:val="Factsheetbodytext"/>
        <w:rPr>
          <w:b/>
        </w:rPr>
      </w:pPr>
      <w:r w:rsidRPr="00FD48E5">
        <w:rPr>
          <w:b/>
        </w:rPr>
        <w:t>Sampling arrangements for external moderation</w:t>
      </w:r>
    </w:p>
    <w:p w:rsidR="00FD48E5" w:rsidRDefault="00FD48E5" w:rsidP="00FD48E5">
      <w:pPr>
        <w:pStyle w:val="Factsheetbodytext"/>
      </w:pPr>
      <w:r>
        <w:t>We emailed you abou</w:t>
      </w:r>
      <w:r w:rsidR="00E86818">
        <w:t xml:space="preserve">t our sampling arrangements </w:t>
      </w:r>
      <w:r>
        <w:t xml:space="preserve">in the </w:t>
      </w:r>
      <w:r w:rsidR="00BB21FA">
        <w:t>March</w:t>
      </w:r>
      <w:r w:rsidR="008254EE">
        <w:t xml:space="preserve"> 2016</w:t>
      </w:r>
      <w:r w:rsidR="00BB21FA">
        <w:t xml:space="preserve"> </w:t>
      </w:r>
      <w:r>
        <w:t xml:space="preserve">edition of </w:t>
      </w:r>
      <w:r w:rsidRPr="004E0D7A">
        <w:rPr>
          <w:i/>
        </w:rPr>
        <w:t xml:space="preserve">Cambridge Exams Officer </w:t>
      </w:r>
      <w:proofErr w:type="spellStart"/>
      <w:r w:rsidRPr="004E0D7A">
        <w:rPr>
          <w:i/>
        </w:rPr>
        <w:t>eNews</w:t>
      </w:r>
      <w:proofErr w:type="spellEnd"/>
      <w:r w:rsidR="00C46FE1">
        <w:t>.</w:t>
      </w:r>
    </w:p>
    <w:p w:rsidR="003D010B" w:rsidRDefault="003D010B" w:rsidP="00FD48E5">
      <w:pPr>
        <w:pStyle w:val="Factsheetbodytext"/>
      </w:pPr>
    </w:p>
    <w:tbl>
      <w:tblPr>
        <w:tblStyle w:val="TableGrid"/>
        <w:tblW w:w="0" w:type="auto"/>
        <w:tblInd w:w="108" w:type="dxa"/>
        <w:tblLook w:val="04A0" w:firstRow="1" w:lastRow="0" w:firstColumn="1" w:lastColumn="0" w:noHBand="0" w:noVBand="1"/>
      </w:tblPr>
      <w:tblGrid>
        <w:gridCol w:w="2552"/>
        <w:gridCol w:w="6683"/>
      </w:tblGrid>
      <w:tr w:rsidR="003D010B" w:rsidTr="00C46FE1">
        <w:tc>
          <w:tcPr>
            <w:tcW w:w="2552" w:type="dxa"/>
          </w:tcPr>
          <w:p w:rsidR="003D010B" w:rsidRPr="00C46FE1" w:rsidRDefault="003D010B" w:rsidP="00FD48E5">
            <w:pPr>
              <w:pStyle w:val="Factsheetbodytext"/>
              <w:spacing w:line="220" w:lineRule="exact"/>
              <w:rPr>
                <w:b/>
              </w:rPr>
            </w:pPr>
            <w:r w:rsidRPr="00C46FE1">
              <w:rPr>
                <w:b/>
              </w:rPr>
              <w:t>Internally assessed marks</w:t>
            </w:r>
          </w:p>
        </w:tc>
        <w:tc>
          <w:tcPr>
            <w:tcW w:w="6683" w:type="dxa"/>
          </w:tcPr>
          <w:p w:rsidR="003D010B" w:rsidRDefault="003D010B" w:rsidP="003D010B">
            <w:pPr>
              <w:pStyle w:val="Factsheetbodytext"/>
            </w:pPr>
            <w:r>
              <w:t>The deadline for submitting internally assessed marks for Cambridge IGCSE</w:t>
            </w:r>
            <w:r w:rsidRPr="00BB21FA">
              <w:t xml:space="preserve"> </w:t>
            </w:r>
            <w:r>
              <w:t>First Language English and English Literature is earlier than last year: 27 April 2016.</w:t>
            </w:r>
          </w:p>
          <w:p w:rsidR="003D010B" w:rsidRDefault="003D010B" w:rsidP="00FD48E5">
            <w:pPr>
              <w:pStyle w:val="Factsheetbodytext"/>
            </w:pPr>
          </w:p>
        </w:tc>
      </w:tr>
      <w:tr w:rsidR="003D010B" w:rsidTr="00C46FE1">
        <w:tc>
          <w:tcPr>
            <w:tcW w:w="2552" w:type="dxa"/>
          </w:tcPr>
          <w:p w:rsidR="003D010B" w:rsidRPr="00C46FE1" w:rsidRDefault="003D010B" w:rsidP="00FD48E5">
            <w:pPr>
              <w:pStyle w:val="Factsheetbodytext"/>
              <w:spacing w:line="220" w:lineRule="exact"/>
              <w:rPr>
                <w:b/>
              </w:rPr>
            </w:pPr>
            <w:r w:rsidRPr="00C46FE1">
              <w:rPr>
                <w:b/>
              </w:rPr>
              <w:t>Speaking and listening components</w:t>
            </w:r>
          </w:p>
        </w:tc>
        <w:tc>
          <w:tcPr>
            <w:tcW w:w="6683" w:type="dxa"/>
          </w:tcPr>
          <w:p w:rsidR="003D010B" w:rsidRDefault="003D010B" w:rsidP="003D010B">
            <w:pPr>
              <w:pStyle w:val="Factsheetbodytext"/>
            </w:pPr>
            <w:r>
              <w:t>For Cambridge IGCSE First Language English speaking and listening components (0500/05, 0500/06, 0522/05, 0522/06) you must send us all your candidates’ recordings for external moderation. Your recordings must arrive by 30 April 2016.</w:t>
            </w:r>
          </w:p>
          <w:p w:rsidR="003D010B" w:rsidRDefault="003D010B" w:rsidP="00FD48E5">
            <w:pPr>
              <w:pStyle w:val="Factsheetbodytext"/>
            </w:pPr>
          </w:p>
        </w:tc>
      </w:tr>
      <w:tr w:rsidR="003D010B" w:rsidTr="00C46FE1">
        <w:tc>
          <w:tcPr>
            <w:tcW w:w="2552" w:type="dxa"/>
          </w:tcPr>
          <w:p w:rsidR="003D010B" w:rsidRPr="00C46FE1" w:rsidRDefault="003D010B" w:rsidP="00FD48E5">
            <w:pPr>
              <w:pStyle w:val="Factsheetbodytext"/>
              <w:spacing w:line="220" w:lineRule="exact"/>
              <w:rPr>
                <w:b/>
              </w:rPr>
            </w:pPr>
            <w:r w:rsidRPr="00C46FE1">
              <w:rPr>
                <w:b/>
              </w:rPr>
              <w:t>Coursework components</w:t>
            </w:r>
          </w:p>
        </w:tc>
        <w:tc>
          <w:tcPr>
            <w:tcW w:w="6683" w:type="dxa"/>
          </w:tcPr>
          <w:p w:rsidR="003D010B" w:rsidRDefault="003D010B" w:rsidP="003D010B">
            <w:pPr>
              <w:pStyle w:val="Factsheetbodytext"/>
            </w:pPr>
            <w:r>
              <w:t xml:space="preserve">For coursework components (including 0486/05, 0500/04 and 0522/04), we will upload the list of candidates whose work we want to see to the ‘My Messages’ section of CIE Direct approximately two working days after we have received and processed your marks. Your samples must arrive by 30 April 2016. Submitting your marks as early as possible will give you more time to prepare your sample. </w:t>
            </w:r>
          </w:p>
          <w:p w:rsidR="003D010B" w:rsidRDefault="003D010B" w:rsidP="00FD48E5">
            <w:pPr>
              <w:pStyle w:val="Factsheetbodytext"/>
            </w:pPr>
          </w:p>
        </w:tc>
      </w:tr>
    </w:tbl>
    <w:p w:rsidR="003D010B" w:rsidRDefault="003D010B" w:rsidP="00FD48E5">
      <w:pPr>
        <w:pStyle w:val="Factsheetbodytext"/>
      </w:pPr>
    </w:p>
    <w:p w:rsidR="00FD48E5" w:rsidRDefault="00FD48E5" w:rsidP="00FD48E5">
      <w:pPr>
        <w:pStyle w:val="Factsheetbodytext"/>
      </w:pPr>
      <w:r>
        <w:t xml:space="preserve">                      </w:t>
      </w:r>
    </w:p>
    <w:p w:rsidR="00FD48E5" w:rsidRPr="00FD48E5" w:rsidRDefault="00FD48E5" w:rsidP="00FD48E5">
      <w:pPr>
        <w:pStyle w:val="Factsheetbodytext"/>
        <w:rPr>
          <w:b/>
        </w:rPr>
      </w:pPr>
      <w:r w:rsidRPr="00FD48E5">
        <w:rPr>
          <w:b/>
        </w:rPr>
        <w:t>Dates for speakin</w:t>
      </w:r>
      <w:r w:rsidR="00E86818">
        <w:rPr>
          <w:b/>
        </w:rPr>
        <w:t>g and listening tests, June 2016</w:t>
      </w:r>
    </w:p>
    <w:p w:rsidR="00FD48E5" w:rsidRDefault="00FD48E5" w:rsidP="00FD48E5">
      <w:pPr>
        <w:pStyle w:val="Factsheetbodytext"/>
      </w:pPr>
      <w:r>
        <w:t>Components 0500/05 and 0522/05 are speaking and listening tests. They must take pla</w:t>
      </w:r>
      <w:r w:rsidR="00E86818">
        <w:t xml:space="preserve">ce from </w:t>
      </w:r>
      <w:r w:rsidR="00171A0A">
        <w:br/>
      </w:r>
      <w:r w:rsidR="00E86818">
        <w:t>1 March to 26 April 2016</w:t>
      </w:r>
      <w:r>
        <w:t>. We may not accept candidates’ marks if you run the tests outside this period. If you conducted the tests</w:t>
      </w:r>
      <w:r w:rsidR="00C536D3">
        <w:t xml:space="preserve"> before 1 March</w:t>
      </w:r>
      <w:r>
        <w:t>, please contact our Customer Services team straight away</w:t>
      </w:r>
      <w:r w:rsidR="003D010B">
        <w:t xml:space="preserve"> (</w:t>
      </w:r>
      <w:hyperlink r:id="rId10" w:history="1">
        <w:r w:rsidR="00C46FE1" w:rsidRPr="002E63EA">
          <w:rPr>
            <w:rStyle w:val="Hyperlink"/>
          </w:rPr>
          <w:t>info@cie.org.uk</w:t>
        </w:r>
      </w:hyperlink>
      <w:r w:rsidR="003D010B">
        <w:t>)</w:t>
      </w:r>
      <w:r>
        <w:t>.</w:t>
      </w:r>
      <w:r w:rsidR="00171A0A">
        <w:t xml:space="preserve"> </w:t>
      </w:r>
      <w:r w:rsidR="00C46FE1">
        <w:t xml:space="preserve"> </w:t>
      </w:r>
    </w:p>
    <w:p w:rsidR="00FD48E5" w:rsidRDefault="00FD48E5" w:rsidP="00FD48E5">
      <w:pPr>
        <w:pStyle w:val="Factsheetbodytext"/>
      </w:pPr>
      <w:r>
        <w:t xml:space="preserve">                       </w:t>
      </w:r>
    </w:p>
    <w:p w:rsidR="00FD48E5" w:rsidRPr="00FD48E5" w:rsidRDefault="00FD48E5" w:rsidP="00FD48E5">
      <w:pPr>
        <w:pStyle w:val="Factsheetbodytext"/>
        <w:rPr>
          <w:b/>
        </w:rPr>
      </w:pPr>
      <w:r w:rsidRPr="00FD48E5">
        <w:rPr>
          <w:b/>
        </w:rPr>
        <w:t>Using scripts and cue cards in speaking and listening tests</w:t>
      </w:r>
    </w:p>
    <w:p w:rsidR="00FD48E5" w:rsidRDefault="00FD48E5" w:rsidP="00FD48E5">
      <w:pPr>
        <w:pStyle w:val="Factsheetbodytext"/>
      </w:pPr>
      <w:r>
        <w:t xml:space="preserve">Please </w:t>
      </w:r>
      <w:r w:rsidR="003D010B">
        <w:t>read</w:t>
      </w:r>
      <w:r>
        <w:t xml:space="preserve"> our guidance on using scripts and cue cards in components 0500/05 and 0522/05. Before the tests candidates need to know what they are allowed to bring into the exam room. To summarise the guidance in the syllabus:</w:t>
      </w:r>
    </w:p>
    <w:p w:rsidR="00FD48E5" w:rsidRDefault="00FD48E5" w:rsidP="00FD48E5">
      <w:pPr>
        <w:pStyle w:val="Factsheetbodytext"/>
      </w:pPr>
      <w:r>
        <w:t xml:space="preserve">                      </w:t>
      </w:r>
    </w:p>
    <w:p w:rsidR="00FD48E5" w:rsidRDefault="00FD48E5" w:rsidP="00FD48E5">
      <w:pPr>
        <w:pStyle w:val="Factsheetbodytext"/>
        <w:numPr>
          <w:ilvl w:val="0"/>
          <w:numId w:val="17"/>
        </w:numPr>
      </w:pPr>
      <w:r>
        <w:t>scripts are not allowed in the exam room</w:t>
      </w:r>
    </w:p>
    <w:p w:rsidR="00FD48E5" w:rsidRDefault="00F25EA7" w:rsidP="00FD48E5">
      <w:pPr>
        <w:pStyle w:val="Factsheetbodytext"/>
        <w:numPr>
          <w:ilvl w:val="0"/>
          <w:numId w:val="17"/>
        </w:numPr>
      </w:pPr>
      <w:r>
        <w:t xml:space="preserve">candidates are allowed a single cue card each and these </w:t>
      </w:r>
      <w:r w:rsidR="00FD48E5">
        <w:t>cue cards may contain key points, but must not contain any prose or complete sentences</w:t>
      </w:r>
    </w:p>
    <w:p w:rsidR="00FD48E5" w:rsidRDefault="00FD48E5" w:rsidP="00FD48E5">
      <w:pPr>
        <w:pStyle w:val="Factsheetbodytext"/>
        <w:numPr>
          <w:ilvl w:val="0"/>
          <w:numId w:val="17"/>
        </w:numPr>
      </w:pPr>
      <w:r>
        <w:t>cue cards should contain no more material than would fit onto a</w:t>
      </w:r>
      <w:r w:rsidR="00E86818">
        <w:t xml:space="preserve"> standard</w:t>
      </w:r>
      <w:r>
        <w:t xml:space="preserve"> postcard</w:t>
      </w:r>
    </w:p>
    <w:p w:rsidR="00FD48E5" w:rsidRDefault="00FD48E5" w:rsidP="00FD48E5">
      <w:pPr>
        <w:pStyle w:val="Factsheetbodytext"/>
        <w:numPr>
          <w:ilvl w:val="0"/>
          <w:numId w:val="17"/>
        </w:numPr>
      </w:pPr>
      <w:r>
        <w:t>candidates may bring a picture or other prop into the exam room, but these may not contain any text</w:t>
      </w:r>
    </w:p>
    <w:p w:rsidR="00FD48E5" w:rsidRDefault="00FD48E5" w:rsidP="00FD48E5">
      <w:pPr>
        <w:pStyle w:val="Factsheetbodytext"/>
        <w:numPr>
          <w:ilvl w:val="0"/>
          <w:numId w:val="17"/>
        </w:numPr>
      </w:pPr>
      <w:r>
        <w:t>teachers may offer guidance on the suitability of the topic, but must not have any involvement in preparing materials.</w:t>
      </w:r>
    </w:p>
    <w:p w:rsidR="00FD48E5" w:rsidRDefault="00FD48E5" w:rsidP="00FD48E5">
      <w:pPr>
        <w:pStyle w:val="Factsheetbodytext"/>
      </w:pPr>
      <w:r>
        <w:t xml:space="preserve">                      </w:t>
      </w:r>
    </w:p>
    <w:p w:rsidR="00FD48E5" w:rsidRDefault="00FD48E5" w:rsidP="00FD48E5">
      <w:pPr>
        <w:pStyle w:val="Factsheetbodytext"/>
      </w:pPr>
      <w:r>
        <w:t xml:space="preserve">Our moderators are trained to recognise when candidates are reading aloud. We may ask you to send us the cue cards if we suspect that candidates are reading from them. </w:t>
      </w:r>
      <w:r w:rsidR="00F25EA7">
        <w:t>We a</w:t>
      </w:r>
      <w:r>
        <w:t>lso</w:t>
      </w:r>
      <w:r w:rsidR="00E86818">
        <w:t xml:space="preserve"> ask </w:t>
      </w:r>
      <w:r w:rsidR="00C66ECB">
        <w:t xml:space="preserve">Centres </w:t>
      </w:r>
      <w:r w:rsidR="00E86818">
        <w:t>to</w:t>
      </w:r>
      <w:r>
        <w:t xml:space="preserve"> advise candidates that rote-learned </w:t>
      </w:r>
      <w:r w:rsidR="00E86818">
        <w:t>and recited material is</w:t>
      </w:r>
      <w:r>
        <w:t xml:space="preserve"> unlikely to score well as we award marks for their interaction with the </w:t>
      </w:r>
      <w:r w:rsidR="00E86818">
        <w:t>examiner</w:t>
      </w:r>
      <w:r>
        <w:t xml:space="preserve"> conducting the test.</w:t>
      </w:r>
    </w:p>
    <w:p w:rsidR="003D010B" w:rsidRDefault="003D010B" w:rsidP="003D010B">
      <w:pPr>
        <w:widowControl/>
        <w:spacing w:line="240" w:lineRule="auto"/>
      </w:pPr>
    </w:p>
    <w:p w:rsidR="00C46FE1" w:rsidRDefault="00C46FE1" w:rsidP="003D010B">
      <w:pPr>
        <w:widowControl/>
        <w:spacing w:line="240" w:lineRule="auto"/>
        <w:rPr>
          <w:b/>
          <w:sz w:val="20"/>
          <w:szCs w:val="20"/>
        </w:rPr>
      </w:pPr>
    </w:p>
    <w:p w:rsidR="00DC0567" w:rsidRPr="003D010B" w:rsidRDefault="00DC0567" w:rsidP="003D010B">
      <w:pPr>
        <w:widowControl/>
        <w:spacing w:line="240" w:lineRule="auto"/>
        <w:rPr>
          <w:sz w:val="20"/>
          <w:szCs w:val="20"/>
        </w:rPr>
      </w:pPr>
      <w:r w:rsidRPr="003D010B">
        <w:rPr>
          <w:b/>
          <w:sz w:val="20"/>
          <w:szCs w:val="20"/>
        </w:rPr>
        <w:t>Recording of speaking and listening tests</w:t>
      </w:r>
    </w:p>
    <w:p w:rsidR="00DC0567" w:rsidRDefault="00DC0567" w:rsidP="00A6689C">
      <w:pPr>
        <w:pStyle w:val="Factsheetbodytext"/>
      </w:pPr>
      <w:r>
        <w:t xml:space="preserve">Speaking and listening tests are designed to be recorded in an audio format and we do not recommend that </w:t>
      </w:r>
      <w:r w:rsidR="003D010B">
        <w:t>C</w:t>
      </w:r>
      <w:r>
        <w:t xml:space="preserve">entres submit video recordings of candidates.  </w:t>
      </w:r>
    </w:p>
    <w:p w:rsidR="00FD48E5" w:rsidRDefault="00FD48E5" w:rsidP="00FD48E5">
      <w:pPr>
        <w:pStyle w:val="Factsheetbodytext"/>
      </w:pPr>
      <w:r>
        <w:t xml:space="preserve">                       </w:t>
      </w:r>
    </w:p>
    <w:p w:rsidR="00FD48E5" w:rsidRPr="00FD48E5" w:rsidRDefault="00FD48E5" w:rsidP="00FD48E5">
      <w:pPr>
        <w:pStyle w:val="Factsheetbodytext"/>
        <w:rPr>
          <w:b/>
        </w:rPr>
      </w:pPr>
      <w:r w:rsidRPr="00FD48E5">
        <w:rPr>
          <w:b/>
        </w:rPr>
        <w:t>Using templates in the Coursework Portfolio</w:t>
      </w:r>
    </w:p>
    <w:p w:rsidR="00FD48E5" w:rsidRDefault="00FD48E5" w:rsidP="00FD48E5">
      <w:pPr>
        <w:pStyle w:val="Factsheetbodytext"/>
      </w:pPr>
      <w:r>
        <w:t xml:space="preserve">In components 0500/04 and 0522/04, do not allow candidates to use templates or other structuring materials to assist them in their writing. This is because we award some marks for the candidate’s ability to structure their work. Using templates and other structuring </w:t>
      </w:r>
      <w:r w:rsidR="004E0D7A">
        <w:t>materials</w:t>
      </w:r>
      <w:r>
        <w:t xml:space="preserve"> constitutes an attempt to pass off the template author’s structural work as the candidate’s and will be considered</w:t>
      </w:r>
      <w:r w:rsidR="004E0D7A">
        <w:t xml:space="preserve"> as</w:t>
      </w:r>
      <w:r>
        <w:t xml:space="preserve"> malpractice.</w:t>
      </w:r>
    </w:p>
    <w:p w:rsidR="00FD48E5" w:rsidRDefault="00FD48E5" w:rsidP="00FD48E5">
      <w:pPr>
        <w:pStyle w:val="Factsheetbodytext"/>
      </w:pPr>
      <w:r>
        <w:t xml:space="preserve">                      </w:t>
      </w:r>
    </w:p>
    <w:p w:rsidR="00FD48E5" w:rsidRPr="00FD48E5" w:rsidRDefault="00FD48E5" w:rsidP="00FD48E5">
      <w:pPr>
        <w:pStyle w:val="Factsheetbodytext"/>
        <w:rPr>
          <w:b/>
        </w:rPr>
      </w:pPr>
      <w:r w:rsidRPr="00FD48E5">
        <w:rPr>
          <w:b/>
        </w:rPr>
        <w:t>Using electronic devices in Open Book components</w:t>
      </w:r>
    </w:p>
    <w:p w:rsidR="00FD48E5" w:rsidRDefault="00FD48E5" w:rsidP="00FD48E5">
      <w:pPr>
        <w:pStyle w:val="Factsheetbodytext"/>
      </w:pPr>
      <w:r>
        <w:t>Component 0486/32 is an open text exam. This means that candidates may take the books they have been studying into the exam. These books must be paper copies. Candidates are not allowed to bring Kindles, tablets or other e-readers into the exam room, even if this is what they have been using during their course of study.</w:t>
      </w:r>
    </w:p>
    <w:p w:rsidR="00FD48E5" w:rsidRDefault="00FD48E5" w:rsidP="00FD48E5">
      <w:pPr>
        <w:pStyle w:val="Factsheetbodytext"/>
      </w:pPr>
      <w:r>
        <w:t xml:space="preserve">                      </w:t>
      </w:r>
    </w:p>
    <w:p w:rsidR="00FD48E5" w:rsidRPr="00FD48E5" w:rsidRDefault="00FD48E5" w:rsidP="00FD48E5">
      <w:pPr>
        <w:pStyle w:val="Factsheetbodytext"/>
        <w:rPr>
          <w:b/>
        </w:rPr>
      </w:pPr>
      <w:r w:rsidRPr="00FD48E5">
        <w:rPr>
          <w:b/>
        </w:rPr>
        <w:t>Predicted grades</w:t>
      </w:r>
    </w:p>
    <w:p w:rsidR="00FD48E5" w:rsidRDefault="00FD48E5" w:rsidP="00FD48E5">
      <w:pPr>
        <w:pStyle w:val="Factsheetbodytext"/>
      </w:pPr>
      <w:r>
        <w:t xml:space="preserve">Teachers need to be able to predict candidates’ grades both for progress tracking purposes and to submit to Cambridge as forecast grades. To help teachers with this task we publish grade descriptions in the syllabuses. These are the most effective way to predict grades from candidates’ work. We also publish the grade boundaries of examination papers, which are useful if you use past papers for mock </w:t>
      </w:r>
      <w:r w:rsidR="00E86818">
        <w:t>examinations. From the June 2016</w:t>
      </w:r>
      <w:r>
        <w:t xml:space="preserve"> series onwards we will also publish the grade boundaries for moderated components.</w:t>
      </w:r>
    </w:p>
    <w:p w:rsidR="00FD48E5" w:rsidRDefault="00FD48E5" w:rsidP="00FD48E5">
      <w:pPr>
        <w:pStyle w:val="Factsheetbodytext"/>
      </w:pPr>
      <w:r>
        <w:t xml:space="preserve">                      </w:t>
      </w:r>
    </w:p>
    <w:p w:rsidR="00FD48E5" w:rsidRPr="00FD48E5" w:rsidRDefault="00FD48E5" w:rsidP="00FD48E5">
      <w:pPr>
        <w:pStyle w:val="Factsheetbodytext"/>
        <w:rPr>
          <w:b/>
        </w:rPr>
      </w:pPr>
      <w:r w:rsidRPr="00FD48E5">
        <w:rPr>
          <w:b/>
        </w:rPr>
        <w:t>Further support</w:t>
      </w:r>
    </w:p>
    <w:p w:rsidR="00FD48E5" w:rsidRDefault="00FD48E5" w:rsidP="00FD48E5">
      <w:pPr>
        <w:pStyle w:val="Factsheetbodytext"/>
      </w:pPr>
      <w:r>
        <w:t xml:space="preserve">If you are unsure about any of our regulations, please contact our Customer Services team at </w:t>
      </w:r>
      <w:hyperlink r:id="rId11" w:history="1">
        <w:r w:rsidR="00171A0A" w:rsidRPr="002E63EA">
          <w:rPr>
            <w:rStyle w:val="Hyperlink"/>
          </w:rPr>
          <w:t>info@cie.org.uk</w:t>
        </w:r>
      </w:hyperlink>
      <w:r w:rsidR="00171A0A">
        <w:t xml:space="preserve"> </w:t>
      </w:r>
      <w:r>
        <w:t>or on 01223 553554. Checking with us first will help you to avoid making common administrative errors which could lead to a malpractice enquiry or delay the release of results to your candidates.</w:t>
      </w:r>
    </w:p>
    <w:p w:rsidR="00C46FE1" w:rsidRPr="00604653" w:rsidRDefault="00C46FE1" w:rsidP="00FD48E5">
      <w:pPr>
        <w:pStyle w:val="Factsheetbodytext"/>
      </w:pPr>
    </w:p>
    <w:p w:rsidR="00C46FE1" w:rsidRDefault="00C46FE1" w:rsidP="00C46FE1"/>
    <w:tbl>
      <w:tblPr>
        <w:tblStyle w:val="TableGrid"/>
        <w:tblW w:w="0" w:type="auto"/>
        <w:tblInd w:w="108" w:type="dxa"/>
        <w:tblBorders>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6946"/>
        <w:gridCol w:w="2289"/>
      </w:tblGrid>
      <w:tr w:rsidR="00C46FE1" w:rsidTr="00C46FE1">
        <w:tc>
          <w:tcPr>
            <w:tcW w:w="6946" w:type="dxa"/>
            <w:shd w:val="clear" w:color="auto" w:fill="C6D9F1" w:themeFill="text2" w:themeFillTint="33"/>
          </w:tcPr>
          <w:p w:rsidR="00C46FE1" w:rsidRPr="00C46FE1" w:rsidRDefault="00C46FE1" w:rsidP="00AB7B41">
            <w:pPr>
              <w:pStyle w:val="Factsheetbodytext"/>
            </w:pPr>
            <w:r w:rsidRPr="00C46FE1">
              <w:br/>
            </w:r>
            <w:r w:rsidR="00C368B4" w:rsidRPr="00C368B4">
              <w:rPr>
                <w:b/>
              </w:rPr>
              <w:t>A guide for UK schools: Administering Cambridge IGCSE First Language English (0500 and 0522</w:t>
            </w:r>
            <w:proofErr w:type="gramStart"/>
            <w:r w:rsidR="00C368B4" w:rsidRPr="00C368B4">
              <w:rPr>
                <w:b/>
              </w:rPr>
              <w:t>)</w:t>
            </w:r>
            <w:proofErr w:type="gramEnd"/>
            <w:r w:rsidR="00C368B4">
              <w:rPr>
                <w:b/>
              </w:rPr>
              <w:br/>
            </w:r>
            <w:r w:rsidR="00C368B4">
              <w:t>This guide</w:t>
            </w:r>
            <w:r w:rsidRPr="00C46FE1">
              <w:t xml:space="preserve"> is available from the syllabus pages of our website (</w:t>
            </w:r>
            <w:hyperlink r:id="rId12" w:history="1">
              <w:r w:rsidRPr="00C46FE1">
                <w:rPr>
                  <w:rStyle w:val="Hyperlink"/>
                </w:rPr>
                <w:t>www.cie.org.uk/igcse</w:t>
              </w:r>
            </w:hyperlink>
            <w:r w:rsidRPr="00C46FE1">
              <w:t xml:space="preserve">). We encourage you to read </w:t>
            </w:r>
            <w:r w:rsidR="00C368B4">
              <w:t>it</w:t>
            </w:r>
            <w:r w:rsidRPr="00C46FE1">
              <w:t xml:space="preserve"> </w:t>
            </w:r>
            <w:r w:rsidR="00AB7B41">
              <w:t xml:space="preserve">as it contains </w:t>
            </w:r>
            <w:r w:rsidR="00AB7B41" w:rsidRPr="00AB7B41">
              <w:t>detailed information for exams officers administering these syllabuses.</w:t>
            </w:r>
          </w:p>
        </w:tc>
        <w:tc>
          <w:tcPr>
            <w:tcW w:w="2289" w:type="dxa"/>
            <w:shd w:val="clear" w:color="auto" w:fill="C6D9F1" w:themeFill="text2" w:themeFillTint="33"/>
          </w:tcPr>
          <w:p w:rsidR="00C46FE1" w:rsidRDefault="00C46FE1" w:rsidP="00E37C39">
            <w:pPr>
              <w:pStyle w:val="Factsheetbodytext"/>
            </w:pPr>
            <w:r>
              <w:rPr>
                <w:noProof/>
                <w:lang w:eastAsia="en-GB"/>
              </w:rPr>
              <w:drawing>
                <wp:anchor distT="0" distB="0" distL="114300" distR="114300" simplePos="0" relativeHeight="251659776" behindDoc="0" locked="0" layoutInCell="1" allowOverlap="1" wp14:anchorId="04D17263" wp14:editId="721E04D2">
                  <wp:simplePos x="0" y="0"/>
                  <wp:positionH relativeFrom="column">
                    <wp:posOffset>224155</wp:posOffset>
                  </wp:positionH>
                  <wp:positionV relativeFrom="paragraph">
                    <wp:posOffset>90805</wp:posOffset>
                  </wp:positionV>
                  <wp:extent cx="929005" cy="1313815"/>
                  <wp:effectExtent l="0" t="0" r="444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00 0522 guide cover.jpg"/>
                          <pic:cNvPicPr/>
                        </pic:nvPicPr>
                        <pic:blipFill>
                          <a:blip r:embed="rId13">
                            <a:extLst>
                              <a:ext uri="{28A0092B-C50C-407E-A947-70E740481C1C}">
                                <a14:useLocalDpi xmlns:a14="http://schemas.microsoft.com/office/drawing/2010/main" val="0"/>
                              </a:ext>
                            </a:extLst>
                          </a:blip>
                          <a:stretch>
                            <a:fillRect/>
                          </a:stretch>
                        </pic:blipFill>
                        <pic:spPr>
                          <a:xfrm>
                            <a:off x="0" y="0"/>
                            <a:ext cx="929005" cy="1313815"/>
                          </a:xfrm>
                          <a:prstGeom prst="rect">
                            <a:avLst/>
                          </a:prstGeom>
                        </pic:spPr>
                      </pic:pic>
                    </a:graphicData>
                  </a:graphic>
                  <wp14:sizeRelH relativeFrom="page">
                    <wp14:pctWidth>0</wp14:pctWidth>
                  </wp14:sizeRelH>
                  <wp14:sizeRelV relativeFrom="page">
                    <wp14:pctHeight>0</wp14:pctHeight>
                  </wp14:sizeRelV>
                </wp:anchor>
              </w:drawing>
            </w:r>
          </w:p>
        </w:tc>
      </w:tr>
    </w:tbl>
    <w:p w:rsidR="00C46FE1" w:rsidRPr="00C46FE1" w:rsidRDefault="00C46FE1" w:rsidP="00C46FE1"/>
    <w:sectPr w:rsidR="00C46FE1" w:rsidRPr="00C46FE1" w:rsidSect="00205231">
      <w:headerReference w:type="default" r:id="rId14"/>
      <w:footerReference w:type="default" r:id="rId15"/>
      <w:type w:val="continuous"/>
      <w:pgSz w:w="11906" w:h="16838"/>
      <w:pgMar w:top="2268" w:right="1418" w:bottom="1560" w:left="1361" w:header="709" w:footer="307"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DC5" w:rsidRDefault="000C4DC5">
      <w:r>
        <w:separator/>
      </w:r>
    </w:p>
  </w:endnote>
  <w:endnote w:type="continuationSeparator" w:id="0">
    <w:p w:rsidR="000C4DC5" w:rsidRDefault="000C4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45 Light">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E3C" w:rsidRPr="00205231" w:rsidRDefault="00672E3C" w:rsidP="00205231">
    <w:pPr>
      <w:pStyle w:val="Footer"/>
      <w:ind w:left="-851" w:hanging="142"/>
      <w:rPr>
        <w:color w:val="0065BD"/>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DC5" w:rsidRDefault="000C4DC5">
      <w:r>
        <w:separator/>
      </w:r>
    </w:p>
  </w:footnote>
  <w:footnote w:type="continuationSeparator" w:id="0">
    <w:p w:rsidR="000C4DC5" w:rsidRDefault="000C4D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231" w:rsidRDefault="00FD48E5">
    <w:pPr>
      <w:pStyle w:val="Header"/>
    </w:pPr>
    <w:r>
      <w:rPr>
        <w:noProof/>
        <w:lang w:eastAsia="en-GB"/>
      </w:rPr>
      <w:drawing>
        <wp:anchor distT="0" distB="0" distL="114300" distR="114300" simplePos="0" relativeHeight="251658240" behindDoc="1" locked="0" layoutInCell="1" allowOverlap="1">
          <wp:simplePos x="0" y="0"/>
          <wp:positionH relativeFrom="column">
            <wp:posOffset>5134610</wp:posOffset>
          </wp:positionH>
          <wp:positionV relativeFrom="paragraph">
            <wp:posOffset>9643110</wp:posOffset>
          </wp:positionV>
          <wp:extent cx="1215390" cy="386080"/>
          <wp:effectExtent l="0" t="0" r="3810" b="0"/>
          <wp:wrapTight wrapText="bothSides">
            <wp:wrapPolygon edited="0">
              <wp:start x="0" y="0"/>
              <wp:lineTo x="0" y="20250"/>
              <wp:lineTo x="21329" y="20250"/>
              <wp:lineTo x="21329" y="0"/>
              <wp:lineTo x="0" y="0"/>
            </wp:wrapPolygon>
          </wp:wrapTight>
          <wp:docPr id="9" name="Picture 9" descr="CAMBS_A DIV OF FINAL 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MBS_A DIV OF FINAL BL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5390" cy="386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7216" behindDoc="1" locked="0" layoutInCell="1" allowOverlap="1">
          <wp:simplePos x="0" y="0"/>
          <wp:positionH relativeFrom="column">
            <wp:posOffset>-457200</wp:posOffset>
          </wp:positionH>
          <wp:positionV relativeFrom="paragraph">
            <wp:posOffset>-38735</wp:posOffset>
          </wp:positionV>
          <wp:extent cx="2183765" cy="438150"/>
          <wp:effectExtent l="0" t="0" r="6985" b="0"/>
          <wp:wrapThrough wrapText="bothSides">
            <wp:wrapPolygon edited="0">
              <wp:start x="0" y="0"/>
              <wp:lineTo x="0" y="20661"/>
              <wp:lineTo x="21481" y="20661"/>
              <wp:lineTo x="21481" y="0"/>
              <wp:lineTo x="0" y="0"/>
            </wp:wrapPolygon>
          </wp:wrapThrough>
          <wp:docPr id="8" name="Picture 8" descr="NEW Logo CIE black (no 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 Logo CIE black (no stra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3765" cy="4381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683E"/>
    <w:multiLevelType w:val="hybridMultilevel"/>
    <w:tmpl w:val="BA10A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E35B6F"/>
    <w:multiLevelType w:val="hybridMultilevel"/>
    <w:tmpl w:val="FFA29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AD3135"/>
    <w:multiLevelType w:val="hybridMultilevel"/>
    <w:tmpl w:val="E0AEF31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AF34886"/>
    <w:multiLevelType w:val="hybridMultilevel"/>
    <w:tmpl w:val="5B040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FD0B20"/>
    <w:multiLevelType w:val="multilevel"/>
    <w:tmpl w:val="D6226B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523150D"/>
    <w:multiLevelType w:val="hybridMultilevel"/>
    <w:tmpl w:val="8E4A4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EB4F0C"/>
    <w:multiLevelType w:val="hybridMultilevel"/>
    <w:tmpl w:val="87C2B33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1DA31E03"/>
    <w:multiLevelType w:val="multilevel"/>
    <w:tmpl w:val="C974EFBE"/>
    <w:lvl w:ilvl="0">
      <w:start w:val="1"/>
      <w:numFmt w:val="decimal"/>
      <w:lvlText w:val="%1"/>
      <w:lvlJc w:val="left"/>
      <w:pPr>
        <w:tabs>
          <w:tab w:val="num" w:pos="680"/>
        </w:tabs>
        <w:ind w:left="680" w:hanging="680"/>
      </w:pPr>
      <w:rPr>
        <w:rFonts w:ascii="Arial Black" w:hAnsi="Arial Black" w:hint="default"/>
        <w:b w:val="0"/>
        <w:bCs/>
        <w:i w:val="0"/>
        <w:sz w:val="18"/>
      </w:rPr>
    </w:lvl>
    <w:lvl w:ilvl="1">
      <w:start w:val="1"/>
      <w:numFmt w:val="decimal"/>
      <w:isLgl/>
      <w:lvlText w:val="%1.%2"/>
      <w:lvlJc w:val="left"/>
      <w:pPr>
        <w:tabs>
          <w:tab w:val="num" w:pos="680"/>
        </w:tabs>
        <w:ind w:left="680" w:hanging="680"/>
      </w:pPr>
      <w:rPr>
        <w:rFonts w:hint="default"/>
      </w:rPr>
    </w:lvl>
    <w:lvl w:ilvl="2">
      <w:start w:val="1"/>
      <w:numFmt w:val="decimal"/>
      <w:isLgl/>
      <w:lvlText w:val="%1.%2.%3"/>
      <w:lvlJc w:val="left"/>
      <w:pPr>
        <w:tabs>
          <w:tab w:val="num" w:pos="1080"/>
        </w:tabs>
        <w:ind w:left="680" w:hanging="680"/>
      </w:pPr>
      <w:rPr>
        <w:rFonts w:ascii="Arial" w:hAnsi="Arial" w:hint="default"/>
        <w:b/>
        <w:i w:val="0"/>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2520"/>
        </w:tabs>
        <w:ind w:left="1080" w:hanging="1080"/>
      </w:pPr>
      <w:rPr>
        <w:rFonts w:hint="default"/>
      </w:rPr>
    </w:lvl>
    <w:lvl w:ilvl="5">
      <w:start w:val="1"/>
      <w:numFmt w:val="decimal"/>
      <w:isLgl/>
      <w:lvlText w:val="%1.%2.%3.%4.%5.%6"/>
      <w:lvlJc w:val="left"/>
      <w:pPr>
        <w:tabs>
          <w:tab w:val="num" w:pos="3240"/>
        </w:tabs>
        <w:ind w:left="1440" w:hanging="1440"/>
      </w:pPr>
      <w:rPr>
        <w:rFonts w:hint="default"/>
      </w:rPr>
    </w:lvl>
    <w:lvl w:ilvl="6">
      <w:start w:val="1"/>
      <w:numFmt w:val="decimal"/>
      <w:isLgl/>
      <w:lvlText w:val="%1.%2.%3.%4.%5.%6.%7"/>
      <w:lvlJc w:val="left"/>
      <w:pPr>
        <w:tabs>
          <w:tab w:val="num" w:pos="3600"/>
        </w:tabs>
        <w:ind w:left="1440" w:hanging="1440"/>
      </w:pPr>
      <w:rPr>
        <w:rFonts w:hint="default"/>
      </w:rPr>
    </w:lvl>
    <w:lvl w:ilvl="7">
      <w:start w:val="1"/>
      <w:numFmt w:val="decimal"/>
      <w:isLgl/>
      <w:lvlText w:val="%1.%2.%3.%4.%5.%6.%7.%8"/>
      <w:lvlJc w:val="left"/>
      <w:pPr>
        <w:tabs>
          <w:tab w:val="num" w:pos="4320"/>
        </w:tabs>
        <w:ind w:left="1800" w:hanging="1800"/>
      </w:pPr>
      <w:rPr>
        <w:rFonts w:hint="default"/>
      </w:rPr>
    </w:lvl>
    <w:lvl w:ilvl="8">
      <w:start w:val="1"/>
      <w:numFmt w:val="decimal"/>
      <w:isLgl/>
      <w:lvlText w:val="%1.%2.%3.%4.%5.%6.%7.%8.%9"/>
      <w:lvlJc w:val="left"/>
      <w:pPr>
        <w:tabs>
          <w:tab w:val="num" w:pos="4680"/>
        </w:tabs>
        <w:ind w:left="2160" w:hanging="2160"/>
      </w:pPr>
      <w:rPr>
        <w:rFonts w:hint="default"/>
      </w:rPr>
    </w:lvl>
  </w:abstractNum>
  <w:abstractNum w:abstractNumId="8">
    <w:nsid w:val="1FB63B54"/>
    <w:multiLevelType w:val="hybridMultilevel"/>
    <w:tmpl w:val="877284EA"/>
    <w:lvl w:ilvl="0" w:tplc="08090001">
      <w:start w:val="1"/>
      <w:numFmt w:val="bullet"/>
      <w:lvlText w:val=""/>
      <w:lvlJc w:val="left"/>
      <w:pPr>
        <w:tabs>
          <w:tab w:val="num" w:pos="-273"/>
        </w:tabs>
        <w:ind w:left="-273" w:hanging="360"/>
      </w:pPr>
      <w:rPr>
        <w:rFonts w:ascii="Symbol" w:hAnsi="Symbol" w:hint="default"/>
      </w:rPr>
    </w:lvl>
    <w:lvl w:ilvl="1" w:tplc="08090003" w:tentative="1">
      <w:start w:val="1"/>
      <w:numFmt w:val="bullet"/>
      <w:lvlText w:val="o"/>
      <w:lvlJc w:val="left"/>
      <w:pPr>
        <w:tabs>
          <w:tab w:val="num" w:pos="447"/>
        </w:tabs>
        <w:ind w:left="447" w:hanging="360"/>
      </w:pPr>
      <w:rPr>
        <w:rFonts w:ascii="Courier New" w:hAnsi="Courier New" w:cs="Courier New" w:hint="default"/>
      </w:rPr>
    </w:lvl>
    <w:lvl w:ilvl="2" w:tplc="08090005" w:tentative="1">
      <w:start w:val="1"/>
      <w:numFmt w:val="bullet"/>
      <w:lvlText w:val=""/>
      <w:lvlJc w:val="left"/>
      <w:pPr>
        <w:tabs>
          <w:tab w:val="num" w:pos="1167"/>
        </w:tabs>
        <w:ind w:left="1167" w:hanging="360"/>
      </w:pPr>
      <w:rPr>
        <w:rFonts w:ascii="Wingdings" w:hAnsi="Wingdings" w:hint="default"/>
      </w:rPr>
    </w:lvl>
    <w:lvl w:ilvl="3" w:tplc="08090001" w:tentative="1">
      <w:start w:val="1"/>
      <w:numFmt w:val="bullet"/>
      <w:lvlText w:val=""/>
      <w:lvlJc w:val="left"/>
      <w:pPr>
        <w:tabs>
          <w:tab w:val="num" w:pos="1887"/>
        </w:tabs>
        <w:ind w:left="1887" w:hanging="360"/>
      </w:pPr>
      <w:rPr>
        <w:rFonts w:ascii="Symbol" w:hAnsi="Symbol" w:hint="default"/>
      </w:rPr>
    </w:lvl>
    <w:lvl w:ilvl="4" w:tplc="08090003" w:tentative="1">
      <w:start w:val="1"/>
      <w:numFmt w:val="bullet"/>
      <w:lvlText w:val="o"/>
      <w:lvlJc w:val="left"/>
      <w:pPr>
        <w:tabs>
          <w:tab w:val="num" w:pos="2607"/>
        </w:tabs>
        <w:ind w:left="2607" w:hanging="360"/>
      </w:pPr>
      <w:rPr>
        <w:rFonts w:ascii="Courier New" w:hAnsi="Courier New" w:cs="Courier New" w:hint="default"/>
      </w:rPr>
    </w:lvl>
    <w:lvl w:ilvl="5" w:tplc="08090005" w:tentative="1">
      <w:start w:val="1"/>
      <w:numFmt w:val="bullet"/>
      <w:lvlText w:val=""/>
      <w:lvlJc w:val="left"/>
      <w:pPr>
        <w:tabs>
          <w:tab w:val="num" w:pos="3327"/>
        </w:tabs>
        <w:ind w:left="3327" w:hanging="360"/>
      </w:pPr>
      <w:rPr>
        <w:rFonts w:ascii="Wingdings" w:hAnsi="Wingdings" w:hint="default"/>
      </w:rPr>
    </w:lvl>
    <w:lvl w:ilvl="6" w:tplc="08090001" w:tentative="1">
      <w:start w:val="1"/>
      <w:numFmt w:val="bullet"/>
      <w:lvlText w:val=""/>
      <w:lvlJc w:val="left"/>
      <w:pPr>
        <w:tabs>
          <w:tab w:val="num" w:pos="4047"/>
        </w:tabs>
        <w:ind w:left="4047" w:hanging="360"/>
      </w:pPr>
      <w:rPr>
        <w:rFonts w:ascii="Symbol" w:hAnsi="Symbol" w:hint="default"/>
      </w:rPr>
    </w:lvl>
    <w:lvl w:ilvl="7" w:tplc="08090003" w:tentative="1">
      <w:start w:val="1"/>
      <w:numFmt w:val="bullet"/>
      <w:lvlText w:val="o"/>
      <w:lvlJc w:val="left"/>
      <w:pPr>
        <w:tabs>
          <w:tab w:val="num" w:pos="4767"/>
        </w:tabs>
        <w:ind w:left="4767" w:hanging="360"/>
      </w:pPr>
      <w:rPr>
        <w:rFonts w:ascii="Courier New" w:hAnsi="Courier New" w:cs="Courier New" w:hint="default"/>
      </w:rPr>
    </w:lvl>
    <w:lvl w:ilvl="8" w:tplc="08090005" w:tentative="1">
      <w:start w:val="1"/>
      <w:numFmt w:val="bullet"/>
      <w:lvlText w:val=""/>
      <w:lvlJc w:val="left"/>
      <w:pPr>
        <w:tabs>
          <w:tab w:val="num" w:pos="5487"/>
        </w:tabs>
        <w:ind w:left="5487" w:hanging="360"/>
      </w:pPr>
      <w:rPr>
        <w:rFonts w:ascii="Wingdings" w:hAnsi="Wingdings" w:hint="default"/>
      </w:rPr>
    </w:lvl>
  </w:abstractNum>
  <w:abstractNum w:abstractNumId="9">
    <w:nsid w:val="21130AFA"/>
    <w:multiLevelType w:val="multilevel"/>
    <w:tmpl w:val="5A3E5132"/>
    <w:lvl w:ilvl="0">
      <w:start w:val="1"/>
      <w:numFmt w:val="decimal"/>
      <w:lvlText w:val="%1"/>
      <w:lvlJc w:val="left"/>
      <w:pPr>
        <w:tabs>
          <w:tab w:val="num" w:pos="1080"/>
        </w:tabs>
        <w:ind w:left="1080" w:hanging="796"/>
      </w:pPr>
      <w:rPr>
        <w:rFonts w:ascii="Arial" w:hAnsi="Arial" w:hint="default"/>
        <w:b/>
        <w:bCs/>
        <w:sz w:val="1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24407035"/>
    <w:multiLevelType w:val="multilevel"/>
    <w:tmpl w:val="D6226B00"/>
    <w:lvl w:ilvl="0">
      <w:start w:val="1"/>
      <w:numFmt w:val="decimal"/>
      <w:lvlText w:val="%1"/>
      <w:lvlJc w:val="left"/>
      <w:pPr>
        <w:tabs>
          <w:tab w:val="num" w:pos="1080"/>
        </w:tabs>
        <w:ind w:left="1080" w:hanging="720"/>
      </w:pPr>
      <w:rPr>
        <w:rFonts w:ascii="Arial" w:hAnsi="Arial" w:hint="default"/>
        <w:b/>
        <w:bCs/>
        <w:sz w:val="1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46321D90"/>
    <w:multiLevelType w:val="multilevel"/>
    <w:tmpl w:val="D6226B00"/>
    <w:lvl w:ilvl="0">
      <w:start w:val="1"/>
      <w:numFmt w:val="decimal"/>
      <w:lvlText w:val="%1"/>
      <w:lvlJc w:val="left"/>
      <w:pPr>
        <w:tabs>
          <w:tab w:val="num" w:pos="1080"/>
        </w:tabs>
        <w:ind w:left="1080" w:hanging="720"/>
      </w:pPr>
      <w:rPr>
        <w:rFonts w:ascii="Arial" w:hAnsi="Arial" w:hint="default"/>
        <w:b/>
        <w:bCs/>
        <w:sz w:val="1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4A224FAC"/>
    <w:multiLevelType w:val="multilevel"/>
    <w:tmpl w:val="D6226B00"/>
    <w:lvl w:ilvl="0">
      <w:start w:val="1"/>
      <w:numFmt w:val="decimal"/>
      <w:lvlText w:val="%1"/>
      <w:lvlJc w:val="left"/>
      <w:pPr>
        <w:tabs>
          <w:tab w:val="num" w:pos="1080"/>
        </w:tabs>
        <w:ind w:left="1080" w:hanging="720"/>
      </w:pPr>
      <w:rPr>
        <w:rFonts w:ascii="Arial" w:hAnsi="Arial"/>
        <w:b/>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C021F07"/>
    <w:multiLevelType w:val="multilevel"/>
    <w:tmpl w:val="1B88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372381"/>
    <w:multiLevelType w:val="multilevel"/>
    <w:tmpl w:val="3AEE4F12"/>
    <w:lvl w:ilvl="0">
      <w:start w:val="1"/>
      <w:numFmt w:val="decimal"/>
      <w:pStyle w:val="SectionTitle"/>
      <w:lvlText w:val="%1"/>
      <w:lvlJc w:val="left"/>
      <w:pPr>
        <w:tabs>
          <w:tab w:val="num" w:pos="680"/>
        </w:tabs>
        <w:ind w:left="680" w:hanging="680"/>
      </w:pPr>
      <w:rPr>
        <w:rFonts w:ascii="Arial" w:hAnsi="Arial" w:hint="default"/>
        <w:b/>
        <w:bCs/>
        <w:i w:val="0"/>
        <w:sz w:val="18"/>
        <w:szCs w:val="18"/>
      </w:rPr>
    </w:lvl>
    <w:lvl w:ilvl="1">
      <w:start w:val="1"/>
      <w:numFmt w:val="decimal"/>
      <w:pStyle w:val="SectionTitle1"/>
      <w:isLgl/>
      <w:lvlText w:val="%1.%2"/>
      <w:lvlJc w:val="left"/>
      <w:pPr>
        <w:tabs>
          <w:tab w:val="num" w:pos="680"/>
        </w:tabs>
        <w:ind w:left="680" w:hanging="680"/>
      </w:pPr>
      <w:rPr>
        <w:rFonts w:hint="default"/>
      </w:rPr>
    </w:lvl>
    <w:lvl w:ilvl="2">
      <w:start w:val="1"/>
      <w:numFmt w:val="decimal"/>
      <w:pStyle w:val="SectionTitle2"/>
      <w:isLgl/>
      <w:lvlText w:val="%1.%2.%3"/>
      <w:lvlJc w:val="left"/>
      <w:pPr>
        <w:tabs>
          <w:tab w:val="num" w:pos="1080"/>
        </w:tabs>
        <w:ind w:left="680" w:hanging="680"/>
      </w:pPr>
      <w:rPr>
        <w:rFonts w:ascii="Arial" w:hAnsi="Arial" w:hint="default"/>
        <w:b/>
        <w:i w:val="0"/>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2520"/>
        </w:tabs>
        <w:ind w:left="1080" w:hanging="1080"/>
      </w:pPr>
      <w:rPr>
        <w:rFonts w:hint="default"/>
      </w:rPr>
    </w:lvl>
    <w:lvl w:ilvl="5">
      <w:start w:val="1"/>
      <w:numFmt w:val="decimal"/>
      <w:isLgl/>
      <w:lvlText w:val="%1.%2.%3.%4.%5.%6"/>
      <w:lvlJc w:val="left"/>
      <w:pPr>
        <w:tabs>
          <w:tab w:val="num" w:pos="3240"/>
        </w:tabs>
        <w:ind w:left="1440" w:hanging="1440"/>
      </w:pPr>
      <w:rPr>
        <w:rFonts w:hint="default"/>
      </w:rPr>
    </w:lvl>
    <w:lvl w:ilvl="6">
      <w:start w:val="1"/>
      <w:numFmt w:val="decimal"/>
      <w:isLgl/>
      <w:lvlText w:val="%1.%2.%3.%4.%5.%6.%7"/>
      <w:lvlJc w:val="left"/>
      <w:pPr>
        <w:tabs>
          <w:tab w:val="num" w:pos="3600"/>
        </w:tabs>
        <w:ind w:left="1440" w:hanging="1440"/>
      </w:pPr>
      <w:rPr>
        <w:rFonts w:hint="default"/>
      </w:rPr>
    </w:lvl>
    <w:lvl w:ilvl="7">
      <w:start w:val="1"/>
      <w:numFmt w:val="decimal"/>
      <w:isLgl/>
      <w:lvlText w:val="%1.%2.%3.%4.%5.%6.%7.%8"/>
      <w:lvlJc w:val="left"/>
      <w:pPr>
        <w:tabs>
          <w:tab w:val="num" w:pos="4320"/>
        </w:tabs>
        <w:ind w:left="1800" w:hanging="1800"/>
      </w:pPr>
      <w:rPr>
        <w:rFonts w:hint="default"/>
      </w:rPr>
    </w:lvl>
    <w:lvl w:ilvl="8">
      <w:start w:val="1"/>
      <w:numFmt w:val="decimal"/>
      <w:isLgl/>
      <w:lvlText w:val="%1.%2.%3.%4.%5.%6.%7.%8.%9"/>
      <w:lvlJc w:val="left"/>
      <w:pPr>
        <w:tabs>
          <w:tab w:val="num" w:pos="4680"/>
        </w:tabs>
        <w:ind w:left="2160" w:hanging="2160"/>
      </w:pPr>
      <w:rPr>
        <w:rFonts w:hint="default"/>
      </w:rPr>
    </w:lvl>
  </w:abstractNum>
  <w:abstractNum w:abstractNumId="15">
    <w:nsid w:val="5E982C2D"/>
    <w:multiLevelType w:val="hybridMultilevel"/>
    <w:tmpl w:val="ECD0A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E44AB1"/>
    <w:multiLevelType w:val="hybridMultilevel"/>
    <w:tmpl w:val="7C101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41F21A5"/>
    <w:multiLevelType w:val="hybridMultilevel"/>
    <w:tmpl w:val="F6723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D922F35"/>
    <w:multiLevelType w:val="multilevel"/>
    <w:tmpl w:val="68528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1"/>
  </w:num>
  <w:num w:numId="4">
    <w:abstractNumId w:val="12"/>
  </w:num>
  <w:num w:numId="5">
    <w:abstractNumId w:val="9"/>
  </w:num>
  <w:num w:numId="6">
    <w:abstractNumId w:val="14"/>
  </w:num>
  <w:num w:numId="7">
    <w:abstractNumId w:val="10"/>
  </w:num>
  <w:num w:numId="8">
    <w:abstractNumId w:val="7"/>
  </w:num>
  <w:num w:numId="9">
    <w:abstractNumId w:val="8"/>
  </w:num>
  <w:num w:numId="10">
    <w:abstractNumId w:val="2"/>
  </w:num>
  <w:num w:numId="11">
    <w:abstractNumId w:val="18"/>
  </w:num>
  <w:num w:numId="12">
    <w:abstractNumId w:val="17"/>
  </w:num>
  <w:num w:numId="13">
    <w:abstractNumId w:val="0"/>
  </w:num>
  <w:num w:numId="14">
    <w:abstractNumId w:val="16"/>
  </w:num>
  <w:num w:numId="15">
    <w:abstractNumId w:val="13"/>
  </w:num>
  <w:num w:numId="16">
    <w:abstractNumId w:val="3"/>
  </w:num>
  <w:num w:numId="17">
    <w:abstractNumId w:val="15"/>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18A"/>
    <w:rsid w:val="000764C2"/>
    <w:rsid w:val="00091F1D"/>
    <w:rsid w:val="000A0FA9"/>
    <w:rsid w:val="000C4DC5"/>
    <w:rsid w:val="00124CFD"/>
    <w:rsid w:val="00165AB0"/>
    <w:rsid w:val="00171A0A"/>
    <w:rsid w:val="001B01BF"/>
    <w:rsid w:val="00203614"/>
    <w:rsid w:val="00204229"/>
    <w:rsid w:val="00205231"/>
    <w:rsid w:val="0026217D"/>
    <w:rsid w:val="00281267"/>
    <w:rsid w:val="002F2615"/>
    <w:rsid w:val="00300BDB"/>
    <w:rsid w:val="003579F8"/>
    <w:rsid w:val="00383248"/>
    <w:rsid w:val="003D010B"/>
    <w:rsid w:val="00426FD1"/>
    <w:rsid w:val="00487375"/>
    <w:rsid w:val="004C501D"/>
    <w:rsid w:val="004C7743"/>
    <w:rsid w:val="004D0578"/>
    <w:rsid w:val="004E0D7A"/>
    <w:rsid w:val="004F6FA6"/>
    <w:rsid w:val="00502962"/>
    <w:rsid w:val="00521A01"/>
    <w:rsid w:val="005247D8"/>
    <w:rsid w:val="00532CBD"/>
    <w:rsid w:val="00571551"/>
    <w:rsid w:val="00583225"/>
    <w:rsid w:val="00583248"/>
    <w:rsid w:val="005A3AB6"/>
    <w:rsid w:val="005B2A91"/>
    <w:rsid w:val="005D10C9"/>
    <w:rsid w:val="005D3454"/>
    <w:rsid w:val="005E5466"/>
    <w:rsid w:val="005E6529"/>
    <w:rsid w:val="005E6567"/>
    <w:rsid w:val="00621904"/>
    <w:rsid w:val="00625B70"/>
    <w:rsid w:val="00633F8C"/>
    <w:rsid w:val="00635ADD"/>
    <w:rsid w:val="00672E3C"/>
    <w:rsid w:val="006762F4"/>
    <w:rsid w:val="006A3859"/>
    <w:rsid w:val="006B244B"/>
    <w:rsid w:val="007177A7"/>
    <w:rsid w:val="0072690D"/>
    <w:rsid w:val="007A6B1E"/>
    <w:rsid w:val="007C0850"/>
    <w:rsid w:val="007F54BC"/>
    <w:rsid w:val="008254EE"/>
    <w:rsid w:val="008419C9"/>
    <w:rsid w:val="00850D35"/>
    <w:rsid w:val="008B55CE"/>
    <w:rsid w:val="008D57B0"/>
    <w:rsid w:val="00917C5E"/>
    <w:rsid w:val="00981CBB"/>
    <w:rsid w:val="009D48A1"/>
    <w:rsid w:val="00A6689C"/>
    <w:rsid w:val="00A703C9"/>
    <w:rsid w:val="00AA35E5"/>
    <w:rsid w:val="00AB53D9"/>
    <w:rsid w:val="00AB7B41"/>
    <w:rsid w:val="00AC6295"/>
    <w:rsid w:val="00B05199"/>
    <w:rsid w:val="00B1061E"/>
    <w:rsid w:val="00B138D7"/>
    <w:rsid w:val="00B21663"/>
    <w:rsid w:val="00B42242"/>
    <w:rsid w:val="00B530BF"/>
    <w:rsid w:val="00B6582E"/>
    <w:rsid w:val="00BB17C3"/>
    <w:rsid w:val="00BB21FA"/>
    <w:rsid w:val="00BC080E"/>
    <w:rsid w:val="00BE0CBC"/>
    <w:rsid w:val="00C25B3E"/>
    <w:rsid w:val="00C25B6D"/>
    <w:rsid w:val="00C264AB"/>
    <w:rsid w:val="00C368B4"/>
    <w:rsid w:val="00C46FE1"/>
    <w:rsid w:val="00C479F9"/>
    <w:rsid w:val="00C536D3"/>
    <w:rsid w:val="00C54337"/>
    <w:rsid w:val="00C61E1F"/>
    <w:rsid w:val="00C66ECB"/>
    <w:rsid w:val="00C70DDB"/>
    <w:rsid w:val="00C72C64"/>
    <w:rsid w:val="00C9074B"/>
    <w:rsid w:val="00CA6B7D"/>
    <w:rsid w:val="00CC6736"/>
    <w:rsid w:val="00CF01FE"/>
    <w:rsid w:val="00D251C3"/>
    <w:rsid w:val="00D439C8"/>
    <w:rsid w:val="00D476DD"/>
    <w:rsid w:val="00D6090E"/>
    <w:rsid w:val="00D968F1"/>
    <w:rsid w:val="00DC0567"/>
    <w:rsid w:val="00DE2B4F"/>
    <w:rsid w:val="00DF782C"/>
    <w:rsid w:val="00E6618A"/>
    <w:rsid w:val="00E7487B"/>
    <w:rsid w:val="00E86818"/>
    <w:rsid w:val="00ED4B57"/>
    <w:rsid w:val="00F055C7"/>
    <w:rsid w:val="00F21B1C"/>
    <w:rsid w:val="00F25EA7"/>
    <w:rsid w:val="00F6555E"/>
    <w:rsid w:val="00F675AB"/>
    <w:rsid w:val="00F679DE"/>
    <w:rsid w:val="00F746B1"/>
    <w:rsid w:val="00F77793"/>
    <w:rsid w:val="00FC4A33"/>
    <w:rsid w:val="00FD2810"/>
    <w:rsid w:val="00FD48E5"/>
    <w:rsid w:val="00FE0E26"/>
    <w:rsid w:val="00FE6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E30CC8"/>
    <w:pPr>
      <w:widowControl w:val="0"/>
      <w:spacing w:line="220" w:lineRule="exact"/>
    </w:pPr>
    <w:rPr>
      <w:rFonts w:ascii="Arial" w:hAnsi="Arial"/>
      <w:sz w:val="18"/>
      <w:szCs w:val="24"/>
      <w:lang w:eastAsia="en-US"/>
    </w:rPr>
  </w:style>
  <w:style w:type="paragraph" w:styleId="Heading1">
    <w:name w:val="heading 1"/>
    <w:basedOn w:val="Normal"/>
    <w:next w:val="Normal"/>
    <w:link w:val="Heading1Char"/>
    <w:qFormat/>
    <w:rsid w:val="001C662D"/>
    <w:pPr>
      <w:spacing w:after="320" w:line="240" w:lineRule="auto"/>
      <w:outlineLvl w:val="0"/>
    </w:pPr>
    <w:rPr>
      <w:b/>
      <w:color w:val="808080"/>
      <w:sz w:val="48"/>
    </w:rPr>
  </w:style>
  <w:style w:type="paragraph" w:styleId="Heading2">
    <w:name w:val="heading 2"/>
    <w:basedOn w:val="Normal"/>
    <w:next w:val="Normal"/>
    <w:link w:val="Heading2Char"/>
    <w:qFormat/>
    <w:rsid w:val="007A4470"/>
    <w:pPr>
      <w:spacing w:after="480" w:line="240" w:lineRule="auto"/>
      <w:outlineLvl w:val="1"/>
    </w:pPr>
    <w:rPr>
      <w:sz w:val="24"/>
    </w:rPr>
  </w:style>
  <w:style w:type="paragraph" w:styleId="Heading3">
    <w:name w:val="heading 3"/>
    <w:basedOn w:val="Normal"/>
    <w:next w:val="Normal"/>
    <w:link w:val="Heading3Char"/>
    <w:qFormat/>
    <w:rsid w:val="00622826"/>
    <w:pPr>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C662D"/>
    <w:rPr>
      <w:rFonts w:ascii="Arial" w:hAnsi="Arial"/>
      <w:b/>
      <w:color w:val="808080"/>
      <w:sz w:val="48"/>
      <w:szCs w:val="24"/>
      <w:lang w:val="en-GB" w:eastAsia="en-US" w:bidi="ar-SA"/>
    </w:rPr>
  </w:style>
  <w:style w:type="character" w:customStyle="1" w:styleId="Heading2Char">
    <w:name w:val="Heading 2 Char"/>
    <w:link w:val="Heading2"/>
    <w:rsid w:val="007A4470"/>
    <w:rPr>
      <w:rFonts w:ascii="Arial" w:hAnsi="Arial"/>
      <w:sz w:val="24"/>
      <w:szCs w:val="24"/>
      <w:lang w:val="en-GB" w:eastAsia="en-US" w:bidi="ar-SA"/>
    </w:rPr>
  </w:style>
  <w:style w:type="character" w:customStyle="1" w:styleId="Heading3Char">
    <w:name w:val="Heading 3 Char"/>
    <w:link w:val="Heading3"/>
    <w:rsid w:val="00622826"/>
    <w:rPr>
      <w:rFonts w:ascii="Arial" w:hAnsi="Arial" w:cs="Arial"/>
      <w:b/>
      <w:bCs/>
      <w:sz w:val="18"/>
      <w:szCs w:val="26"/>
      <w:lang w:val="en-GB" w:eastAsia="en-US" w:bidi="ar-SA"/>
    </w:rPr>
  </w:style>
  <w:style w:type="table" w:styleId="TableGrid">
    <w:name w:val="Table Grid"/>
    <w:basedOn w:val="TableNormal"/>
    <w:rsid w:val="00616690"/>
    <w:pPr>
      <w:widowControl w:val="0"/>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Numbered">
    <w:name w:val="Style Numbered"/>
    <w:rsid w:val="00A12E0B"/>
  </w:style>
  <w:style w:type="paragraph" w:customStyle="1" w:styleId="Indent">
    <w:name w:val="Indent"/>
    <w:basedOn w:val="Normal"/>
    <w:rsid w:val="00A12E0B"/>
    <w:pPr>
      <w:ind w:left="1004" w:hanging="720"/>
    </w:pPr>
  </w:style>
  <w:style w:type="paragraph" w:customStyle="1" w:styleId="SectionTitle">
    <w:name w:val="Section Title"/>
    <w:basedOn w:val="Normal"/>
    <w:next w:val="Indent"/>
    <w:rsid w:val="00C86654"/>
    <w:pPr>
      <w:numPr>
        <w:numId w:val="6"/>
      </w:numPr>
      <w:tabs>
        <w:tab w:val="left" w:pos="284"/>
      </w:tabs>
      <w:spacing w:before="240"/>
    </w:pPr>
    <w:rPr>
      <w:b/>
    </w:rPr>
  </w:style>
  <w:style w:type="paragraph" w:customStyle="1" w:styleId="SectionTitle1">
    <w:name w:val="Section Title 1"/>
    <w:basedOn w:val="Normal"/>
    <w:rsid w:val="00C86654"/>
    <w:pPr>
      <w:numPr>
        <w:ilvl w:val="1"/>
        <w:numId w:val="6"/>
      </w:numPr>
    </w:pPr>
  </w:style>
  <w:style w:type="paragraph" w:customStyle="1" w:styleId="SectionTitle2">
    <w:name w:val="Section Title 2"/>
    <w:basedOn w:val="Normal"/>
    <w:rsid w:val="00C86654"/>
    <w:pPr>
      <w:numPr>
        <w:ilvl w:val="2"/>
        <w:numId w:val="6"/>
      </w:numPr>
    </w:pPr>
  </w:style>
  <w:style w:type="paragraph" w:styleId="BalloonText">
    <w:name w:val="Balloon Text"/>
    <w:basedOn w:val="Normal"/>
    <w:semiHidden/>
    <w:rsid w:val="007C7164"/>
    <w:rPr>
      <w:rFonts w:ascii="Tahoma" w:hAnsi="Tahoma"/>
      <w:sz w:val="16"/>
      <w:szCs w:val="16"/>
    </w:rPr>
  </w:style>
  <w:style w:type="paragraph" w:customStyle="1" w:styleId="FieldData">
    <w:name w:val="Field Data"/>
    <w:basedOn w:val="Heading3"/>
    <w:rsid w:val="00B318D1"/>
    <w:pPr>
      <w:spacing w:before="220"/>
    </w:pPr>
  </w:style>
  <w:style w:type="paragraph" w:customStyle="1" w:styleId="FieldTitle">
    <w:name w:val="Field Title"/>
    <w:basedOn w:val="Normal"/>
    <w:rsid w:val="00E30CC8"/>
  </w:style>
  <w:style w:type="paragraph" w:customStyle="1" w:styleId="StyleHeading1After155pt">
    <w:name w:val="Style Heading 1 + After:  15.5 pt"/>
    <w:basedOn w:val="Heading1"/>
    <w:rsid w:val="001C662D"/>
    <w:pPr>
      <w:spacing w:after="300"/>
    </w:pPr>
  </w:style>
  <w:style w:type="paragraph" w:customStyle="1" w:styleId="Spacer">
    <w:name w:val="Spacer"/>
    <w:basedOn w:val="Normal"/>
    <w:rsid w:val="00E30CC8"/>
    <w:pPr>
      <w:spacing w:after="440"/>
    </w:pPr>
    <w:rPr>
      <w:noProof/>
      <w:lang w:eastAsia="en-GB"/>
    </w:rPr>
  </w:style>
  <w:style w:type="paragraph" w:customStyle="1" w:styleId="Address">
    <w:name w:val="Address"/>
    <w:basedOn w:val="Normal"/>
    <w:rsid w:val="004253CA"/>
    <w:pPr>
      <w:spacing w:line="200" w:lineRule="exact"/>
      <w:jc w:val="right"/>
    </w:pPr>
    <w:rPr>
      <w:sz w:val="16"/>
    </w:rPr>
  </w:style>
  <w:style w:type="paragraph" w:styleId="Header">
    <w:name w:val="header"/>
    <w:basedOn w:val="Normal"/>
    <w:rsid w:val="00566B17"/>
    <w:pPr>
      <w:tabs>
        <w:tab w:val="center" w:pos="4320"/>
        <w:tab w:val="right" w:pos="8640"/>
      </w:tabs>
    </w:pPr>
  </w:style>
  <w:style w:type="paragraph" w:styleId="Footer">
    <w:name w:val="footer"/>
    <w:basedOn w:val="Normal"/>
    <w:semiHidden/>
    <w:rsid w:val="00566B17"/>
    <w:pPr>
      <w:tabs>
        <w:tab w:val="center" w:pos="4320"/>
        <w:tab w:val="right" w:pos="8640"/>
      </w:tabs>
    </w:pPr>
  </w:style>
  <w:style w:type="paragraph" w:styleId="BodyText">
    <w:name w:val="Body Text"/>
    <w:basedOn w:val="Normal"/>
    <w:rsid w:val="00CC6736"/>
    <w:pPr>
      <w:widowControl/>
      <w:tabs>
        <w:tab w:val="right" w:leader="dot" w:pos="9923"/>
      </w:tabs>
      <w:spacing w:line="240" w:lineRule="auto"/>
    </w:pPr>
    <w:rPr>
      <w:b/>
      <w:sz w:val="20"/>
      <w:szCs w:val="20"/>
      <w:lang w:eastAsia="en-GB"/>
    </w:rPr>
  </w:style>
  <w:style w:type="paragraph" w:styleId="BodyText2">
    <w:name w:val="Body Text 2"/>
    <w:basedOn w:val="Normal"/>
    <w:rsid w:val="00CC6736"/>
    <w:pPr>
      <w:widowControl/>
      <w:tabs>
        <w:tab w:val="left" w:pos="851"/>
      </w:tabs>
      <w:spacing w:line="288" w:lineRule="auto"/>
      <w:ind w:right="142"/>
    </w:pPr>
    <w:rPr>
      <w:sz w:val="20"/>
      <w:szCs w:val="20"/>
      <w:lang w:eastAsia="en-GB"/>
    </w:rPr>
  </w:style>
  <w:style w:type="paragraph" w:customStyle="1" w:styleId="Pa2">
    <w:name w:val="Pa2"/>
    <w:basedOn w:val="Normal"/>
    <w:next w:val="Normal"/>
    <w:rsid w:val="00CC6736"/>
    <w:pPr>
      <w:widowControl/>
      <w:autoSpaceDE w:val="0"/>
      <w:autoSpaceDN w:val="0"/>
      <w:adjustRightInd w:val="0"/>
      <w:spacing w:line="201" w:lineRule="atLeast"/>
    </w:pPr>
    <w:rPr>
      <w:rFonts w:ascii="Univers 45 Light" w:hAnsi="Univers 45 Light"/>
      <w:sz w:val="24"/>
      <w:lang w:eastAsia="en-GB"/>
    </w:rPr>
  </w:style>
  <w:style w:type="character" w:customStyle="1" w:styleId="A3">
    <w:name w:val="A3"/>
    <w:rsid w:val="00CC6736"/>
    <w:rPr>
      <w:rFonts w:cs="Univers 45 Light"/>
      <w:color w:val="221E1F"/>
      <w:sz w:val="16"/>
      <w:szCs w:val="16"/>
    </w:rPr>
  </w:style>
  <w:style w:type="character" w:styleId="Hyperlink">
    <w:name w:val="Hyperlink"/>
    <w:rsid w:val="00CC6736"/>
    <w:rPr>
      <w:color w:val="0000FF"/>
      <w:u w:val="single"/>
    </w:rPr>
  </w:style>
  <w:style w:type="character" w:customStyle="1" w:styleId="articlekeywords">
    <w:name w:val="articlekeywords"/>
    <w:basedOn w:val="DefaultParagraphFont"/>
    <w:rsid w:val="00CC6736"/>
  </w:style>
  <w:style w:type="character" w:styleId="Emphasis">
    <w:name w:val="Emphasis"/>
    <w:qFormat/>
    <w:rsid w:val="00CC6736"/>
    <w:rPr>
      <w:i/>
      <w:iCs/>
    </w:rPr>
  </w:style>
  <w:style w:type="character" w:customStyle="1" w:styleId="A01">
    <w:name w:val="A0+1"/>
    <w:rsid w:val="00CC6736"/>
    <w:rPr>
      <w:rFonts w:cs="Univers 45 Light"/>
      <w:b/>
      <w:bCs/>
      <w:color w:val="0078C1"/>
      <w:sz w:val="22"/>
      <w:szCs w:val="22"/>
    </w:rPr>
  </w:style>
  <w:style w:type="character" w:styleId="CommentReference">
    <w:name w:val="annotation reference"/>
    <w:semiHidden/>
    <w:rsid w:val="007A6B1E"/>
    <w:rPr>
      <w:sz w:val="16"/>
      <w:szCs w:val="16"/>
    </w:rPr>
  </w:style>
  <w:style w:type="paragraph" w:styleId="CommentText">
    <w:name w:val="annotation text"/>
    <w:basedOn w:val="Normal"/>
    <w:semiHidden/>
    <w:rsid w:val="007A6B1E"/>
    <w:rPr>
      <w:sz w:val="20"/>
      <w:szCs w:val="20"/>
    </w:rPr>
  </w:style>
  <w:style w:type="paragraph" w:styleId="CommentSubject">
    <w:name w:val="annotation subject"/>
    <w:basedOn w:val="CommentText"/>
    <w:next w:val="CommentText"/>
    <w:semiHidden/>
    <w:rsid w:val="007A6B1E"/>
    <w:rPr>
      <w:b/>
      <w:bCs/>
    </w:rPr>
  </w:style>
  <w:style w:type="paragraph" w:styleId="NormalWeb">
    <w:name w:val="Normal (Web)"/>
    <w:basedOn w:val="Normal"/>
    <w:uiPriority w:val="99"/>
    <w:rsid w:val="00625B70"/>
    <w:pPr>
      <w:widowControl/>
      <w:spacing w:before="100" w:beforeAutospacing="1" w:after="100" w:afterAutospacing="1" w:line="240" w:lineRule="auto"/>
    </w:pPr>
    <w:rPr>
      <w:rFonts w:ascii="Times New Roman" w:eastAsia="MS Mincho" w:hAnsi="Times New Roman"/>
      <w:sz w:val="24"/>
      <w:lang w:eastAsia="ja-JP"/>
    </w:rPr>
  </w:style>
  <w:style w:type="character" w:styleId="Strong">
    <w:name w:val="Strong"/>
    <w:qFormat/>
    <w:rsid w:val="00625B70"/>
    <w:rPr>
      <w:b/>
      <w:bCs/>
    </w:rPr>
  </w:style>
  <w:style w:type="paragraph" w:customStyle="1" w:styleId="FactsheetHeader">
    <w:name w:val="Factsheet Header"/>
    <w:basedOn w:val="Normal"/>
    <w:rsid w:val="00CA6B7D"/>
    <w:pPr>
      <w:widowControl/>
      <w:spacing w:line="240" w:lineRule="auto"/>
    </w:pPr>
    <w:rPr>
      <w:b/>
      <w:sz w:val="28"/>
    </w:rPr>
  </w:style>
  <w:style w:type="paragraph" w:customStyle="1" w:styleId="Factsheetsubheader1">
    <w:name w:val="Factsheet subheader 1"/>
    <w:basedOn w:val="FactsheetHeader"/>
    <w:rsid w:val="00CA6B7D"/>
    <w:rPr>
      <w:sz w:val="24"/>
    </w:rPr>
  </w:style>
  <w:style w:type="paragraph" w:customStyle="1" w:styleId="Factsheetsubheader2">
    <w:name w:val="Factsheet subheader 2"/>
    <w:basedOn w:val="FactsheetHeader"/>
    <w:rsid w:val="00CA6B7D"/>
    <w:rPr>
      <w:sz w:val="20"/>
    </w:rPr>
  </w:style>
  <w:style w:type="paragraph" w:customStyle="1" w:styleId="Factsheetbodytext">
    <w:name w:val="Factsheet body text"/>
    <w:rsid w:val="00CA6B7D"/>
    <w:rPr>
      <w:rFonts w:ascii="Arial" w:hAnsi="Arial"/>
      <w:szCs w:val="24"/>
      <w:lang w:eastAsia="en-US"/>
    </w:rPr>
  </w:style>
  <w:style w:type="character" w:customStyle="1" w:styleId="apple-converted-space">
    <w:name w:val="apple-converted-space"/>
    <w:rsid w:val="008B55CE"/>
  </w:style>
  <w:style w:type="paragraph" w:styleId="ListParagraph">
    <w:name w:val="List Paragraph"/>
    <w:basedOn w:val="Normal"/>
    <w:uiPriority w:val="72"/>
    <w:qFormat/>
    <w:rsid w:val="004873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E30CC8"/>
    <w:pPr>
      <w:widowControl w:val="0"/>
      <w:spacing w:line="220" w:lineRule="exact"/>
    </w:pPr>
    <w:rPr>
      <w:rFonts w:ascii="Arial" w:hAnsi="Arial"/>
      <w:sz w:val="18"/>
      <w:szCs w:val="24"/>
      <w:lang w:eastAsia="en-US"/>
    </w:rPr>
  </w:style>
  <w:style w:type="paragraph" w:styleId="Heading1">
    <w:name w:val="heading 1"/>
    <w:basedOn w:val="Normal"/>
    <w:next w:val="Normal"/>
    <w:link w:val="Heading1Char"/>
    <w:qFormat/>
    <w:rsid w:val="001C662D"/>
    <w:pPr>
      <w:spacing w:after="320" w:line="240" w:lineRule="auto"/>
      <w:outlineLvl w:val="0"/>
    </w:pPr>
    <w:rPr>
      <w:b/>
      <w:color w:val="808080"/>
      <w:sz w:val="48"/>
    </w:rPr>
  </w:style>
  <w:style w:type="paragraph" w:styleId="Heading2">
    <w:name w:val="heading 2"/>
    <w:basedOn w:val="Normal"/>
    <w:next w:val="Normal"/>
    <w:link w:val="Heading2Char"/>
    <w:qFormat/>
    <w:rsid w:val="007A4470"/>
    <w:pPr>
      <w:spacing w:after="480" w:line="240" w:lineRule="auto"/>
      <w:outlineLvl w:val="1"/>
    </w:pPr>
    <w:rPr>
      <w:sz w:val="24"/>
    </w:rPr>
  </w:style>
  <w:style w:type="paragraph" w:styleId="Heading3">
    <w:name w:val="heading 3"/>
    <w:basedOn w:val="Normal"/>
    <w:next w:val="Normal"/>
    <w:link w:val="Heading3Char"/>
    <w:qFormat/>
    <w:rsid w:val="00622826"/>
    <w:pPr>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C662D"/>
    <w:rPr>
      <w:rFonts w:ascii="Arial" w:hAnsi="Arial"/>
      <w:b/>
      <w:color w:val="808080"/>
      <w:sz w:val="48"/>
      <w:szCs w:val="24"/>
      <w:lang w:val="en-GB" w:eastAsia="en-US" w:bidi="ar-SA"/>
    </w:rPr>
  </w:style>
  <w:style w:type="character" w:customStyle="1" w:styleId="Heading2Char">
    <w:name w:val="Heading 2 Char"/>
    <w:link w:val="Heading2"/>
    <w:rsid w:val="007A4470"/>
    <w:rPr>
      <w:rFonts w:ascii="Arial" w:hAnsi="Arial"/>
      <w:sz w:val="24"/>
      <w:szCs w:val="24"/>
      <w:lang w:val="en-GB" w:eastAsia="en-US" w:bidi="ar-SA"/>
    </w:rPr>
  </w:style>
  <w:style w:type="character" w:customStyle="1" w:styleId="Heading3Char">
    <w:name w:val="Heading 3 Char"/>
    <w:link w:val="Heading3"/>
    <w:rsid w:val="00622826"/>
    <w:rPr>
      <w:rFonts w:ascii="Arial" w:hAnsi="Arial" w:cs="Arial"/>
      <w:b/>
      <w:bCs/>
      <w:sz w:val="18"/>
      <w:szCs w:val="26"/>
      <w:lang w:val="en-GB" w:eastAsia="en-US" w:bidi="ar-SA"/>
    </w:rPr>
  </w:style>
  <w:style w:type="table" w:styleId="TableGrid">
    <w:name w:val="Table Grid"/>
    <w:basedOn w:val="TableNormal"/>
    <w:rsid w:val="00616690"/>
    <w:pPr>
      <w:widowControl w:val="0"/>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Numbered">
    <w:name w:val="Style Numbered"/>
    <w:rsid w:val="00A12E0B"/>
  </w:style>
  <w:style w:type="paragraph" w:customStyle="1" w:styleId="Indent">
    <w:name w:val="Indent"/>
    <w:basedOn w:val="Normal"/>
    <w:rsid w:val="00A12E0B"/>
    <w:pPr>
      <w:ind w:left="1004" w:hanging="720"/>
    </w:pPr>
  </w:style>
  <w:style w:type="paragraph" w:customStyle="1" w:styleId="SectionTitle">
    <w:name w:val="Section Title"/>
    <w:basedOn w:val="Normal"/>
    <w:next w:val="Indent"/>
    <w:rsid w:val="00C86654"/>
    <w:pPr>
      <w:numPr>
        <w:numId w:val="6"/>
      </w:numPr>
      <w:tabs>
        <w:tab w:val="left" w:pos="284"/>
      </w:tabs>
      <w:spacing w:before="240"/>
    </w:pPr>
    <w:rPr>
      <w:b/>
    </w:rPr>
  </w:style>
  <w:style w:type="paragraph" w:customStyle="1" w:styleId="SectionTitle1">
    <w:name w:val="Section Title 1"/>
    <w:basedOn w:val="Normal"/>
    <w:rsid w:val="00C86654"/>
    <w:pPr>
      <w:numPr>
        <w:ilvl w:val="1"/>
        <w:numId w:val="6"/>
      </w:numPr>
    </w:pPr>
  </w:style>
  <w:style w:type="paragraph" w:customStyle="1" w:styleId="SectionTitle2">
    <w:name w:val="Section Title 2"/>
    <w:basedOn w:val="Normal"/>
    <w:rsid w:val="00C86654"/>
    <w:pPr>
      <w:numPr>
        <w:ilvl w:val="2"/>
        <w:numId w:val="6"/>
      </w:numPr>
    </w:pPr>
  </w:style>
  <w:style w:type="paragraph" w:styleId="BalloonText">
    <w:name w:val="Balloon Text"/>
    <w:basedOn w:val="Normal"/>
    <w:semiHidden/>
    <w:rsid w:val="007C7164"/>
    <w:rPr>
      <w:rFonts w:ascii="Tahoma" w:hAnsi="Tahoma"/>
      <w:sz w:val="16"/>
      <w:szCs w:val="16"/>
    </w:rPr>
  </w:style>
  <w:style w:type="paragraph" w:customStyle="1" w:styleId="FieldData">
    <w:name w:val="Field Data"/>
    <w:basedOn w:val="Heading3"/>
    <w:rsid w:val="00B318D1"/>
    <w:pPr>
      <w:spacing w:before="220"/>
    </w:pPr>
  </w:style>
  <w:style w:type="paragraph" w:customStyle="1" w:styleId="FieldTitle">
    <w:name w:val="Field Title"/>
    <w:basedOn w:val="Normal"/>
    <w:rsid w:val="00E30CC8"/>
  </w:style>
  <w:style w:type="paragraph" w:customStyle="1" w:styleId="StyleHeading1After155pt">
    <w:name w:val="Style Heading 1 + After:  15.5 pt"/>
    <w:basedOn w:val="Heading1"/>
    <w:rsid w:val="001C662D"/>
    <w:pPr>
      <w:spacing w:after="300"/>
    </w:pPr>
  </w:style>
  <w:style w:type="paragraph" w:customStyle="1" w:styleId="Spacer">
    <w:name w:val="Spacer"/>
    <w:basedOn w:val="Normal"/>
    <w:rsid w:val="00E30CC8"/>
    <w:pPr>
      <w:spacing w:after="440"/>
    </w:pPr>
    <w:rPr>
      <w:noProof/>
      <w:lang w:eastAsia="en-GB"/>
    </w:rPr>
  </w:style>
  <w:style w:type="paragraph" w:customStyle="1" w:styleId="Address">
    <w:name w:val="Address"/>
    <w:basedOn w:val="Normal"/>
    <w:rsid w:val="004253CA"/>
    <w:pPr>
      <w:spacing w:line="200" w:lineRule="exact"/>
      <w:jc w:val="right"/>
    </w:pPr>
    <w:rPr>
      <w:sz w:val="16"/>
    </w:rPr>
  </w:style>
  <w:style w:type="paragraph" w:styleId="Header">
    <w:name w:val="header"/>
    <w:basedOn w:val="Normal"/>
    <w:rsid w:val="00566B17"/>
    <w:pPr>
      <w:tabs>
        <w:tab w:val="center" w:pos="4320"/>
        <w:tab w:val="right" w:pos="8640"/>
      </w:tabs>
    </w:pPr>
  </w:style>
  <w:style w:type="paragraph" w:styleId="Footer">
    <w:name w:val="footer"/>
    <w:basedOn w:val="Normal"/>
    <w:semiHidden/>
    <w:rsid w:val="00566B17"/>
    <w:pPr>
      <w:tabs>
        <w:tab w:val="center" w:pos="4320"/>
        <w:tab w:val="right" w:pos="8640"/>
      </w:tabs>
    </w:pPr>
  </w:style>
  <w:style w:type="paragraph" w:styleId="BodyText">
    <w:name w:val="Body Text"/>
    <w:basedOn w:val="Normal"/>
    <w:rsid w:val="00CC6736"/>
    <w:pPr>
      <w:widowControl/>
      <w:tabs>
        <w:tab w:val="right" w:leader="dot" w:pos="9923"/>
      </w:tabs>
      <w:spacing w:line="240" w:lineRule="auto"/>
    </w:pPr>
    <w:rPr>
      <w:b/>
      <w:sz w:val="20"/>
      <w:szCs w:val="20"/>
      <w:lang w:eastAsia="en-GB"/>
    </w:rPr>
  </w:style>
  <w:style w:type="paragraph" w:styleId="BodyText2">
    <w:name w:val="Body Text 2"/>
    <w:basedOn w:val="Normal"/>
    <w:rsid w:val="00CC6736"/>
    <w:pPr>
      <w:widowControl/>
      <w:tabs>
        <w:tab w:val="left" w:pos="851"/>
      </w:tabs>
      <w:spacing w:line="288" w:lineRule="auto"/>
      <w:ind w:right="142"/>
    </w:pPr>
    <w:rPr>
      <w:sz w:val="20"/>
      <w:szCs w:val="20"/>
      <w:lang w:eastAsia="en-GB"/>
    </w:rPr>
  </w:style>
  <w:style w:type="paragraph" w:customStyle="1" w:styleId="Pa2">
    <w:name w:val="Pa2"/>
    <w:basedOn w:val="Normal"/>
    <w:next w:val="Normal"/>
    <w:rsid w:val="00CC6736"/>
    <w:pPr>
      <w:widowControl/>
      <w:autoSpaceDE w:val="0"/>
      <w:autoSpaceDN w:val="0"/>
      <w:adjustRightInd w:val="0"/>
      <w:spacing w:line="201" w:lineRule="atLeast"/>
    </w:pPr>
    <w:rPr>
      <w:rFonts w:ascii="Univers 45 Light" w:hAnsi="Univers 45 Light"/>
      <w:sz w:val="24"/>
      <w:lang w:eastAsia="en-GB"/>
    </w:rPr>
  </w:style>
  <w:style w:type="character" w:customStyle="1" w:styleId="A3">
    <w:name w:val="A3"/>
    <w:rsid w:val="00CC6736"/>
    <w:rPr>
      <w:rFonts w:cs="Univers 45 Light"/>
      <w:color w:val="221E1F"/>
      <w:sz w:val="16"/>
      <w:szCs w:val="16"/>
    </w:rPr>
  </w:style>
  <w:style w:type="character" w:styleId="Hyperlink">
    <w:name w:val="Hyperlink"/>
    <w:rsid w:val="00CC6736"/>
    <w:rPr>
      <w:color w:val="0000FF"/>
      <w:u w:val="single"/>
    </w:rPr>
  </w:style>
  <w:style w:type="character" w:customStyle="1" w:styleId="articlekeywords">
    <w:name w:val="articlekeywords"/>
    <w:basedOn w:val="DefaultParagraphFont"/>
    <w:rsid w:val="00CC6736"/>
  </w:style>
  <w:style w:type="character" w:styleId="Emphasis">
    <w:name w:val="Emphasis"/>
    <w:qFormat/>
    <w:rsid w:val="00CC6736"/>
    <w:rPr>
      <w:i/>
      <w:iCs/>
    </w:rPr>
  </w:style>
  <w:style w:type="character" w:customStyle="1" w:styleId="A01">
    <w:name w:val="A0+1"/>
    <w:rsid w:val="00CC6736"/>
    <w:rPr>
      <w:rFonts w:cs="Univers 45 Light"/>
      <w:b/>
      <w:bCs/>
      <w:color w:val="0078C1"/>
      <w:sz w:val="22"/>
      <w:szCs w:val="22"/>
    </w:rPr>
  </w:style>
  <w:style w:type="character" w:styleId="CommentReference">
    <w:name w:val="annotation reference"/>
    <w:semiHidden/>
    <w:rsid w:val="007A6B1E"/>
    <w:rPr>
      <w:sz w:val="16"/>
      <w:szCs w:val="16"/>
    </w:rPr>
  </w:style>
  <w:style w:type="paragraph" w:styleId="CommentText">
    <w:name w:val="annotation text"/>
    <w:basedOn w:val="Normal"/>
    <w:semiHidden/>
    <w:rsid w:val="007A6B1E"/>
    <w:rPr>
      <w:sz w:val="20"/>
      <w:szCs w:val="20"/>
    </w:rPr>
  </w:style>
  <w:style w:type="paragraph" w:styleId="CommentSubject">
    <w:name w:val="annotation subject"/>
    <w:basedOn w:val="CommentText"/>
    <w:next w:val="CommentText"/>
    <w:semiHidden/>
    <w:rsid w:val="007A6B1E"/>
    <w:rPr>
      <w:b/>
      <w:bCs/>
    </w:rPr>
  </w:style>
  <w:style w:type="paragraph" w:styleId="NormalWeb">
    <w:name w:val="Normal (Web)"/>
    <w:basedOn w:val="Normal"/>
    <w:uiPriority w:val="99"/>
    <w:rsid w:val="00625B70"/>
    <w:pPr>
      <w:widowControl/>
      <w:spacing w:before="100" w:beforeAutospacing="1" w:after="100" w:afterAutospacing="1" w:line="240" w:lineRule="auto"/>
    </w:pPr>
    <w:rPr>
      <w:rFonts w:ascii="Times New Roman" w:eastAsia="MS Mincho" w:hAnsi="Times New Roman"/>
      <w:sz w:val="24"/>
      <w:lang w:eastAsia="ja-JP"/>
    </w:rPr>
  </w:style>
  <w:style w:type="character" w:styleId="Strong">
    <w:name w:val="Strong"/>
    <w:qFormat/>
    <w:rsid w:val="00625B70"/>
    <w:rPr>
      <w:b/>
      <w:bCs/>
    </w:rPr>
  </w:style>
  <w:style w:type="paragraph" w:customStyle="1" w:styleId="FactsheetHeader">
    <w:name w:val="Factsheet Header"/>
    <w:basedOn w:val="Normal"/>
    <w:rsid w:val="00CA6B7D"/>
    <w:pPr>
      <w:widowControl/>
      <w:spacing w:line="240" w:lineRule="auto"/>
    </w:pPr>
    <w:rPr>
      <w:b/>
      <w:sz w:val="28"/>
    </w:rPr>
  </w:style>
  <w:style w:type="paragraph" w:customStyle="1" w:styleId="Factsheetsubheader1">
    <w:name w:val="Factsheet subheader 1"/>
    <w:basedOn w:val="FactsheetHeader"/>
    <w:rsid w:val="00CA6B7D"/>
    <w:rPr>
      <w:sz w:val="24"/>
    </w:rPr>
  </w:style>
  <w:style w:type="paragraph" w:customStyle="1" w:styleId="Factsheetsubheader2">
    <w:name w:val="Factsheet subheader 2"/>
    <w:basedOn w:val="FactsheetHeader"/>
    <w:rsid w:val="00CA6B7D"/>
    <w:rPr>
      <w:sz w:val="20"/>
    </w:rPr>
  </w:style>
  <w:style w:type="paragraph" w:customStyle="1" w:styleId="Factsheetbodytext">
    <w:name w:val="Factsheet body text"/>
    <w:rsid w:val="00CA6B7D"/>
    <w:rPr>
      <w:rFonts w:ascii="Arial" w:hAnsi="Arial"/>
      <w:szCs w:val="24"/>
      <w:lang w:eastAsia="en-US"/>
    </w:rPr>
  </w:style>
  <w:style w:type="character" w:customStyle="1" w:styleId="apple-converted-space">
    <w:name w:val="apple-converted-space"/>
    <w:rsid w:val="008B55CE"/>
  </w:style>
  <w:style w:type="paragraph" w:styleId="ListParagraph">
    <w:name w:val="List Paragraph"/>
    <w:basedOn w:val="Normal"/>
    <w:uiPriority w:val="72"/>
    <w:qFormat/>
    <w:rsid w:val="00487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397835">
      <w:bodyDiv w:val="1"/>
      <w:marLeft w:val="0"/>
      <w:marRight w:val="0"/>
      <w:marTop w:val="0"/>
      <w:marBottom w:val="0"/>
      <w:divBdr>
        <w:top w:val="none" w:sz="0" w:space="0" w:color="auto"/>
        <w:left w:val="none" w:sz="0" w:space="0" w:color="auto"/>
        <w:bottom w:val="none" w:sz="0" w:space="0" w:color="auto"/>
        <w:right w:val="none" w:sz="0" w:space="0" w:color="auto"/>
      </w:divBdr>
    </w:div>
    <w:div w:id="1560361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ie.org.uk/igcs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cie.org.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nfo@cie.org.uk"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90DE1-4731-4ABE-A375-C56EA866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minutes  Meeting title, typeset in Arial 12 point   Date Venue time  Participants Name Surname</vt:lpstr>
    </vt:vector>
  </TitlesOfParts>
  <Company>Cambridge Assessment</Company>
  <LinksUpToDate>false</LinksUpToDate>
  <CharactersWithSpaces>8479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Meeting title, typeset in Arial 12 point   Date Venue time  Participants Name Surname</dc:title>
  <dc:creator>buddam</dc:creator>
  <cp:lastModifiedBy>Claire Gilmore</cp:lastModifiedBy>
  <cp:revision>2</cp:revision>
  <cp:lastPrinted>2016-03-03T08:58:00Z</cp:lastPrinted>
  <dcterms:created xsi:type="dcterms:W3CDTF">2016-04-29T14:21:00Z</dcterms:created>
  <dcterms:modified xsi:type="dcterms:W3CDTF">2016-04-29T14:21:00Z</dcterms:modified>
</cp:coreProperties>
</file>