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089A2D">
      <w:pPr>
        <w:spacing w:before="0" w:after="120"/>
      </w:pPr>
      <w:r>
        <w:rPr>
          <w:rFonts w:ascii="Arial" w:hAnsi="Arial" w:eastAsia="Arial" w:cs="Arial"/>
          <w:b/>
          <w:bCs/>
          <w:color w:val="1A1A1A"/>
          <w:sz w:val="48"/>
          <w:szCs w:val="48"/>
        </w:rPr>
        <w:t>Hub 页改版需求文档</w:t>
      </w:r>
    </w:p>
    <w:p w14:paraId="3AC703A9">
      <w:pPr>
        <w:spacing w:before="0" w:after="80"/>
      </w:pPr>
      <w:r>
        <w:rPr>
          <w:rFonts w:ascii="Arial" w:hAnsi="Arial" w:eastAsia="Arial" w:cs="Arial"/>
          <w:color w:val="666666"/>
          <w:sz w:val="24"/>
          <w:szCs w:val="24"/>
        </w:rPr>
        <w:t>Steel Knowledge Center — 页面结构与内容修改说明</w:t>
      </w:r>
    </w:p>
    <w:p w14:paraId="712A04D2">
      <w:pPr>
        <w:pBdr>
          <w:bottom w:val="single" w:color="E67E22" w:sz="6" w:space="4"/>
        </w:pBdr>
        <w:spacing w:before="0" w:after="400"/>
      </w:pPr>
      <w:r>
        <w:rPr>
          <w:rFonts w:ascii="Arial" w:hAnsi="Arial" w:eastAsia="Arial" w:cs="Arial"/>
          <w:color w:val="999999"/>
          <w:sz w:val="20"/>
          <w:szCs w:val="20"/>
        </w:rPr>
        <w:t>适用页面：leeknives.com  /  steel knowledge center hub 页</w:t>
      </w:r>
    </w:p>
    <w:p w14:paraId="64D20457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一、改动总览</w:t>
      </w:r>
    </w:p>
    <w:p w14:paraId="60B1C427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以下是本次 Hub 页的所有改动，按模块汇总。详细说明见后续各章节。</w:t>
      </w:r>
    </w:p>
    <w:p w14:paraId="2789BF14">
      <w:pPr>
        <w:spacing w:before="160"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400"/>
        <w:gridCol w:w="4760"/>
      </w:tblGrid>
      <w:tr w14:paraId="2CAD6F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B830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模块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E83B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操作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4F4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59663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说明</w:t>
            </w:r>
          </w:p>
        </w:tc>
      </w:tr>
      <w:tr w14:paraId="5D5892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8D97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分类导航（Steel Category）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C4DAD">
            <w:r>
              <w:rPr>
                <w:rFonts w:ascii="Arial" w:hAnsi="Arial" w:eastAsia="Arial" w:cs="Arial"/>
                <w:b/>
                <w:bCs/>
                <w:color w:val="996600"/>
                <w:sz w:val="20"/>
                <w:szCs w:val="20"/>
              </w:rPr>
              <w:t>修改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25C4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产地轴（日/美/欧）→ 冶金轴（5大家族）</w:t>
            </w:r>
          </w:p>
        </w:tc>
      </w:tr>
      <w:tr w14:paraId="053E1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51D62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文章索引（Article Index）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53AF8">
            <w:pPr>
              <w:rPr>
                <w:rFonts w:hint="eastAsia" w:eastAsia="宋体"/>
                <w:lang w:eastAsia="zh-CN"/>
              </w:rPr>
            </w:pPr>
            <w:r>
              <w:rPr>
                <w:rFonts w:ascii="Arial" w:hAnsi="Arial" w:eastAsia="Arial" w:cs="Arial"/>
                <w:b/>
                <w:bCs/>
                <w:color w:val="CC0000"/>
                <w:sz w:val="20"/>
                <w:szCs w:val="20"/>
              </w:rPr>
              <w:t>删除</w:t>
            </w:r>
            <w:r>
              <w:rPr>
                <w:rFonts w:hint="eastAsia" w:eastAsia="宋体" w:cs="Arial"/>
                <w:b/>
                <w:bCs/>
                <w:color w:val="CC0000"/>
                <w:sz w:val="20"/>
                <w:szCs w:val="20"/>
                <w:lang w:eastAsia="zh-CN"/>
              </w:rPr>
              <w:t>（</w:t>
            </w:r>
            <w:r>
              <w:rPr>
                <w:rFonts w:hint="eastAsia" w:eastAsia="宋体" w:cs="Arial"/>
                <w:b/>
                <w:bCs/>
                <w:color w:val="CC0000"/>
                <w:sz w:val="20"/>
                <w:szCs w:val="20"/>
                <w:lang w:val="en-US" w:eastAsia="zh-CN"/>
              </w:rPr>
              <w:t>暂保留</w:t>
            </w:r>
            <w:r>
              <w:rPr>
                <w:rFonts w:hint="eastAsia" w:eastAsia="宋体" w:cs="Arial"/>
                <w:b/>
                <w:bCs/>
                <w:color w:val="CC0000"/>
                <w:sz w:val="20"/>
                <w:szCs w:val="20"/>
                <w:lang w:eastAsia="zh-CN"/>
              </w:rPr>
              <w:t>）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9F12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职责转移至独立 Pillar 页，Hub 页不再重复列出所有文章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eastAsia="zh-CN"/>
              </w:rPr>
              <w:t>。</w:t>
            </w:r>
            <w:r>
              <w:rPr>
                <w:rFonts w:hint="eastAsia" w:eastAsia="宋体" w:cs="Arial"/>
                <w:color w:val="444444"/>
                <w:sz w:val="20"/>
                <w:szCs w:val="20"/>
                <w:lang w:val="en-US" w:eastAsia="zh-CN"/>
              </w:rPr>
              <w:t>但是因为现在pillar页还没建设可以先放着</w:t>
            </w:r>
          </w:p>
        </w:tc>
      </w:tr>
      <w:tr w14:paraId="2030F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61CD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钢材对比表（Comparison Table）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10716">
            <w:r>
              <w:rPr>
                <w:rFonts w:ascii="Arial" w:hAnsi="Arial" w:eastAsia="Arial" w:cs="Arial"/>
                <w:b/>
                <w:bCs/>
                <w:color w:val="996600"/>
                <w:sz w:val="20"/>
                <w:szCs w:val="20"/>
              </w:rPr>
              <w:t>修改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058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五星评分 → 进度条；增加按家族类型筛选</w:t>
            </w:r>
          </w:p>
        </w:tc>
      </w:tr>
      <w:tr w14:paraId="6612D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4E32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Steel Finder 小工具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F8757">
            <w:r>
              <w:rPr>
                <w:rFonts w:ascii="Arial" w:hAnsi="Arial" w:eastAsia="Arial" w:cs="Arial"/>
                <w:b/>
                <w:bCs/>
                <w:color w:val="1A7A1A"/>
                <w:sz w:val="20"/>
                <w:szCs w:val="20"/>
              </w:rPr>
              <w:t>新增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5A7BB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根据产品类型 + 价格段推荐钢材及产品</w:t>
            </w:r>
          </w:p>
        </w:tc>
      </w:tr>
      <w:tr w14:paraId="7FBC2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51B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叙述性文字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BF7E5">
            <w:r>
              <w:rPr>
                <w:rFonts w:ascii="Arial" w:hAnsi="Arial" w:eastAsia="Arial" w:cs="Arial"/>
                <w:b/>
                <w:bCs/>
                <w:color w:val="1A7A1A"/>
                <w:sz w:val="20"/>
                <w:szCs w:val="20"/>
              </w:rPr>
              <w:t>新增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7B66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每个家族 100–150 词说明 + 开篇纲领 200–300 词</w:t>
            </w:r>
          </w:p>
        </w:tc>
      </w:tr>
      <w:tr w14:paraId="6A587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352C3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跨家族对比文章（vs 系列）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43A95">
            <w:r>
              <w:rPr>
                <w:rFonts w:ascii="Arial" w:hAnsi="Arial" w:eastAsia="Arial" w:cs="Arial"/>
                <w:b/>
                <w:bCs/>
                <w:color w:val="1A7A1A"/>
                <w:sz w:val="20"/>
                <w:szCs w:val="20"/>
              </w:rPr>
              <w:t>新增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68D6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独立小模块，集中收录不归属单一 Pillar 的对比文章</w:t>
            </w:r>
          </w:p>
        </w:tc>
      </w:tr>
      <w:tr w14:paraId="525C9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DA6F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Factory Insight 模块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26D0A">
            <w:r>
              <w:rPr>
                <w:rFonts w:ascii="Arial" w:hAnsi="Arial" w:eastAsia="Arial" w:cs="Arial"/>
                <w:b/>
                <w:bCs/>
                <w:color w:val="996600"/>
                <w:sz w:val="20"/>
                <w:szCs w:val="20"/>
              </w:rPr>
              <w:t>修改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76FF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通用介绍 → 真实出厂硬度数据 + QC 说明</w:t>
            </w:r>
          </w:p>
        </w:tc>
      </w:tr>
      <w:tr w14:paraId="4EBF1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058C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FAQ 模块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5D904">
            <w:r>
              <w:rPr>
                <w:rFonts w:ascii="Arial" w:hAnsi="Arial" w:eastAsia="Arial" w:cs="Arial"/>
                <w:b/>
                <w:bCs/>
                <w:color w:val="996600"/>
                <w:sz w:val="20"/>
                <w:szCs w:val="20"/>
              </w:rPr>
              <w:t>修改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46FB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增加 B2B 采购视角问题</w:t>
            </w:r>
          </w:p>
        </w:tc>
      </w:tr>
      <w:tr w14:paraId="3EADB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5A46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CTA 模块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8088">
            <w:r>
              <w:rPr>
                <w:rFonts w:ascii="Arial" w:hAnsi="Arial" w:eastAsia="Arial" w:cs="Arial"/>
                <w:b/>
                <w:bCs/>
                <w:color w:val="996600"/>
                <w:sz w:val="20"/>
                <w:szCs w:val="20"/>
              </w:rPr>
              <w:t>修改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6E09E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从底部独立区块 → 嵌入各功能模块下方</w:t>
            </w:r>
          </w:p>
        </w:tc>
      </w:tr>
      <w:tr w14:paraId="0F5D1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7ADC9">
            <w:r>
              <w:rPr>
                <w:rFonts w:ascii="Arial" w:hAnsi="Arial" w:eastAsia="Arial" w:cs="Arial"/>
                <w:color w:val="1A1A1A"/>
                <w:sz w:val="20"/>
                <w:szCs w:val="20"/>
              </w:rPr>
              <w:t>产品卡片</w:t>
            </w:r>
          </w:p>
        </w:tc>
        <w:tc>
          <w:tcPr>
            <w:tcW w:w="2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0FF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8EE5">
            <w:r>
              <w:rPr>
                <w:rFonts w:ascii="Arial" w:hAnsi="Arial" w:eastAsia="Arial" w:cs="Arial"/>
                <w:b/>
                <w:bCs/>
                <w:color w:val="1A7A1A"/>
                <w:sz w:val="20"/>
                <w:szCs w:val="20"/>
              </w:rPr>
              <w:t>新增</w:t>
            </w:r>
          </w:p>
        </w:tc>
        <w:tc>
          <w:tcPr>
            <w:tcW w:w="4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C127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每个家族展示 2–3 款代表产品</w:t>
            </w:r>
          </w:p>
        </w:tc>
      </w:tr>
    </w:tbl>
    <w:p w14:paraId="24D5CDE3">
      <w:pPr>
        <w:pBdr>
          <w:bottom w:val="single" w:color="EEEEEE" w:sz="4" w:space="1"/>
        </w:pBdr>
        <w:spacing w:before="200" w:after="200"/>
      </w:pPr>
    </w:p>
    <w:p w14:paraId="6D715CB2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二、分类导航：产地轴 → 冶金轴</w:t>
      </w:r>
    </w:p>
    <w:p w14:paraId="4316D80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问题说明</w:t>
      </w:r>
    </w:p>
    <w:p w14:paraId="3B496DA2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原来的分类用产地作为分类轴（Japanese Steels / American &amp; Premium / German &amp; European / Chinese Steels），这个分法存在以下问题：</w:t>
      </w:r>
    </w:p>
    <w:p w14:paraId="41965EC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逻辑不成立：D2 是美国工具钢，S35VN 是美国粉末钢，两者性能差异比"D2 vs VG10"还大，但都被归入"American &amp; Premium"。</w:t>
      </w:r>
    </w:p>
    <w:p w14:paraId="298884D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误导买手："American = Premium"的标签不准确，有些美国钢是走量产品，有些中国钢（如 10Cr15CoMoV）是高端平替。</w:t>
      </w:r>
    </w:p>
    <w:p w14:paraId="65AA1CE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和 SEO 内容架构冲突：已重构的内容 tree 使用冶金逻辑分类，页面沿用旧轴会造成结构不一致。</w:t>
      </w:r>
    </w:p>
    <w:p w14:paraId="1F8CDFF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修改方案：改为 5 大冶金家族</w:t>
      </w:r>
    </w:p>
    <w:p w14:paraId="7B1111F0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新的分类轴基于冶金本质（Cr含量 + 制造工艺），每支钢有且只有一个归属，逻辑互斥且完整：</w:t>
      </w:r>
    </w:p>
    <w:p w14:paraId="50ACD009">
      <w:pPr>
        <w:spacing w:before="160"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1"/>
        <w:gridCol w:w="1718"/>
        <w:gridCol w:w="2790"/>
        <w:gridCol w:w="2931"/>
      </w:tblGrid>
      <w:tr w14:paraId="578E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FFA4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家族 Pillar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EE3F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冶金定义</w:t>
            </w:r>
          </w:p>
        </w:tc>
        <w:tc>
          <w:tcPr>
            <w:tcW w:w="2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996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典型钢材</w:t>
            </w:r>
          </w:p>
        </w:tc>
        <w:tc>
          <w:tcPr>
            <w:tcW w:w="2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310C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适用定位</w:t>
            </w:r>
          </w:p>
        </w:tc>
      </w:tr>
      <w:tr w14:paraId="418220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A856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Carbon steels
碳钢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E18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Cr &lt; 1%，不防锈</w:t>
            </w:r>
          </w:p>
        </w:tc>
        <w:tc>
          <w:tcPr>
            <w:tcW w:w="2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4D7F2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1095、白纸、青纸、52100</w:t>
            </w:r>
          </w:p>
        </w:tc>
        <w:tc>
          <w:tcPr>
            <w:tcW w:w="2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A8332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传统工艺、日式高碳、手作</w:t>
            </w:r>
          </w:p>
        </w:tc>
      </w:tr>
      <w:tr w14:paraId="173E9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1026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Stainless steels
不锈钢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038E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Cr ≥ 13%，防锈</w:t>
            </w:r>
          </w:p>
        </w:tc>
        <w:tc>
          <w:tcPr>
            <w:tcW w:w="2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2AD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3Cr13、8Cr13、VG-10、14C28N、N690</w:t>
            </w:r>
          </w:p>
        </w:tc>
        <w:tc>
          <w:tcPr>
            <w:tcW w:w="2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AD4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全价位段主力，走量到中高端</w:t>
            </w:r>
          </w:p>
        </w:tc>
      </w:tr>
      <w:tr w14:paraId="0B1CC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A886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Semi-stainless &amp; Tool steels
半不锈工具钢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C5D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Cr 5–13%，硬度优先</w:t>
            </w:r>
          </w:p>
        </w:tc>
        <w:tc>
          <w:tcPr>
            <w:tcW w:w="2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4A2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D2、K110、A2、K390</w:t>
            </w:r>
          </w:p>
        </w:tc>
        <w:tc>
          <w:tcPr>
            <w:tcW w:w="2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3216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高端工具钢，硬度/耐磨优先</w:t>
            </w:r>
          </w:p>
        </w:tc>
      </w:tr>
      <w:tr w14:paraId="786AC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B6B7F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Powder metallurgy steels
粉末钢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26AE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PM工艺，均质性高</w:t>
            </w:r>
          </w:p>
        </w:tc>
        <w:tc>
          <w:tcPr>
            <w:tcW w:w="2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8657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S35VN、M390、MagnaCut、SG2</w:t>
            </w:r>
          </w:p>
        </w:tc>
        <w:tc>
          <w:tcPr>
            <w:tcW w:w="2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B4E5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高端及旗舰，各项性能上限</w:t>
            </w:r>
          </w:p>
        </w:tc>
      </w:tr>
      <w:tr w14:paraId="2E24C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4272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Damascus &amp; Layered steels
大马士革/复合钢</w:t>
            </w:r>
          </w:p>
        </w:tc>
        <w:tc>
          <w:tcPr>
            <w:tcW w:w="17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315B6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结构/形态分类</w:t>
            </w:r>
          </w:p>
        </w:tc>
        <w:tc>
          <w:tcPr>
            <w:tcW w:w="2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628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San Mai、Pattern Welded、Damasteel</w:t>
            </w:r>
          </w:p>
        </w:tc>
        <w:tc>
          <w:tcPr>
            <w:tcW w:w="29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33112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溢价视觉卖点，性能看芯钢</w:t>
            </w:r>
          </w:p>
        </w:tc>
      </w:tr>
    </w:tbl>
    <w:p w14:paraId="70F08AF6">
      <w:pPr>
        <w:spacing w:before="160" w:after="80"/>
      </w:pPr>
    </w:p>
    <w:p w14:paraId="54E13DD2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产地（日本/美国/欧洲）降为文章内的副标签，不再用于分类。定位层级（走量/中端/高端）也降为副标签，用于文章内的进度条和卡片标注。</w:t>
      </w:r>
    </w:p>
    <w:p w14:paraId="439AB5B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导航卡片设计要求</w:t>
      </w:r>
    </w:p>
    <w:p w14:paraId="610E4540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每个家族对应一张导航卡片，卡片内容包含：</w:t>
      </w:r>
    </w:p>
    <w:p w14:paraId="1D4A213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家族名称 + 冶金定义（1行，如"Cr ≥ 13%，防锈"）</w:t>
      </w:r>
    </w:p>
    <w:p w14:paraId="078FB33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代表文章预览：展示 3 篇，不是完整列表</w:t>
      </w:r>
    </w:p>
    <w:p w14:paraId="24B7BFF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定位标签：Budget / Mid / High-end（用色块区分）</w:t>
      </w:r>
    </w:p>
    <w:p w14:paraId="78270F3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"View all X articles →" 链接，跳转到对应 Pillar 落地页（Pillar 页后续单独建设）</w:t>
      </w:r>
    </w:p>
    <w:p w14:paraId="4A95B4DF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Steel Finder 工具见第四章，可以在 Steel Finder 结果里直接推荐到对应家族卡片。</w:t>
      </w:r>
    </w:p>
    <w:p w14:paraId="1552FCE4">
      <w:pPr>
        <w:pBdr>
          <w:bottom w:val="single" w:color="EEEEEE" w:sz="4" w:space="1"/>
        </w:pBdr>
        <w:spacing w:before="200" w:after="200"/>
      </w:pPr>
    </w:p>
    <w:p w14:paraId="77DD45EC">
      <w:pPr>
        <w:pStyle w:val="2"/>
        <w:pBdr>
          <w:bottom w:val="single" w:color="E67E22" w:sz="4" w:space="4"/>
        </w:pBdr>
        <w:spacing w:before="360" w:after="160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三、文章索引（Article Index）：删除此模块</w:t>
      </w:r>
      <w:r>
        <w:rPr>
          <w:rFonts w:hint="eastAsia" w:eastAsia="宋体" w:cs="Arial"/>
          <w:b/>
          <w:bCs/>
          <w:color w:val="1A1A1A"/>
          <w:sz w:val="36"/>
          <w:szCs w:val="36"/>
          <w:lang w:eastAsia="zh-CN"/>
        </w:rPr>
        <w:t>（</w:t>
      </w:r>
      <w:r>
        <w:rPr>
          <w:rFonts w:hint="eastAsia" w:eastAsia="宋体" w:cs="Arial"/>
          <w:b/>
          <w:bCs/>
          <w:color w:val="1A1A1A"/>
          <w:sz w:val="36"/>
          <w:szCs w:val="36"/>
          <w:lang w:val="en-US" w:eastAsia="zh-CN"/>
        </w:rPr>
        <w:t>目前可以暂保留）</w:t>
      </w:r>
      <w:bookmarkStart w:id="0" w:name="_GoBack"/>
      <w:bookmarkEnd w:id="0"/>
    </w:p>
    <w:p w14:paraId="551130E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删除原因</w:t>
      </w:r>
    </w:p>
    <w:p w14:paraId="2A4F3FFF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"Explore by Steel Category" 和 "Complete Knife Steel Article Index" 两个模块本质上都在做同一件事：帮用户找文章。前者按冶金逻辑，后者按产地逻辑，重复且冲突。</w:t>
      </w:r>
    </w:p>
    <w:p w14:paraId="1F723D4F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既然 Pillar 落地页会独立建设，完整文章索引的职责应转移给 Pillar 页，Hub 页不再承担这个工作。</w:t>
      </w:r>
    </w:p>
    <w:p w14:paraId="3A14708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SEO 影响说明</w:t>
      </w:r>
    </w:p>
    <w:p w14:paraId="2C9C16AC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不需要把所有文章链接堆在 Hub 页上。只要 Hub → Pillar → Cluster 的链接层级清晰，Google 爬虫会顺着走。把 90+ 篇文章全堆在 Hub 页反而会稀释每条链接的权重。</w:t>
      </w:r>
    </w:p>
    <w:p w14:paraId="420D3639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例外：保留跨家族对比文章入口</w:t>
      </w:r>
    </w:p>
    <w:p w14:paraId="07D15065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"vs 系列"对比文章不归属于单一 Pillar（如"8Cr13MoV vs D2"跨不锈钢和工具钢两个家族），Hub 页增加一个独立小模块专门收录这类文章。详见第五章。</w:t>
      </w:r>
    </w:p>
    <w:p w14:paraId="4C7102A5">
      <w:pPr>
        <w:pBdr>
          <w:bottom w:val="single" w:color="EEEEEE" w:sz="4" w:space="1"/>
        </w:pBdr>
        <w:spacing w:before="200" w:after="200"/>
      </w:pPr>
    </w:p>
    <w:p w14:paraId="5C90EB84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四、钢材对比表：视觉优化</w:t>
      </w:r>
    </w:p>
    <w:p w14:paraId="22DE4B0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五星评分 → 进度条</w:t>
      </w:r>
    </w:p>
    <w:p w14:paraId="49124537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原来的 ★★★☆☆ 评分方式不够直观，且无法体现连续差异（VG10 和 N690 都是 4 星，但实际差距不小）。改为进度条（progress bar）形式：</w:t>
      </w:r>
    </w:p>
    <w:p w14:paraId="017AF5C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0–100% 的横向进度条，颜色可用暖/冷色区分高低</w:t>
      </w:r>
    </w:p>
    <w:p w14:paraId="15D3301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保留数值标注（如"Edge retention: 78%"），方便快速扫描</w:t>
      </w:r>
    </w:p>
    <w:p w14:paraId="7CCB9EF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Tooltip 或 hover 状态显示具体 HRC 区间</w:t>
      </w:r>
    </w:p>
    <w:p w14:paraId="0DDF510F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增加家族类型筛选</w:t>
      </w:r>
    </w:p>
    <w:p w14:paraId="0F2748EB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在对比表上方增加筛选 tab 或 filter 按钮，按 5 大家族分类：</w:t>
      </w:r>
    </w:p>
    <w:p w14:paraId="5AB87D8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All / Carbon / Stainless / Semi-Stainless &amp; Tool / PM / Damascus</w:t>
      </w:r>
    </w:p>
    <w:p w14:paraId="1181228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默认展示 Stainless（覆盖面最广，适合大多数买手）</w:t>
      </w:r>
    </w:p>
    <w:p w14:paraId="7C5BAFCD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筛选切换时表格内容动态更新，不跳页</w:t>
      </w:r>
    </w:p>
    <w:p w14:paraId="206CA459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这个筛选功能在技术上是前端 JS 控制显示/隐藏，不需要后端，实现成本较低。</w:t>
      </w:r>
    </w:p>
    <w:p w14:paraId="6F969E33">
      <w:pPr>
        <w:pBdr>
          <w:bottom w:val="single" w:color="EEEEEE" w:sz="4" w:space="1"/>
        </w:pBdr>
        <w:spacing w:before="200" w:after="200"/>
      </w:pPr>
    </w:p>
    <w:p w14:paraId="67C03DD9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五、新增：Steel Finder 工具</w:t>
      </w:r>
    </w:p>
    <w:p w14:paraId="5DA529D6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功能目标</w:t>
      </w:r>
    </w:p>
    <w:p w14:paraId="5F3F005D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帮助买手根据自身需求快速定位钢材，同时触发产品推荐，形成从"内容认知"到"产品询盘"的转化路径。</w:t>
      </w:r>
    </w:p>
    <w:p w14:paraId="5C9B7DE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交互逻辑</w:t>
      </w:r>
    </w:p>
    <w:p w14:paraId="4422FFB3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两步选择：</w:t>
      </w:r>
    </w:p>
    <w:p w14:paraId="4EB508F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第一步：我做的是什么产品？— 厨刀 / EDC 折叠刀 / 户外刀 / 大马士革 OEM</w:t>
      </w:r>
    </w:p>
    <w:p w14:paraId="0F35EE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第二步：目标零售价格段？— 低于 $30 / $30–$100 / $100 以上</w:t>
      </w:r>
    </w:p>
    <w:p w14:paraId="230E951D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选择后输出：</w:t>
      </w:r>
    </w:p>
    <w:p w14:paraId="6B59C3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推荐 2–3 支钢材（钢材名 + 1句说明 + 定位标签）</w:t>
      </w:r>
    </w:p>
    <w:p w14:paraId="2E028D9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跳转链接：查看完整钢材介绍文章（链接到对应 Cluster 文章）</w:t>
      </w:r>
    </w:p>
    <w:p w14:paraId="75105BC6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跳转链接：查看使用该钢材的产品（链接到产品页）</w:t>
      </w:r>
    </w:p>
    <w:p w14:paraId="4C1FE14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询盘入口："Request samples for these steels →"（链接到联系表单）</w:t>
      </w:r>
    </w:p>
    <w:p w14:paraId="39D3041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推荐逻辑参考表</w:t>
      </w:r>
    </w:p>
    <w:p w14:paraId="581FD6E1">
      <w:pPr>
        <w:spacing w:before="12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4960"/>
      </w:tblGrid>
      <w:tr w14:paraId="58576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A3FF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产品类型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9A7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价格段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A04F4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推荐钢材</w:t>
            </w:r>
          </w:p>
        </w:tc>
      </w:tr>
      <w:tr w14:paraId="1BD92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BACD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厨刀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A8C8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低于 $30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468C8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3Cr13、5Cr15MoV、8Cr13MoV</w:t>
            </w:r>
          </w:p>
        </w:tc>
      </w:tr>
      <w:tr w14:paraId="3B8B9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BFC9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厨刀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88E7C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$30–$100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8611E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10Cr15CoMoV、14C28N、N690、VG-10</w:t>
            </w:r>
          </w:p>
        </w:tc>
      </w:tr>
      <w:tr w14:paraId="1211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5AA2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厨刀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C496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$100 以上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0950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SG2/R2、S35VN、MagnaCut（Damascus 芯）</w:t>
            </w:r>
          </w:p>
        </w:tc>
      </w:tr>
      <w:tr w14:paraId="2FD2B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A28A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EDC 折叠刀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52FA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低于 $30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8361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8Cr13MoV、AUS-8</w:t>
            </w:r>
          </w:p>
        </w:tc>
      </w:tr>
      <w:tr w14:paraId="4471F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8B9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EDC 折叠刀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51CEA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$30–$100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A143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D2、14C28N、VG-10</w:t>
            </w:r>
          </w:p>
        </w:tc>
      </w:tr>
      <w:tr w14:paraId="46A2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48C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EDC 折叠刀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B1EC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$100 以上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2C4B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S35VN、M390、MagnaCut</w:t>
            </w:r>
          </w:p>
        </w:tc>
      </w:tr>
      <w:tr w14:paraId="0F3592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B5B1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户外/猎刀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210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任意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BEE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1095、D2、S35VN（按预算）</w:t>
            </w:r>
          </w:p>
        </w:tc>
      </w:tr>
      <w:tr w14:paraId="44145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FF0E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Damascus OEM</w:t>
            </w:r>
          </w:p>
        </w:tc>
        <w:tc>
          <w:tcPr>
            <w:tcW w:w="22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69CFA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任意</w:t>
            </w:r>
          </w:p>
        </w:tc>
        <w:tc>
          <w:tcPr>
            <w:tcW w:w="49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76E7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VG-10 芯 San Mai、SG2 芯 Damascus</w:t>
            </w:r>
          </w:p>
        </w:tc>
      </w:tr>
    </w:tbl>
    <w:p w14:paraId="260D0217">
      <w:pPr>
        <w:spacing w:before="80" w:after="80"/>
      </w:pPr>
    </w:p>
    <w:p w14:paraId="7FED6671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Steel Finder 前端实现：纯 JS 条件判断即可，不需要后端接口。推荐结果是静态映射表，后期可扩展。</w:t>
      </w:r>
    </w:p>
    <w:p w14:paraId="32732DF8">
      <w:pPr>
        <w:pBdr>
          <w:bottom w:val="single" w:color="EEEEEE" w:sz="4" w:space="1"/>
        </w:pBdr>
        <w:spacing w:before="200" w:after="200"/>
      </w:pPr>
    </w:p>
    <w:p w14:paraId="23783EE0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六、新增：跨家族对比文章模块</w:t>
      </w:r>
    </w:p>
    <w:p w14:paraId="7FD405F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为什么需要独立模块</w:t>
      </w:r>
    </w:p>
    <w:p w14:paraId="069E87D0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"vs 系列"文章（如"8Cr13MoV vs D2""S35VN vs M390"）跨两个不同的钢材家族，无法归属到单一 Pillar 页。如果删除 Article Index 后不保留入口，这些文章在 Hub 页上就彻底没有入口了。</w:t>
      </w:r>
    </w:p>
    <w:p w14:paraId="1227ABE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模块设计</w:t>
      </w:r>
    </w:p>
    <w:p w14:paraId="160690CD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放置位置：Steel Finder 模块之后，Factory Insight 之前。</w:t>
      </w:r>
    </w:p>
    <w:p w14:paraId="7BDAA534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展示形式：紧凑的双列卡片网格，每张卡片包含：</w:t>
      </w:r>
    </w:p>
    <w:p w14:paraId="52F0A629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对比标题（如"8Cr13MoV vs D2"）</w:t>
      </w:r>
    </w:p>
    <w:p w14:paraId="5074769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1句说明（如"Budget stainless vs semi-stainless tool steel"）</w:t>
      </w:r>
    </w:p>
    <w:p w14:paraId="00FC9F3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跳转链接</w:t>
      </w:r>
    </w:p>
    <w:p w14:paraId="27A1CB8F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初始展示约 8–10 篇高频对比文章，其余折叠或链接到完整列表。</w:t>
      </w:r>
    </w:p>
    <w:p w14:paraId="11CF6015">
      <w:pPr>
        <w:pBdr>
          <w:bottom w:val="single" w:color="EEEEEE" w:sz="4" w:space="1"/>
        </w:pBdr>
        <w:spacing w:before="200" w:after="200"/>
      </w:pPr>
    </w:p>
    <w:p w14:paraId="7007C2B9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七、叙述性文字：需新增</w:t>
      </w:r>
    </w:p>
    <w:p w14:paraId="0A4340D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为什么要加文字</w:t>
      </w:r>
    </w:p>
    <w:p w14:paraId="7F247F68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参考竞对（knivesandtools.com/en/ct/steel-types-for-kitchen-knives.htm）及搜索结果分析，排名靠前的钢材指南页面字数普遍 2000–5000 词。纯导航页缺乏原创内容，Google 排名动力不足。</w:t>
      </w:r>
    </w:p>
    <w:p w14:paraId="052B6636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但字数不是目标，原创观点才是。leeknives 作为制造商的优势在于可以提供竞对（零售商/博主）无法提供的内容：真实的生产数据和工厂经验。</w:t>
      </w:r>
    </w:p>
    <w:p w14:paraId="4F195D8A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各模块字数目标</w:t>
      </w:r>
    </w:p>
    <w:p w14:paraId="568D1378">
      <w:pPr>
        <w:spacing w:before="160"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600"/>
        <w:gridCol w:w="1600"/>
        <w:gridCol w:w="3760"/>
      </w:tblGrid>
      <w:tr w14:paraId="3290F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A8E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层级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942C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内容定位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369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字数目标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7EB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核心问题</w:t>
            </w:r>
          </w:p>
        </w:tc>
      </w:tr>
      <w:tr w14:paraId="74633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6EEFE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Hub 页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98B42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家族级别的选择逻辑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E084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每个家族 100–150 词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8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872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回答：为什么这个家族存在，什么买手需要它</w:t>
            </w:r>
          </w:p>
        </w:tc>
      </w:tr>
      <w:tr w14:paraId="76146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2F82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Pillar 页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D58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家族内部的深度对比 + 适用场景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7FA9C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500–800 词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ADE57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回答：这个家族里哪支钢适合你</w:t>
            </w:r>
          </w:p>
        </w:tc>
      </w:tr>
      <w:tr w14:paraId="267F8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6269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Cluster 文章</w:t>
            </w:r>
          </w:p>
        </w:tc>
        <w:tc>
          <w:tcPr>
            <w:tcW w:w="2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5208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单支钢材的完整分析</w:t>
            </w:r>
          </w:p>
        </w:tc>
        <w:tc>
          <w:tcPr>
            <w:tcW w:w="16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B6B0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1500–3000 词</w:t>
            </w:r>
          </w:p>
        </w:tc>
        <w:tc>
          <w:tcPr>
            <w:tcW w:w="3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EF454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回答：这支钢的所有细节</w:t>
            </w:r>
          </w:p>
        </w:tc>
      </w:tr>
    </w:tbl>
    <w:p w14:paraId="3DB4CAFD">
      <w:pPr>
        <w:spacing w:before="160" w:after="80"/>
      </w:pPr>
    </w:p>
    <w:p w14:paraId="5EFDCFC1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Hub 页需要新增的文字内容清单</w:t>
      </w:r>
    </w:p>
    <w:p w14:paraId="7A741DC0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以下内容需要由内容团队撰写，程序员实现对应的文字展示区域：</w:t>
      </w:r>
    </w:p>
    <w:p w14:paraId="2C0DE3B2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① 开篇纲领（200–300 词）</w:t>
      </w:r>
    </w:p>
    <w:p w14:paraId="69A77F1E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位置：Hero 区域下方，Steel Category 导航卡片上方。</w:t>
      </w:r>
    </w:p>
    <w:p w14:paraId="5A397AAA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内容方向：解释"为什么选钢没有标准答案"——硬度 vs 韧性、防锈 vs 锋利之间的取舍关系。引导读者理解选钢是根据产品定位和用户场景做的权衡，而非找"最好的钢"。</w:t>
      </w:r>
    </w:p>
    <w:p w14:paraId="0C13835A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② 每个家族的简介文字（每个 100–150 词，共 5 个）</w:t>
      </w:r>
    </w:p>
    <w:p w14:paraId="12EA5166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位置：家族导航卡片内部，文章列表上方。</w:t>
      </w:r>
    </w:p>
    <w:p w14:paraId="49C87BEC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内容方向：这个家族的冶金本质是什么、典型买家是谁、和其他家族的核心区别。不涉及具体钢材的深度对比（那是 Pillar 页的工作）。</w:t>
      </w:r>
    </w:p>
    <w:p w14:paraId="1FF1234C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和 Pillar 页不重复：Hub 页写"为什么这个家族存在"，Pillar 页写"这个家族里哪支钢适合你"，Cluster 文章写"这支钢的所有细节"。</w:t>
      </w:r>
    </w:p>
    <w:p w14:paraId="5101E8C3">
      <w:pPr>
        <w:pStyle w:val="4"/>
        <w:spacing w:before="200" w:after="80"/>
      </w:pPr>
      <w:r>
        <w:rPr>
          <w:rFonts w:ascii="Arial" w:hAnsi="Arial" w:eastAsia="Arial" w:cs="Arial"/>
          <w:b/>
          <w:bCs/>
          <w:color w:val="1A1A1A"/>
          <w:sz w:val="24"/>
          <w:szCs w:val="24"/>
        </w:rPr>
        <w:t>③ 跨家族常见问题（每个 50–70 词，共 3–4 个）</w:t>
      </w:r>
    </w:p>
    <w:p w14:paraId="3CB96648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位置：对比文章模块内，或独立的"Quick Answers"小区块。</w:t>
      </w:r>
    </w:p>
    <w:p w14:paraId="56CE4BDC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内容方向：直接回答买手最常问的跨家族比较问题，如：</w:t>
      </w:r>
    </w:p>
    <w:p w14:paraId="0CF7D15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Is stainless steel better than carbon steel for kitchen knives?</w:t>
      </w:r>
    </w:p>
    <w:p w14:paraId="5FB612C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Is D2 a stainless steel?</w:t>
      </w:r>
    </w:p>
    <w:p w14:paraId="5CEAB0B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Is powder steel worth the price premium?</w:t>
      </w:r>
    </w:p>
    <w:p w14:paraId="30D21E3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What steel do German vs Japanese knives typically use?</w:t>
      </w:r>
    </w:p>
    <w:p w14:paraId="32D66ED8">
      <w:pPr>
        <w:pBdr>
          <w:bottom w:val="single" w:color="EEEEEE" w:sz="4" w:space="1"/>
        </w:pBdr>
        <w:spacing w:before="200" w:after="200"/>
      </w:pPr>
    </w:p>
    <w:p w14:paraId="0C26F2D5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八、Factory Insight 模块：内容替换</w:t>
      </w:r>
    </w:p>
    <w:p w14:paraId="6683469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现有问题</w:t>
      </w:r>
    </w:p>
    <w:p w14:paraId="5501AD81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现有的 Factory Insight 区域是一段通用介绍（"作为制造商我们每天接触 30+ 种钢材"），没有具体数据。B2B 买手看到这类内容会质疑真实性。</w:t>
      </w:r>
    </w:p>
    <w:p w14:paraId="4C08FB9C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修改方向</w:t>
      </w:r>
    </w:p>
    <w:p w14:paraId="7D2FAF83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替换为真实的出厂数据和 QC 说明。建议包含：</w:t>
      </w:r>
    </w:p>
    <w:p w14:paraId="4FF16780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主力钢材的实际出厂 HRC 分布（如"VG-10 批次目标 61±1，超出 ±1.5 的批次返工"）</w:t>
      </w:r>
    </w:p>
    <w:p w14:paraId="5EDB7A0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生产中最常见的挑战（如"D2 淬火后翘曲率比不锈钢高约 3 倍"）</w:t>
      </w:r>
    </w:p>
    <w:p w14:paraId="5CDDA072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QC 流程简述（如"我们对每批次进行洛氏硬度抽检，抽检比例 X%"）</w:t>
      </w:r>
    </w:p>
    <w:p w14:paraId="4DD2A99C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链接到 QC 流程详细页面（如果有）</w:t>
      </w:r>
    </w:p>
    <w:p w14:paraId="187FB04E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这类内容是 leeknives 独有的竞争壁垒。竞对（零售商、博主）完全无法提供真实生产数据。数据需要由生产/QC 团队提供真实数字后再填入。</w:t>
      </w:r>
    </w:p>
    <w:p w14:paraId="7F5FD460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Stats 数字加语境</w:t>
      </w:r>
    </w:p>
    <w:p w14:paraId="06E7B7EA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Hero 区域的三个统计数字（30+ steels / 500K+ blades / 15 years）需要在下方加 1 行说明语境：</w:t>
      </w: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CF9998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F6008AC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30+ Steels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D8AB2A3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from 3Cr13 to MagnaCut — all in active production</w:t>
            </w:r>
          </w:p>
        </w:tc>
      </w:tr>
    </w:tbl>
    <w:p w14:paraId="597E1622">
      <w:pPr>
        <w:spacing w:before="4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4F1FA95F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14D9A627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500K+ Blades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8A7C4A1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hardness-tested annually via Rockwell on every batch</w:t>
            </w:r>
          </w:p>
        </w:tc>
      </w:tr>
    </w:tbl>
    <w:p w14:paraId="3BF46FFD">
      <w:pPr>
        <w:spacing w:before="40" w:after="0"/>
      </w:pPr>
    </w:p>
    <w:tbl>
      <w:tblPr>
        <w:tblStyle w:val="11"/>
        <w:tblW w:w="9360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60"/>
      </w:tblGrid>
      <w:tr w14:paraId="32C566F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279B9EE8">
            <w:r>
              <w:rPr>
                <w:rFonts w:ascii="Arial" w:hAnsi="Arial" w:eastAsia="Arial" w:cs="Arial"/>
                <w:b/>
                <w:bCs/>
                <w:color w:val="666666"/>
                <w:sz w:val="20"/>
                <w:szCs w:val="20"/>
              </w:rPr>
              <w:t>15 Years</w:t>
            </w:r>
          </w:p>
        </w:tc>
        <w:tc>
          <w:tcPr>
            <w:tcW w:w="7160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1D3F69C4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OEM manufacturing in Yangjiang, China</w:t>
            </w:r>
          </w:p>
        </w:tc>
      </w:tr>
    </w:tbl>
    <w:p w14:paraId="1EC54AFE">
      <w:pPr>
        <w:pBdr>
          <w:bottom w:val="single" w:color="EEEEEE" w:sz="4" w:space="1"/>
        </w:pBdr>
        <w:spacing w:before="200" w:after="200"/>
      </w:pPr>
    </w:p>
    <w:p w14:paraId="416263DE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九、FAQ 模块：增加 B2B 视角</w:t>
      </w:r>
    </w:p>
    <w:p w14:paraId="145365D7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现有问题</w:t>
      </w:r>
    </w:p>
    <w:p w14:paraId="11AA0B6B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现有 FAQ 只有 3 个问题，且都是消费者视角（家庭厨师买什么刀）。Hub 页的核心目标受众是 B2B 买手，FAQ 应该混入采购视角的问题。</w:t>
      </w:r>
    </w:p>
    <w:p w14:paraId="4CF48B4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建议新增的 FAQ 问题（B2B 向）</w:t>
      </w:r>
    </w:p>
    <w:p w14:paraId="7B06AF9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What steel is most popular in Yangjiang OEM production?</w:t>
      </w:r>
    </w:p>
    <w:p w14:paraId="3D16C21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Can I request a specific HRC target in my OEM order?</w:t>
      </w:r>
    </w:p>
    <w:p w14:paraId="4FEC734B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What is the minimum order for PM steels like S35VN or MagnaCut?</w:t>
      </w:r>
    </w:p>
    <w:p w14:paraId="42615111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How do I verify the steel grade when sourcing from China?</w:t>
      </w:r>
    </w:p>
    <w:p w14:paraId="2D4EB9F5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What is the price difference between 8Cr13MoV and VG-10 for OEM?</w:t>
      </w:r>
    </w:p>
    <w:p w14:paraId="094CDFC7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保留现有的消费者视角问题（如"What is the best steel for a home chef"），B2B 问题放在后面，两类问题通过小标题区分。</w:t>
      </w:r>
    </w:p>
    <w:p w14:paraId="51450E0D">
      <w:pPr>
        <w:pBdr>
          <w:bottom w:val="single" w:color="EEEEEE" w:sz="4" w:space="1"/>
        </w:pBdr>
        <w:spacing w:before="200" w:after="200"/>
      </w:pPr>
    </w:p>
    <w:p w14:paraId="0CEA59C7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十、CTA 模块：从底部独立区块 → 嵌入各板块</w:t>
      </w:r>
    </w:p>
    <w:p w14:paraId="3702F47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现有问题</w:t>
      </w:r>
    </w:p>
    <w:p w14:paraId="4E96057B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全页只有底部一个独立的 CTA 区块（黑底"Get a Manufacturing Quote"），和内容完全脱节。用户看完 VG-10 文章后不知道下一步做什么。</w:t>
      </w:r>
    </w:p>
    <w:p w14:paraId="103E07E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修改方案</w:t>
      </w:r>
    </w:p>
    <w:p w14:paraId="028C3FF2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CTA 按场景嵌入，不同模块下面放不同内容的 CTA：</w:t>
      </w:r>
    </w:p>
    <w:p w14:paraId="782116A5">
      <w:pPr>
        <w:spacing w:before="120"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6360"/>
      </w:tblGrid>
      <w:tr w14:paraId="33F74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D482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位置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367F9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CTA 内容</w:t>
            </w:r>
          </w:p>
        </w:tc>
      </w:tr>
      <w:tr w14:paraId="15A2E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B1A59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Steel Finder 结果下方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A065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"Request samples for these steels →" → 联系表单</w:t>
            </w:r>
          </w:p>
        </w:tc>
      </w:tr>
      <w:tr w14:paraId="6E2D2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983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每个家族卡片底部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282B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"Source knives in [家族名] steels →" → 产品页或询盘</w:t>
            </w:r>
          </w:p>
        </w:tc>
      </w:tr>
      <w:tr w14:paraId="5182C4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B4603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Factory Insight 模块下方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6EF2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"Get our full steel spec sheet →" → 下载或联系</w:t>
            </w:r>
          </w:p>
        </w:tc>
      </w:tr>
      <w:tr w14:paraId="58480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DFF3E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页面底部</w:t>
            </w:r>
          </w:p>
        </w:tc>
        <w:tc>
          <w:tcPr>
            <w:tcW w:w="63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0E63F">
            <w:r>
              <w:rPr>
                <w:rFonts w:ascii="Arial" w:hAnsi="Arial" w:eastAsia="Arial" w:cs="Arial"/>
                <w:color w:val="444444"/>
                <w:sz w:val="20"/>
                <w:szCs w:val="20"/>
              </w:rPr>
              <w:t>保留全局 CTA，作为最后的兜底转化入口</w:t>
            </w:r>
          </w:p>
        </w:tc>
      </w:tr>
    </w:tbl>
    <w:p w14:paraId="40F2782D">
      <w:pPr>
        <w:spacing w:before="80" w:after="80"/>
      </w:pPr>
    </w:p>
    <w:p w14:paraId="3EA795E8">
      <w:pPr>
        <w:pBdr>
          <w:left w:val="single" w:color="E67E22" w:sz="12" w:space="8"/>
        </w:pBdr>
        <w:spacing w:before="80" w:after="80"/>
        <w:ind w:left="400"/>
      </w:pPr>
      <w:r>
        <w:rPr>
          <w:rFonts w:ascii="Arial" w:hAnsi="Arial" w:eastAsia="Arial" w:cs="Arial"/>
          <w:i/>
          <w:iCs/>
          <w:color w:val="856404"/>
          <w:sz w:val="20"/>
          <w:szCs w:val="20"/>
        </w:rPr>
        <w:t>CTA 按钮颜色保持现有橙色（#E67E22），文案根据上下文调整，不要全部用同一句话。</w:t>
      </w:r>
    </w:p>
    <w:p w14:paraId="6444FE19">
      <w:pPr>
        <w:pBdr>
          <w:bottom w:val="single" w:color="EEEEEE" w:sz="4" w:space="1"/>
        </w:pBdr>
        <w:spacing w:before="200" w:after="200"/>
      </w:pPr>
    </w:p>
    <w:p w14:paraId="49563A4A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十一、新增：产品卡片模块</w:t>
      </w:r>
    </w:p>
    <w:p w14:paraId="7A0F0808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1. 位置</w:t>
      </w:r>
    </w:p>
    <w:p w14:paraId="05E2BA49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放在 Factory Insight 模块之后，FAQ 之前。</w:t>
      </w:r>
    </w:p>
    <w:p w14:paraId="68ED2E6E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2. 设计要求</w:t>
      </w:r>
    </w:p>
    <w:p w14:paraId="3A671B8E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每个家族展示 2–3 款代表产品，卡片包含：</w:t>
      </w:r>
    </w:p>
    <w:p w14:paraId="48A86E94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产品图（缩略图）</w:t>
      </w:r>
    </w:p>
    <w:p w14:paraId="4EA4154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产品名称 + 规格（如"8" Chef Knife — 8Cr13MoV"）</w:t>
      </w:r>
    </w:p>
    <w:p w14:paraId="37DEE59F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钢材标签 + 定位标签（如"Stainless · Budget · HRC 56±1"）</w:t>
      </w:r>
    </w:p>
    <w:p w14:paraId="72AE908E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"Spec sheet + quote →" 链接，跳转产品详情页或询盘表单</w:t>
      </w:r>
    </w:p>
    <w:p w14:paraId="28287F3D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卡片布局：三列网格，响应式。移动端变为单列或双列滚动。</w:t>
      </w:r>
    </w:p>
    <w:p w14:paraId="7EC80F15">
      <w:pPr>
        <w:pStyle w:val="3"/>
        <w:spacing w:before="280" w:after="120"/>
      </w:pPr>
      <w:r>
        <w:rPr>
          <w:rFonts w:ascii="Arial" w:hAnsi="Arial" w:eastAsia="Arial" w:cs="Arial"/>
          <w:b/>
          <w:bCs/>
          <w:color w:val="1A1A1A"/>
          <w:sz w:val="28"/>
          <w:szCs w:val="28"/>
        </w:rPr>
        <w:t>3. 与钢材内容的双向联动</w:t>
      </w:r>
    </w:p>
    <w:p w14:paraId="6D2DF680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从产品页可以跳转到对应钢材文章（"Learn about 8Cr13MoV steel →"），从钢材文章也可以跳转到使用该钢材的产品（"See knives made with this steel →"）。这是内容到产品转化链路的核心环节。</w:t>
      </w:r>
    </w:p>
    <w:p w14:paraId="7A312563">
      <w:pPr>
        <w:pBdr>
          <w:bottom w:val="single" w:color="EEEEEE" w:sz="4" w:space="1"/>
        </w:pBdr>
        <w:spacing w:before="200" w:after="200"/>
      </w:pPr>
    </w:p>
    <w:p w14:paraId="3A8D0F79">
      <w:pPr>
        <w:pStyle w:val="2"/>
        <w:pBdr>
          <w:bottom w:val="single" w:color="E67E22" w:sz="4" w:space="4"/>
        </w:pBdr>
        <w:spacing w:before="360" w:after="160"/>
      </w:pPr>
      <w:r>
        <w:rPr>
          <w:rFonts w:ascii="Arial" w:hAnsi="Arial" w:eastAsia="Arial" w:cs="Arial"/>
          <w:b/>
          <w:bCs/>
          <w:color w:val="1A1A1A"/>
          <w:sz w:val="36"/>
          <w:szCs w:val="36"/>
        </w:rPr>
        <w:t>十二、最终页面模块顺序</w:t>
      </w:r>
    </w:p>
    <w:p w14:paraId="079D9C0A">
      <w:pPr>
        <w:spacing w:before="80" w:after="80"/>
      </w:pPr>
      <w:r>
        <w:rPr>
          <w:rFonts w:ascii="Arial" w:hAnsi="Arial" w:eastAsia="Arial" w:cs="Arial"/>
          <w:color w:val="444444"/>
          <w:sz w:val="22"/>
          <w:szCs w:val="22"/>
        </w:rPr>
        <w:t>以下是完整的 Hub 页模块顺序，供前端按顺序实现：</w:t>
      </w:r>
    </w:p>
    <w:p w14:paraId="1BF8B18E">
      <w:pPr>
        <w:spacing w:before="160" w:after="12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2800"/>
        <w:gridCol w:w="5760"/>
      </w:tblGrid>
      <w:tr w14:paraId="4421FE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35C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64A4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模块名称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shd w:val="clear" w:color="auto" w:fill="1A1A1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09F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7F41E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94B45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①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12642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Hero + 统计数字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F99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保留结构，Stats 加语境说明（见第八章）</w:t>
            </w:r>
          </w:p>
        </w:tc>
      </w:tr>
      <w:tr w14:paraId="0B5E5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F89E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②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74CF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开篇纲领文字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F76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新增，200–300 词，解释选钢的核心取舍（见第七章）</w:t>
            </w:r>
          </w:p>
        </w:tc>
      </w:tr>
      <w:tr w14:paraId="1F802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CBC70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③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4327E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五大家族导航卡片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F0AA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修改分类轴，每张卡含简介文字 + 3篇预览 + CTA（见第二章）</w:t>
            </w:r>
          </w:p>
        </w:tc>
      </w:tr>
      <w:tr w14:paraId="58C2D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74B5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④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E181A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钢材对比表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ADEC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进度条 + 家族筛选（见第四章）</w:t>
            </w:r>
          </w:p>
        </w:tc>
      </w:tr>
      <w:tr w14:paraId="16410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F28BD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⑤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FB5B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Steel Finder 工具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7B31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新增，两步选择推荐钢材 + 产品（见第五章）</w:t>
            </w:r>
          </w:p>
        </w:tc>
      </w:tr>
      <w:tr w14:paraId="50F3B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CBB9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⑥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D14D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跨家族对比文章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91519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新增，vs 系列文章入口（见第六章）</w:t>
            </w:r>
          </w:p>
        </w:tc>
      </w:tr>
      <w:tr w14:paraId="72C31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DD14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⑦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1495B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Factory Insight 数据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09BBF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修改为真实 QC 数据（见第八章）</w:t>
            </w:r>
          </w:p>
        </w:tc>
      </w:tr>
      <w:tr w14:paraId="42CE6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F4D7D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⑧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3638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产品卡片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405BD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新增（见第十一章）</w:t>
            </w:r>
          </w:p>
        </w:tc>
      </w:tr>
      <w:tr w14:paraId="63AB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3F617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⑨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FD83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Related Knowledge Centers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4710B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保留，4 张 Hub 跳转卡片</w:t>
            </w:r>
          </w:p>
        </w:tc>
      </w:tr>
      <w:tr w14:paraId="3F24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19E77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⑩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1B9A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FAQ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5E33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扩展 B2B 问题（见第九章）</w:t>
            </w:r>
          </w:p>
        </w:tc>
      </w:tr>
      <w:tr w14:paraId="0E43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B3CA">
            <w:r>
              <w:rPr>
                <w:rFonts w:ascii="Arial" w:hAnsi="Arial" w:eastAsia="Arial" w:cs="Arial"/>
                <w:b w:val="0"/>
                <w:bCs w:val="0"/>
                <w:color w:val="999999"/>
                <w:sz w:val="20"/>
                <w:szCs w:val="20"/>
              </w:rPr>
              <w:t>⑪</w:t>
            </w:r>
          </w:p>
        </w:tc>
        <w:tc>
          <w:tcPr>
            <w:tcW w:w="280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17907">
            <w:r>
              <w:rPr>
                <w:rFonts w:ascii="Arial" w:hAnsi="Arial" w:eastAsia="Arial" w:cs="Arial"/>
                <w:b/>
                <w:bCs/>
                <w:color w:val="1A1A1A"/>
                <w:sz w:val="20"/>
                <w:szCs w:val="20"/>
              </w:rPr>
              <w:t>底部全局 CTA</w:t>
            </w:r>
          </w:p>
        </w:tc>
        <w:tc>
          <w:tcPr>
            <w:tcW w:w="5760" w:type="dxa"/>
            <w:tcBorders>
              <w:top w:val="single" w:color="DDDDDD" w:sz="0" w:space="0"/>
              <w:left w:val="single" w:color="DDDDDD" w:sz="0" w:space="0"/>
              <w:bottom w:val="single" w:color="DDDDDD" w:sz="0" w:space="0"/>
              <w:right w:val="single" w:color="DDDDDD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3D15">
            <w:r>
              <w:rPr>
                <w:rFonts w:ascii="Arial" w:hAnsi="Arial" w:eastAsia="Arial" w:cs="Arial"/>
                <w:b w:val="0"/>
                <w:bCs w:val="0"/>
                <w:color w:val="444444"/>
                <w:sz w:val="20"/>
                <w:szCs w:val="20"/>
              </w:rPr>
              <w:t>保留，作为兜底转化入口</w:t>
            </w:r>
          </w:p>
        </w:tc>
      </w:tr>
    </w:tbl>
    <w:p w14:paraId="1E905A24">
      <w:pPr>
        <w:pBdr>
          <w:bottom w:val="single" w:color="EEEEEE" w:sz="4" w:space="1"/>
        </w:pBdr>
        <w:spacing w:before="200" w:after="200"/>
      </w:pPr>
    </w:p>
    <w:p w14:paraId="69015C36">
      <w:pPr>
        <w:spacing w:before="200" w:after="80"/>
      </w:pPr>
      <w:r>
        <w:rPr>
          <w:rFonts w:ascii="Arial" w:hAnsi="Arial" w:eastAsia="Arial" w:cs="Arial"/>
          <w:b/>
          <w:bCs/>
          <w:color w:val="1A1A1A"/>
          <w:sz w:val="22"/>
          <w:szCs w:val="22"/>
        </w:rPr>
        <w:t>附注</w:t>
      </w:r>
    </w:p>
    <w:p w14:paraId="342DCE2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叙述性文字内容（开篇纲领、家族简介、FAQ 新增问题）</w:t>
      </w:r>
      <w:r>
        <w:rPr>
          <w:rFonts w:hint="eastAsia" w:eastAsia="宋体" w:cs="Arial"/>
          <w:color w:val="444444"/>
          <w:sz w:val="22"/>
          <w:szCs w:val="22"/>
          <w:lang w:val="en-US" w:eastAsia="zh-CN"/>
        </w:rPr>
        <w:t>可先由AI生成，后期</w:t>
      </w:r>
      <w:r>
        <w:rPr>
          <w:rFonts w:ascii="Arial" w:hAnsi="Arial" w:eastAsia="Arial" w:cs="Arial"/>
          <w:color w:val="444444"/>
          <w:sz w:val="22"/>
          <w:szCs w:val="22"/>
        </w:rPr>
        <w:t>由内容团队</w:t>
      </w:r>
      <w:r>
        <w:rPr>
          <w:rFonts w:hint="eastAsia" w:eastAsia="宋体" w:cs="Arial"/>
          <w:color w:val="444444"/>
          <w:sz w:val="22"/>
          <w:szCs w:val="22"/>
          <w:lang w:val="en-US" w:eastAsia="zh-CN"/>
        </w:rPr>
        <w:t>修改</w:t>
      </w:r>
      <w:r>
        <w:rPr>
          <w:rFonts w:ascii="Arial" w:hAnsi="Arial" w:eastAsia="Arial" w:cs="Arial"/>
          <w:color w:val="444444"/>
          <w:sz w:val="22"/>
          <w:szCs w:val="22"/>
        </w:rPr>
        <w:t>。</w:t>
      </w:r>
    </w:p>
    <w:p w14:paraId="7FA0F75A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Steel Finder 推荐逻辑表见第五章，可根据实际产品 SKU 调整推荐内容。</w:t>
      </w:r>
    </w:p>
    <w:p w14:paraId="68AE13F8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 xml:space="preserve">Factory Insight </w:t>
      </w:r>
      <w:r>
        <w:rPr>
          <w:rFonts w:hint="eastAsia" w:eastAsia="宋体" w:cs="Arial"/>
          <w:color w:val="444444"/>
          <w:sz w:val="22"/>
          <w:szCs w:val="22"/>
          <w:lang w:val="en-US" w:eastAsia="zh-CN"/>
        </w:rPr>
        <w:t>可先由AI生成，后期</w:t>
      </w:r>
      <w:r>
        <w:rPr>
          <w:rFonts w:ascii="Arial" w:hAnsi="Arial" w:eastAsia="Arial" w:cs="Arial"/>
          <w:color w:val="444444"/>
          <w:sz w:val="22"/>
          <w:szCs w:val="22"/>
        </w:rPr>
        <w:t>由生产/QC 团队提供，内容团队填入后再上线。</w:t>
      </w:r>
    </w:p>
    <w:p w14:paraId="5E5A2497">
      <w:pPr>
        <w:pStyle w:val="16"/>
        <w:numPr>
          <w:ilvl w:val="0"/>
          <w:numId w:val="1"/>
        </w:numPr>
        <w:spacing w:before="60" w:after="60"/>
      </w:pPr>
      <w:r>
        <w:rPr>
          <w:rFonts w:ascii="Arial" w:hAnsi="Arial" w:eastAsia="Arial" w:cs="Arial"/>
          <w:color w:val="444444"/>
          <w:sz w:val="22"/>
          <w:szCs w:val="22"/>
        </w:rPr>
        <w:t>Pillar 落地页（独立的 Stainless Steel Guide、PM Steel Guide 等）为后续独立项目，本文档不涉及。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9D01A27"/>
    <w:rsid w:val="4A3267B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60"/>
      <w:outlineLvl w:val="0"/>
    </w:pPr>
    <w:rPr>
      <w:rFonts w:ascii="Arial" w:hAnsi="Arial" w:eastAsia="Arial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20"/>
      <w:outlineLvl w:val="1"/>
    </w:pPr>
    <w:rPr>
      <w:rFonts w:ascii="Arial" w:hAnsi="Arial" w:eastAsia="Arial" w:cs="Arial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613</Words>
  <Characters>887</Characters>
  <TotalTime>12</TotalTime>
  <ScaleCrop>false</ScaleCrop>
  <LinksUpToDate>false</LinksUpToDate>
  <CharactersWithSpaces>976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2026-04-21T02:11:00Z</dcterms:created>
  <dc:creator>Un-named</dc:creator>
  <cp:lastModifiedBy>星星雨</cp:lastModifiedBy>
  <dcterms:modified xsi:type="dcterms:W3CDTF">2026-04-21T02:43:08Z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eyJoZGlkIjoiN2ZhMTBjM2UyNGJmNjZjZDFlZGQ1Y2Y1MjY1YTM2YTUiLCJ1c2VySWQiOiIyMjA3NDU2MTgifQ==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7B5F92C187C54A15938958204B370D01_12</vt:lpwstr>
  </property>
</Properties>
</file>