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6ADA" w:rsidRPr="00F36ADA" w:rsidRDefault="00F36ADA" w:rsidP="00F36ADA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:highlight w:val="yellow"/>
        </w:rPr>
      </w:pPr>
      <w:r w:rsidRPr="00F36ADA">
        <w:rPr>
          <w:rFonts w:ascii="Microsoft Yahei" w:eastAsia="宋体" w:hAnsi="Microsoft Yahei" w:cs="宋体"/>
          <w:color w:val="FB607F"/>
          <w:kern w:val="0"/>
          <w:sz w:val="24"/>
          <w:szCs w:val="24"/>
          <w:shd w:val="clear" w:color="auto" w:fill="FFFFFF"/>
        </w:rPr>
        <w:t>对于（</w:t>
      </w:r>
      <w:r w:rsidRPr="00F36ADA">
        <w:rPr>
          <w:rFonts w:ascii="Microsoft Yahei" w:eastAsia="宋体" w:hAnsi="Microsoft Yahei" w:cs="宋体"/>
          <w:color w:val="FB607F"/>
          <w:kern w:val="0"/>
          <w:sz w:val="24"/>
          <w:szCs w:val="24"/>
          <w:shd w:val="clear" w:color="auto" w:fill="FFFFFF"/>
        </w:rPr>
        <w:t xml:space="preserve"> </w:t>
      </w:r>
      <w:r w:rsidRPr="00F36ADA">
        <w:rPr>
          <w:rFonts w:ascii="Microsoft Yahei" w:eastAsia="宋体" w:hAnsi="Microsoft Yahei" w:cs="宋体"/>
          <w:color w:val="FB607F"/>
          <w:kern w:val="0"/>
          <w:sz w:val="24"/>
          <w:szCs w:val="24"/>
          <w:shd w:val="clear" w:color="auto" w:fill="FFFFFF"/>
        </w:rPr>
        <w:t>），基金管理人将在申购、赎回清单中公告替代的一定数量的现金，即</w:t>
      </w:r>
      <w:r w:rsidRPr="00F36ADA">
        <w:rPr>
          <w:rFonts w:ascii="Microsoft Yahei" w:eastAsia="宋体" w:hAnsi="Microsoft Yahei" w:cs="宋体"/>
          <w:color w:val="FB607F"/>
          <w:kern w:val="0"/>
          <w:sz w:val="24"/>
          <w:szCs w:val="24"/>
          <w:shd w:val="clear" w:color="auto" w:fill="FFFFFF"/>
        </w:rPr>
        <w:t>"</w:t>
      </w:r>
      <w:bookmarkStart w:id="0" w:name="_GoBack"/>
      <w:bookmarkEnd w:id="0"/>
      <w:r w:rsidRPr="001D56FC">
        <w:rPr>
          <w:rFonts w:ascii="Microsoft Yahei" w:eastAsia="宋体" w:hAnsi="Microsoft Yahei" w:cs="宋体"/>
          <w:color w:val="FB607F"/>
          <w:kern w:val="0"/>
          <w:sz w:val="24"/>
          <w:szCs w:val="24"/>
          <w:highlight w:val="yellow"/>
          <w:shd w:val="clear" w:color="auto" w:fill="FFFFFF"/>
        </w:rPr>
        <w:t>固定替代金额</w:t>
      </w:r>
      <w:r w:rsidRPr="001D56FC">
        <w:rPr>
          <w:rFonts w:ascii="Microsoft Yahei" w:eastAsia="宋体" w:hAnsi="Microsoft Yahei" w:cs="宋体"/>
          <w:color w:val="FB607F"/>
          <w:kern w:val="0"/>
          <w:sz w:val="24"/>
          <w:szCs w:val="24"/>
          <w:highlight w:val="yellow"/>
          <w:shd w:val="clear" w:color="auto" w:fill="FFFFFF"/>
        </w:rPr>
        <w:t>"</w:t>
      </w:r>
      <w:r w:rsidRPr="001D56FC">
        <w:rPr>
          <w:rFonts w:ascii="Microsoft Yahei" w:eastAsia="宋体" w:hAnsi="Microsoft Yahei" w:cs="宋体"/>
          <w:color w:val="FB607F"/>
          <w:kern w:val="0"/>
          <w:sz w:val="24"/>
          <w:szCs w:val="24"/>
          <w:highlight w:val="yellow"/>
          <w:shd w:val="clear" w:color="auto" w:fill="FFFFFF"/>
        </w:rPr>
        <w:t>。</w:t>
      </w:r>
    </w:p>
    <w:p w:rsidR="00F36ADA" w:rsidRPr="00F36ADA" w:rsidRDefault="00F36ADA" w:rsidP="00F36ADA">
      <w:pPr>
        <w:widowControl/>
        <w:numPr>
          <w:ilvl w:val="0"/>
          <w:numId w:val="1"/>
        </w:numPr>
        <w:shd w:val="clear" w:color="auto" w:fill="FFFFFF"/>
        <w:ind w:left="0"/>
        <w:jc w:val="left"/>
        <w:rPr>
          <w:rFonts w:ascii="Microsoft Yahei" w:eastAsia="宋体" w:hAnsi="Microsoft Yahei" w:cs="宋体"/>
          <w:color w:val="666666"/>
          <w:kern w:val="0"/>
          <w:sz w:val="24"/>
          <w:szCs w:val="24"/>
          <w:highlight w:val="yellow"/>
        </w:rPr>
      </w:pPr>
      <w:r w:rsidRPr="00F36ADA">
        <w:rPr>
          <w:rFonts w:ascii="Microsoft Yahei" w:eastAsia="宋体" w:hAnsi="Microsoft Yahei" w:cs="宋体"/>
          <w:color w:val="666666"/>
          <w:kern w:val="0"/>
          <w:sz w:val="24"/>
          <w:szCs w:val="24"/>
          <w:highlight w:val="yellow"/>
        </w:rPr>
        <w:t>A.</w:t>
      </w:r>
      <w:r w:rsidRPr="00F36ADA">
        <w:rPr>
          <w:rFonts w:ascii="Microsoft Yahei" w:eastAsia="宋体" w:hAnsi="Microsoft Yahei" w:cs="宋体"/>
          <w:color w:val="666666"/>
          <w:kern w:val="0"/>
          <w:sz w:val="24"/>
          <w:szCs w:val="24"/>
          <w:highlight w:val="yellow"/>
        </w:rPr>
        <w:t>禁止现金替代的证券</w:t>
      </w:r>
    </w:p>
    <w:p w:rsidR="00F36ADA" w:rsidRPr="00F36ADA" w:rsidRDefault="00F36ADA" w:rsidP="00F36ADA">
      <w:pPr>
        <w:widowControl/>
        <w:numPr>
          <w:ilvl w:val="0"/>
          <w:numId w:val="1"/>
        </w:numPr>
        <w:shd w:val="clear" w:color="auto" w:fill="FFFFFF"/>
        <w:ind w:left="0"/>
        <w:jc w:val="left"/>
        <w:rPr>
          <w:rFonts w:ascii="Microsoft Yahei" w:eastAsia="宋体" w:hAnsi="Microsoft Yahei" w:cs="宋体"/>
          <w:color w:val="666666"/>
          <w:kern w:val="0"/>
          <w:sz w:val="24"/>
          <w:szCs w:val="24"/>
        </w:rPr>
      </w:pPr>
      <w:r w:rsidRPr="00F36ADA">
        <w:rPr>
          <w:rFonts w:ascii="Microsoft Yahei" w:eastAsia="宋体" w:hAnsi="Microsoft Yahei" w:cs="宋体"/>
          <w:color w:val="666666"/>
          <w:kern w:val="0"/>
          <w:sz w:val="24"/>
          <w:szCs w:val="24"/>
        </w:rPr>
        <w:t>B.</w:t>
      </w:r>
      <w:r w:rsidRPr="00F36ADA">
        <w:rPr>
          <w:rFonts w:ascii="Microsoft Yahei" w:eastAsia="宋体" w:hAnsi="Microsoft Yahei" w:cs="宋体"/>
          <w:color w:val="666666"/>
          <w:kern w:val="0"/>
          <w:sz w:val="24"/>
          <w:szCs w:val="24"/>
        </w:rPr>
        <w:t>可以现金替代的证券</w:t>
      </w:r>
    </w:p>
    <w:p w:rsidR="00F36ADA" w:rsidRPr="00F36ADA" w:rsidRDefault="00F36ADA" w:rsidP="00F36ADA">
      <w:pPr>
        <w:widowControl/>
        <w:numPr>
          <w:ilvl w:val="0"/>
          <w:numId w:val="1"/>
        </w:numPr>
        <w:shd w:val="clear" w:color="auto" w:fill="FFFFFF"/>
        <w:ind w:left="0"/>
        <w:jc w:val="left"/>
        <w:rPr>
          <w:rFonts w:ascii="Microsoft Yahei" w:eastAsia="宋体" w:hAnsi="Microsoft Yahei" w:cs="宋体"/>
          <w:color w:val="666666"/>
          <w:kern w:val="0"/>
          <w:sz w:val="24"/>
          <w:szCs w:val="24"/>
        </w:rPr>
      </w:pPr>
      <w:r w:rsidRPr="00F36ADA">
        <w:rPr>
          <w:rFonts w:ascii="Microsoft Yahei" w:eastAsia="宋体" w:hAnsi="Microsoft Yahei" w:cs="宋体"/>
          <w:color w:val="666666"/>
          <w:kern w:val="0"/>
          <w:sz w:val="24"/>
          <w:szCs w:val="24"/>
        </w:rPr>
        <w:t>C.</w:t>
      </w:r>
      <w:r w:rsidRPr="00F36ADA">
        <w:rPr>
          <w:rFonts w:ascii="Microsoft Yahei" w:eastAsia="宋体" w:hAnsi="Microsoft Yahei" w:cs="宋体"/>
          <w:color w:val="666666"/>
          <w:kern w:val="0"/>
          <w:sz w:val="24"/>
          <w:szCs w:val="24"/>
        </w:rPr>
        <w:t>必须现金替代的证券</w:t>
      </w:r>
    </w:p>
    <w:p w:rsidR="00F36ADA" w:rsidRPr="00F36ADA" w:rsidRDefault="00F36ADA" w:rsidP="00F36ADA">
      <w:pPr>
        <w:widowControl/>
        <w:numPr>
          <w:ilvl w:val="0"/>
          <w:numId w:val="1"/>
        </w:numPr>
        <w:shd w:val="clear" w:color="auto" w:fill="FFFFFF"/>
        <w:ind w:left="0"/>
        <w:jc w:val="left"/>
        <w:rPr>
          <w:rFonts w:ascii="Microsoft Yahei" w:eastAsia="宋体" w:hAnsi="Microsoft Yahei" w:cs="宋体"/>
          <w:color w:val="666666"/>
          <w:kern w:val="0"/>
          <w:sz w:val="24"/>
          <w:szCs w:val="24"/>
        </w:rPr>
      </w:pPr>
      <w:r w:rsidRPr="00F36ADA">
        <w:rPr>
          <w:rFonts w:ascii="Microsoft Yahei" w:eastAsia="宋体" w:hAnsi="Microsoft Yahei" w:cs="宋体"/>
          <w:color w:val="666666"/>
          <w:kern w:val="0"/>
          <w:sz w:val="24"/>
          <w:szCs w:val="24"/>
        </w:rPr>
        <w:t>D.</w:t>
      </w:r>
      <w:r w:rsidRPr="00F36ADA">
        <w:rPr>
          <w:rFonts w:ascii="Microsoft Yahei" w:eastAsia="宋体" w:hAnsi="Microsoft Yahei" w:cs="宋体"/>
          <w:color w:val="666666"/>
          <w:kern w:val="0"/>
          <w:sz w:val="24"/>
          <w:szCs w:val="24"/>
        </w:rPr>
        <w:t>预估的部分证券</w:t>
      </w:r>
    </w:p>
    <w:p w:rsidR="00F36ADA" w:rsidRPr="00F36ADA" w:rsidRDefault="00F36ADA" w:rsidP="00F36ADA">
      <w:pPr>
        <w:widowControl/>
        <w:numPr>
          <w:ilvl w:val="0"/>
          <w:numId w:val="2"/>
        </w:numPr>
        <w:shd w:val="clear" w:color="auto" w:fill="FFFFFF"/>
        <w:ind w:left="0"/>
        <w:jc w:val="left"/>
        <w:rPr>
          <w:rFonts w:ascii="Microsoft Yahei" w:eastAsia="宋体" w:hAnsi="Microsoft Yahei" w:cs="宋体"/>
          <w:color w:val="666666"/>
          <w:kern w:val="0"/>
          <w:sz w:val="24"/>
          <w:szCs w:val="24"/>
        </w:rPr>
      </w:pPr>
      <w:r w:rsidRPr="00F36ADA">
        <w:rPr>
          <w:rFonts w:ascii="Microsoft Yahei" w:eastAsia="宋体" w:hAnsi="Microsoft Yahei" w:cs="宋体"/>
          <w:b/>
          <w:bCs/>
          <w:color w:val="333333"/>
          <w:kern w:val="0"/>
          <w:sz w:val="24"/>
          <w:szCs w:val="24"/>
        </w:rPr>
        <w:t>参考答案：</w:t>
      </w:r>
      <w:r w:rsidRPr="00F36ADA">
        <w:rPr>
          <w:rFonts w:ascii="Microsoft Yahei" w:eastAsia="宋体" w:hAnsi="Microsoft Yahei" w:cs="宋体"/>
          <w:color w:val="666666"/>
          <w:kern w:val="0"/>
          <w:sz w:val="24"/>
          <w:szCs w:val="24"/>
        </w:rPr>
        <w:t>A</w:t>
      </w:r>
    </w:p>
    <w:p w:rsidR="006B0074" w:rsidRDefault="006B0074">
      <w:pPr>
        <w:rPr>
          <w:rFonts w:hint="eastAsia"/>
        </w:rPr>
      </w:pPr>
    </w:p>
    <w:p w:rsidR="00F36ADA" w:rsidRDefault="00F36ADA">
      <w:pPr>
        <w:rPr>
          <w:rFonts w:hint="eastAsia"/>
        </w:rPr>
      </w:pPr>
    </w:p>
    <w:p w:rsidR="00BA25A2" w:rsidRDefault="00BA25A2">
      <w:pPr>
        <w:rPr>
          <w:rFonts w:hint="eastAsia"/>
        </w:rPr>
      </w:pPr>
    </w:p>
    <w:p w:rsidR="00BA25A2" w:rsidRDefault="00BA25A2">
      <w:pPr>
        <w:rPr>
          <w:rFonts w:hint="eastAsia"/>
        </w:rPr>
      </w:pPr>
    </w:p>
    <w:p w:rsidR="00BA25A2" w:rsidRPr="00BA25A2" w:rsidRDefault="00BA25A2" w:rsidP="00BA25A2">
      <w:pPr>
        <w:widowControl/>
        <w:wordWrap w:val="0"/>
        <w:spacing w:line="390" w:lineRule="atLeast"/>
        <w:jc w:val="left"/>
        <w:outlineLvl w:val="0"/>
        <w:rPr>
          <w:rFonts w:ascii="微软雅黑" w:eastAsia="微软雅黑" w:hAnsi="微软雅黑" w:cs="宋体"/>
          <w:b/>
          <w:bCs/>
          <w:color w:val="333333"/>
          <w:kern w:val="36"/>
          <w:sz w:val="24"/>
          <w:szCs w:val="24"/>
        </w:rPr>
      </w:pPr>
      <w:r w:rsidRPr="00BA25A2">
        <w:rPr>
          <w:rFonts w:ascii="微软雅黑" w:eastAsia="微软雅黑" w:hAnsi="微软雅黑" w:cs="宋体" w:hint="eastAsia"/>
          <w:color w:val="333333"/>
          <w:kern w:val="36"/>
          <w:sz w:val="36"/>
          <w:szCs w:val="36"/>
        </w:rPr>
        <w:t>ETF申购赎回时的必须现金替代和退补现金替代，有什么区别？</w:t>
      </w:r>
    </w:p>
    <w:p w:rsidR="00BA25A2" w:rsidRPr="00BA25A2" w:rsidRDefault="00BA25A2">
      <w:pPr>
        <w:rPr>
          <w:rFonts w:hint="eastAsia"/>
        </w:rPr>
      </w:pPr>
    </w:p>
    <w:p w:rsidR="00BA25A2" w:rsidRDefault="00BA25A2" w:rsidP="00BA25A2">
      <w:pPr>
        <w:rPr>
          <w:rFonts w:hint="eastAsia"/>
        </w:rPr>
      </w:pPr>
      <w:r>
        <w:rPr>
          <w:rFonts w:hint="eastAsia"/>
        </w:rPr>
        <w:t>必须现金替代是指该</w:t>
      </w:r>
      <w:r>
        <w:rPr>
          <w:rFonts w:hint="eastAsia"/>
        </w:rPr>
        <w:t>ETF</w:t>
      </w:r>
      <w:r>
        <w:rPr>
          <w:rFonts w:hint="eastAsia"/>
        </w:rPr>
        <w:t>成分股因为停牌、关联股票等原因，在申购赎回时必须用现金进行替代，</w:t>
      </w:r>
    </w:p>
    <w:p w:rsidR="00BA25A2" w:rsidRDefault="00BA25A2" w:rsidP="00BA25A2">
      <w:pPr>
        <w:rPr>
          <w:rFonts w:hint="eastAsia"/>
        </w:rPr>
      </w:pPr>
      <w:r>
        <w:rPr>
          <w:rFonts w:hint="eastAsia"/>
        </w:rPr>
        <w:t>即申购的时候不能用股票、赎回的时候不退回股票，都是使用现金。</w:t>
      </w:r>
    </w:p>
    <w:p w:rsidR="00BA25A2" w:rsidRDefault="00BA25A2" w:rsidP="00BA25A2">
      <w:pPr>
        <w:rPr>
          <w:rFonts w:hint="eastAsia"/>
        </w:rPr>
      </w:pPr>
      <w:r>
        <w:rPr>
          <w:rFonts w:hint="eastAsia"/>
        </w:rPr>
        <w:t>有“必须”“允许”“禁止”现金替代的</w:t>
      </w:r>
      <w:r>
        <w:rPr>
          <w:rFonts w:hint="eastAsia"/>
        </w:rPr>
        <w:t>ETF</w:t>
      </w:r>
      <w:r>
        <w:rPr>
          <w:rFonts w:hint="eastAsia"/>
        </w:rPr>
        <w:t>，其成分股有的是证券，有的是现金。</w:t>
      </w:r>
    </w:p>
    <w:p w:rsidR="00BA25A2" w:rsidRDefault="00BA25A2" w:rsidP="00BA25A2">
      <w:pPr>
        <w:rPr>
          <w:rFonts w:hint="eastAsia"/>
        </w:rPr>
      </w:pPr>
      <w:r>
        <w:rPr>
          <w:rFonts w:hint="eastAsia"/>
        </w:rPr>
        <w:t>“退补”现金替代的，是指投资者只能用现金去申赎，不能用成分证券，比如黄金</w:t>
      </w:r>
      <w:r>
        <w:rPr>
          <w:rFonts w:hint="eastAsia"/>
        </w:rPr>
        <w:t>ETF</w:t>
      </w:r>
      <w:r>
        <w:rPr>
          <w:rFonts w:hint="eastAsia"/>
        </w:rPr>
        <w:t>。</w:t>
      </w:r>
    </w:p>
    <w:p w:rsidR="00BA25A2" w:rsidRDefault="00BA25A2" w:rsidP="00BA25A2">
      <w:pPr>
        <w:rPr>
          <w:rFonts w:hint="eastAsia"/>
        </w:rPr>
      </w:pPr>
      <w:r>
        <w:rPr>
          <w:rFonts w:hint="eastAsia"/>
        </w:rPr>
        <w:t>凡是</w:t>
      </w:r>
      <w:r>
        <w:rPr>
          <w:rFonts w:hint="eastAsia"/>
        </w:rPr>
        <w:t>ETF</w:t>
      </w:r>
      <w:r>
        <w:rPr>
          <w:rFonts w:hint="eastAsia"/>
        </w:rPr>
        <w:t>申赎，都有现金多退少补的二次清算。</w:t>
      </w:r>
    </w:p>
    <w:p w:rsidR="00914DCE" w:rsidRDefault="00914DCE" w:rsidP="00BA25A2">
      <w:pPr>
        <w:rPr>
          <w:rFonts w:hint="eastAsia"/>
        </w:rPr>
      </w:pPr>
    </w:p>
    <w:p w:rsidR="00914DCE" w:rsidRDefault="00914DCE" w:rsidP="00914DCE">
      <w:pPr>
        <w:pStyle w:val="a5"/>
        <w:shd w:val="clear" w:color="auto" w:fill="FFFFFF"/>
        <w:spacing w:before="0" w:beforeAutospacing="0" w:after="0" w:afterAutospacing="0"/>
        <w:rPr>
          <w:rFonts w:ascii="Arial" w:hAnsi="Arial" w:cs="Arial"/>
          <w:color w:val="191919"/>
        </w:rPr>
      </w:pPr>
      <w:r>
        <w:rPr>
          <w:rFonts w:hint="eastAsia"/>
          <w:color w:val="191919"/>
          <w:bdr w:val="none" w:sz="0" w:space="0" w:color="auto" w:frame="1"/>
        </w:rPr>
        <w:t>①</w:t>
      </w:r>
      <w:r>
        <w:rPr>
          <w:rFonts w:ascii="Arial" w:hAnsi="Arial" w:cs="Arial"/>
          <w:color w:val="191919"/>
          <w:bdr w:val="none" w:sz="0" w:space="0" w:color="auto" w:frame="1"/>
        </w:rPr>
        <w:t xml:space="preserve">T </w:t>
      </w:r>
      <w:r>
        <w:rPr>
          <w:rFonts w:ascii="Arial" w:hAnsi="Arial" w:cs="Arial"/>
          <w:color w:val="191919"/>
          <w:bdr w:val="none" w:sz="0" w:space="0" w:color="auto" w:frame="1"/>
        </w:rPr>
        <w:t>日预估现金部分</w:t>
      </w:r>
      <w:r>
        <w:rPr>
          <w:rFonts w:ascii="Arial" w:hAnsi="Arial" w:cs="Arial"/>
          <w:color w:val="191919"/>
          <w:bdr w:val="none" w:sz="0" w:space="0" w:color="auto" w:frame="1"/>
        </w:rPr>
        <w:t xml:space="preserve">=T-1 </w:t>
      </w:r>
      <w:r>
        <w:rPr>
          <w:rFonts w:ascii="Arial" w:hAnsi="Arial" w:cs="Arial"/>
          <w:color w:val="191919"/>
          <w:bdr w:val="none" w:sz="0" w:space="0" w:color="auto" w:frame="1"/>
        </w:rPr>
        <w:t>日最小申购和赎回单位的基金资产净值</w:t>
      </w:r>
      <w:r>
        <w:rPr>
          <w:rFonts w:ascii="Arial" w:hAnsi="Arial" w:cs="Arial"/>
          <w:color w:val="191919"/>
          <w:bdr w:val="none" w:sz="0" w:space="0" w:color="auto" w:frame="1"/>
        </w:rPr>
        <w:t>-(</w:t>
      </w:r>
      <w:r>
        <w:rPr>
          <w:rFonts w:ascii="Arial" w:hAnsi="Arial" w:cs="Arial"/>
          <w:color w:val="191919"/>
          <w:bdr w:val="none" w:sz="0" w:space="0" w:color="auto" w:frame="1"/>
        </w:rPr>
        <w:t>申购清单和赎回清单中必须用现金替代的固定替代金额</w:t>
      </w:r>
      <w:r>
        <w:rPr>
          <w:rFonts w:ascii="Arial" w:hAnsi="Arial" w:cs="Arial"/>
          <w:color w:val="191919"/>
          <w:bdr w:val="none" w:sz="0" w:space="0" w:color="auto" w:frame="1"/>
        </w:rPr>
        <w:t>+</w:t>
      </w:r>
      <w:r>
        <w:rPr>
          <w:rFonts w:ascii="Arial" w:hAnsi="Arial" w:cs="Arial"/>
          <w:color w:val="191919"/>
          <w:bdr w:val="none" w:sz="0" w:space="0" w:color="auto" w:frame="1"/>
        </w:rPr>
        <w:t>申购清单和赎回清单中可以用现金替代成分证券的数量与</w:t>
      </w:r>
      <w:r>
        <w:rPr>
          <w:rFonts w:ascii="Arial" w:hAnsi="Arial" w:cs="Arial"/>
          <w:color w:val="191919"/>
          <w:bdr w:val="none" w:sz="0" w:space="0" w:color="auto" w:frame="1"/>
        </w:rPr>
        <w:t xml:space="preserve"> T </w:t>
      </w:r>
      <w:r>
        <w:rPr>
          <w:rFonts w:ascii="Arial" w:hAnsi="Arial" w:cs="Arial"/>
          <w:color w:val="191919"/>
          <w:bdr w:val="none" w:sz="0" w:space="0" w:color="auto" w:frame="1"/>
        </w:rPr>
        <w:t>日预计开盘价相乘之和</w:t>
      </w:r>
      <w:r>
        <w:rPr>
          <w:rFonts w:ascii="Arial" w:hAnsi="Arial" w:cs="Arial"/>
          <w:color w:val="191919"/>
          <w:bdr w:val="none" w:sz="0" w:space="0" w:color="auto" w:frame="1"/>
        </w:rPr>
        <w:t>+</w:t>
      </w:r>
      <w:r>
        <w:rPr>
          <w:rFonts w:ascii="Arial" w:hAnsi="Arial" w:cs="Arial"/>
          <w:color w:val="191919"/>
          <w:bdr w:val="none" w:sz="0" w:space="0" w:color="auto" w:frame="1"/>
        </w:rPr>
        <w:t>申购清单和赎回清单中禁止用现金替代成分证券的数量与</w:t>
      </w:r>
      <w:r>
        <w:rPr>
          <w:rFonts w:ascii="Arial" w:hAnsi="Arial" w:cs="Arial"/>
          <w:color w:val="191919"/>
          <w:bdr w:val="none" w:sz="0" w:space="0" w:color="auto" w:frame="1"/>
        </w:rPr>
        <w:t xml:space="preserve"> T </w:t>
      </w:r>
      <w:r>
        <w:rPr>
          <w:rFonts w:ascii="Arial" w:hAnsi="Arial" w:cs="Arial"/>
          <w:color w:val="191919"/>
          <w:bdr w:val="none" w:sz="0" w:space="0" w:color="auto" w:frame="1"/>
        </w:rPr>
        <w:t>日预计开盘价相乘之和</w:t>
      </w:r>
      <w:r>
        <w:rPr>
          <w:rFonts w:ascii="Arial" w:hAnsi="Arial" w:cs="Arial"/>
          <w:color w:val="191919"/>
          <w:bdr w:val="none" w:sz="0" w:space="0" w:color="auto" w:frame="1"/>
        </w:rPr>
        <w:t>)</w:t>
      </w:r>
    </w:p>
    <w:p w:rsidR="00914DCE" w:rsidRDefault="00914DCE" w:rsidP="00914DCE">
      <w:pPr>
        <w:pStyle w:val="a5"/>
        <w:shd w:val="clear" w:color="auto" w:fill="FFFFFF"/>
        <w:spacing w:before="0" w:beforeAutospacing="0" w:after="0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  <w:bdr w:val="none" w:sz="0" w:space="0" w:color="auto" w:frame="1"/>
        </w:rPr>
        <w:t>T</w:t>
      </w:r>
      <w:r>
        <w:rPr>
          <w:rFonts w:ascii="Arial" w:hAnsi="Arial" w:cs="Arial"/>
          <w:color w:val="191919"/>
          <w:bdr w:val="none" w:sz="0" w:space="0" w:color="auto" w:frame="1"/>
        </w:rPr>
        <w:t>日现金差额在</w:t>
      </w:r>
      <w:r>
        <w:rPr>
          <w:rFonts w:ascii="Arial" w:hAnsi="Arial" w:cs="Arial"/>
          <w:color w:val="191919"/>
          <w:bdr w:val="none" w:sz="0" w:space="0" w:color="auto" w:frame="1"/>
        </w:rPr>
        <w:t xml:space="preserve">T+1 </w:t>
      </w:r>
      <w:r>
        <w:rPr>
          <w:rFonts w:ascii="Arial" w:hAnsi="Arial" w:cs="Arial"/>
          <w:color w:val="191919"/>
          <w:bdr w:val="none" w:sz="0" w:space="0" w:color="auto" w:frame="1"/>
        </w:rPr>
        <w:t>日的申购清单和赎回清单中公告。其计算公式为：</w:t>
      </w:r>
    </w:p>
    <w:p w:rsidR="00914DCE" w:rsidRDefault="00914DCE" w:rsidP="00914DCE">
      <w:pPr>
        <w:pStyle w:val="a5"/>
        <w:shd w:val="clear" w:color="auto" w:fill="FFFFFF"/>
        <w:spacing w:before="0" w:beforeAutospacing="0" w:after="0" w:afterAutospacing="0"/>
        <w:rPr>
          <w:rFonts w:ascii="Arial" w:hAnsi="Arial" w:cs="Arial" w:hint="eastAsia"/>
          <w:color w:val="191919"/>
          <w:bdr w:val="none" w:sz="0" w:space="0" w:color="auto" w:frame="1"/>
        </w:rPr>
      </w:pPr>
      <w:r>
        <w:rPr>
          <w:rFonts w:hint="eastAsia"/>
          <w:color w:val="191919"/>
          <w:bdr w:val="none" w:sz="0" w:space="0" w:color="auto" w:frame="1"/>
        </w:rPr>
        <w:t>②</w:t>
      </w:r>
      <w:r>
        <w:rPr>
          <w:rFonts w:ascii="Arial" w:hAnsi="Arial" w:cs="Arial"/>
          <w:color w:val="191919"/>
          <w:bdr w:val="none" w:sz="0" w:space="0" w:color="auto" w:frame="1"/>
        </w:rPr>
        <w:t xml:space="preserve">T </w:t>
      </w:r>
      <w:r>
        <w:rPr>
          <w:rFonts w:ascii="Arial" w:hAnsi="Arial" w:cs="Arial"/>
          <w:color w:val="191919"/>
          <w:bdr w:val="none" w:sz="0" w:space="0" w:color="auto" w:frame="1"/>
        </w:rPr>
        <w:t>日现金差额</w:t>
      </w:r>
      <w:r>
        <w:rPr>
          <w:rFonts w:ascii="Arial" w:hAnsi="Arial" w:cs="Arial"/>
          <w:color w:val="191919"/>
          <w:bdr w:val="none" w:sz="0" w:space="0" w:color="auto" w:frame="1"/>
        </w:rPr>
        <w:t>=</w:t>
      </w:r>
      <w:r w:rsidRPr="001D56FC">
        <w:rPr>
          <w:rFonts w:ascii="Arial" w:hAnsi="Arial" w:cs="Arial"/>
          <w:color w:val="191919"/>
          <w:highlight w:val="yellow"/>
          <w:bdr w:val="none" w:sz="0" w:space="0" w:color="auto" w:frame="1"/>
        </w:rPr>
        <w:t xml:space="preserve">T </w:t>
      </w:r>
      <w:r w:rsidRPr="001D56FC">
        <w:rPr>
          <w:rFonts w:ascii="Arial" w:hAnsi="Arial" w:cs="Arial"/>
          <w:color w:val="191919"/>
          <w:highlight w:val="yellow"/>
          <w:bdr w:val="none" w:sz="0" w:space="0" w:color="auto" w:frame="1"/>
        </w:rPr>
        <w:t>日最小申购和赎回单位的基金资产净值</w:t>
      </w:r>
    </w:p>
    <w:p w:rsidR="00914DCE" w:rsidRDefault="00914DCE" w:rsidP="00914DCE">
      <w:pPr>
        <w:pStyle w:val="a5"/>
        <w:shd w:val="clear" w:color="auto" w:fill="FFFFFF"/>
        <w:spacing w:before="0" w:beforeAutospacing="0" w:after="0" w:afterAutospacing="0"/>
        <w:rPr>
          <w:rFonts w:ascii="Arial" w:hAnsi="Arial" w:cs="Arial" w:hint="eastAsia"/>
          <w:color w:val="191919"/>
          <w:bdr w:val="none" w:sz="0" w:space="0" w:color="auto" w:frame="1"/>
        </w:rPr>
      </w:pPr>
      <w:r>
        <w:rPr>
          <w:rFonts w:ascii="Arial" w:hAnsi="Arial" w:cs="Arial"/>
          <w:color w:val="191919"/>
          <w:bdr w:val="none" w:sz="0" w:space="0" w:color="auto" w:frame="1"/>
        </w:rPr>
        <w:t>-</w:t>
      </w:r>
    </w:p>
    <w:p w:rsidR="00914DCE" w:rsidRDefault="00914DCE" w:rsidP="00914DCE">
      <w:pPr>
        <w:pStyle w:val="a5"/>
        <w:shd w:val="clear" w:color="auto" w:fill="FFFFFF"/>
        <w:spacing w:before="0" w:beforeAutospacing="0" w:after="0" w:afterAutospacing="0"/>
        <w:rPr>
          <w:rFonts w:ascii="Arial" w:hAnsi="Arial" w:cs="Arial"/>
          <w:color w:val="191919"/>
        </w:rPr>
      </w:pPr>
      <w:r w:rsidRPr="001D56FC">
        <w:rPr>
          <w:rFonts w:ascii="Arial" w:hAnsi="Arial" w:cs="Arial"/>
          <w:color w:val="191919"/>
          <w:highlight w:val="yellow"/>
          <w:bdr w:val="none" w:sz="0" w:space="0" w:color="auto" w:frame="1"/>
        </w:rPr>
        <w:t>(</w:t>
      </w:r>
      <w:r w:rsidRPr="001D56FC">
        <w:rPr>
          <w:rFonts w:ascii="Arial" w:hAnsi="Arial" w:cs="Arial"/>
          <w:color w:val="191919"/>
          <w:highlight w:val="yellow"/>
          <w:bdr w:val="none" w:sz="0" w:space="0" w:color="auto" w:frame="1"/>
        </w:rPr>
        <w:t>申购清单和赎回清单中必须用现金替代的固定替代金额</w:t>
      </w:r>
      <w:r w:rsidRPr="001D56FC">
        <w:rPr>
          <w:rFonts w:ascii="Arial" w:hAnsi="Arial" w:cs="Arial"/>
          <w:color w:val="191919"/>
          <w:highlight w:val="yellow"/>
          <w:bdr w:val="none" w:sz="0" w:space="0" w:color="auto" w:frame="1"/>
        </w:rPr>
        <w:t>+</w:t>
      </w:r>
      <w:r w:rsidRPr="001D56FC">
        <w:rPr>
          <w:rFonts w:ascii="Arial" w:hAnsi="Arial" w:cs="Arial"/>
          <w:color w:val="191919"/>
          <w:highlight w:val="yellow"/>
          <w:bdr w:val="none" w:sz="0" w:space="0" w:color="auto" w:frame="1"/>
        </w:rPr>
        <w:t>申购清单和赎回清单中可以用现金替代成分证券的数量</w:t>
      </w:r>
      <w:r>
        <w:rPr>
          <w:rFonts w:ascii="Arial" w:hAnsi="Arial" w:cs="Arial"/>
          <w:color w:val="191919"/>
          <w:bdr w:val="none" w:sz="0" w:space="0" w:color="auto" w:frame="1"/>
        </w:rPr>
        <w:t>与</w:t>
      </w:r>
      <w:r>
        <w:rPr>
          <w:rFonts w:ascii="Arial" w:hAnsi="Arial" w:cs="Arial"/>
          <w:color w:val="191919"/>
          <w:bdr w:val="none" w:sz="0" w:space="0" w:color="auto" w:frame="1"/>
        </w:rPr>
        <w:t xml:space="preserve"> </w:t>
      </w:r>
      <w:r w:rsidRPr="001D56FC">
        <w:rPr>
          <w:rFonts w:ascii="Arial" w:hAnsi="Arial" w:cs="Arial"/>
          <w:color w:val="191919"/>
          <w:highlight w:val="yellow"/>
          <w:bdr w:val="none" w:sz="0" w:space="0" w:color="auto" w:frame="1"/>
        </w:rPr>
        <w:t xml:space="preserve">T </w:t>
      </w:r>
      <w:r w:rsidRPr="001D56FC">
        <w:rPr>
          <w:rFonts w:ascii="Arial" w:hAnsi="Arial" w:cs="Arial"/>
          <w:color w:val="191919"/>
          <w:highlight w:val="yellow"/>
          <w:bdr w:val="none" w:sz="0" w:space="0" w:color="auto" w:frame="1"/>
        </w:rPr>
        <w:t>日收盘价相乘</w:t>
      </w:r>
      <w:r>
        <w:rPr>
          <w:rFonts w:ascii="Arial" w:hAnsi="Arial" w:cs="Arial"/>
          <w:color w:val="191919"/>
          <w:bdr w:val="none" w:sz="0" w:space="0" w:color="auto" w:frame="1"/>
        </w:rPr>
        <w:t>之和</w:t>
      </w:r>
      <w:r>
        <w:rPr>
          <w:rFonts w:ascii="Arial" w:hAnsi="Arial" w:cs="Arial"/>
          <w:color w:val="191919"/>
          <w:bdr w:val="none" w:sz="0" w:space="0" w:color="auto" w:frame="1"/>
        </w:rPr>
        <w:t>+</w:t>
      </w:r>
      <w:r w:rsidRPr="001D56FC">
        <w:rPr>
          <w:rFonts w:ascii="Arial" w:hAnsi="Arial" w:cs="Arial"/>
          <w:color w:val="191919"/>
          <w:highlight w:val="yellow"/>
          <w:bdr w:val="none" w:sz="0" w:space="0" w:color="auto" w:frame="1"/>
        </w:rPr>
        <w:t>申购清单和赎回清单中禁止用现金替代成分证券的数量与</w:t>
      </w:r>
      <w:r w:rsidRPr="001D56FC">
        <w:rPr>
          <w:rFonts w:ascii="Arial" w:hAnsi="Arial" w:cs="Arial"/>
          <w:color w:val="191919"/>
          <w:highlight w:val="yellow"/>
          <w:bdr w:val="none" w:sz="0" w:space="0" w:color="auto" w:frame="1"/>
        </w:rPr>
        <w:t xml:space="preserve"> T</w:t>
      </w:r>
      <w:r w:rsidRPr="001D56FC">
        <w:rPr>
          <w:rFonts w:ascii="Arial" w:hAnsi="Arial" w:cs="Arial"/>
          <w:color w:val="191919"/>
          <w:highlight w:val="yellow"/>
          <w:bdr w:val="none" w:sz="0" w:space="0" w:color="auto" w:frame="1"/>
        </w:rPr>
        <w:t>日收盘价相乘之和</w:t>
      </w:r>
      <w:r>
        <w:rPr>
          <w:rFonts w:ascii="Arial" w:hAnsi="Arial" w:cs="Arial"/>
          <w:color w:val="191919"/>
          <w:bdr w:val="none" w:sz="0" w:space="0" w:color="auto" w:frame="1"/>
        </w:rPr>
        <w:t>)</w:t>
      </w:r>
    </w:p>
    <w:p w:rsidR="00914DCE" w:rsidRPr="00914DCE" w:rsidRDefault="00914DCE" w:rsidP="00BA25A2"/>
    <w:sectPr w:rsidR="00914DCE" w:rsidRPr="00914D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altName w:val="Times New Roman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32755A"/>
    <w:multiLevelType w:val="multilevel"/>
    <w:tmpl w:val="8EFE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52736A"/>
    <w:multiLevelType w:val="multilevel"/>
    <w:tmpl w:val="D278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7F31"/>
    <w:rsid w:val="000F6818"/>
    <w:rsid w:val="001D56FC"/>
    <w:rsid w:val="006B0074"/>
    <w:rsid w:val="00914DCE"/>
    <w:rsid w:val="00947F31"/>
    <w:rsid w:val="00981F77"/>
    <w:rsid w:val="00B0187B"/>
    <w:rsid w:val="00BA25A2"/>
    <w:rsid w:val="00F3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BA25A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a4">
    <w:name w:val="Strong"/>
    <w:basedOn w:val="a0"/>
    <w:uiPriority w:val="22"/>
    <w:qFormat/>
    <w:rsid w:val="00F36ADA"/>
    <w:rPr>
      <w:b/>
      <w:bCs/>
    </w:rPr>
  </w:style>
  <w:style w:type="character" w:customStyle="1" w:styleId="1Char">
    <w:name w:val="标题 1 Char"/>
    <w:basedOn w:val="a0"/>
    <w:link w:val="1"/>
    <w:uiPriority w:val="9"/>
    <w:rsid w:val="00BA25A2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sk-title">
    <w:name w:val="ask-title"/>
    <w:basedOn w:val="a0"/>
    <w:rsid w:val="00BA25A2"/>
  </w:style>
  <w:style w:type="paragraph" w:styleId="a5">
    <w:name w:val="Normal (Web)"/>
    <w:basedOn w:val="a"/>
    <w:uiPriority w:val="99"/>
    <w:semiHidden/>
    <w:unhideWhenUsed/>
    <w:rsid w:val="00914DC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BA25A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a4">
    <w:name w:val="Strong"/>
    <w:basedOn w:val="a0"/>
    <w:uiPriority w:val="22"/>
    <w:qFormat/>
    <w:rsid w:val="00F36ADA"/>
    <w:rPr>
      <w:b/>
      <w:bCs/>
    </w:rPr>
  </w:style>
  <w:style w:type="character" w:customStyle="1" w:styleId="1Char">
    <w:name w:val="标题 1 Char"/>
    <w:basedOn w:val="a0"/>
    <w:link w:val="1"/>
    <w:uiPriority w:val="9"/>
    <w:rsid w:val="00BA25A2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sk-title">
    <w:name w:val="ask-title"/>
    <w:basedOn w:val="a0"/>
    <w:rsid w:val="00BA25A2"/>
  </w:style>
  <w:style w:type="paragraph" w:styleId="a5">
    <w:name w:val="Normal (Web)"/>
    <w:basedOn w:val="a"/>
    <w:uiPriority w:val="99"/>
    <w:semiHidden/>
    <w:unhideWhenUsed/>
    <w:rsid w:val="00914DC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45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92</Words>
  <Characters>525</Characters>
  <Application>Microsoft Office Word</Application>
  <DocSecurity>0</DocSecurity>
  <Lines>4</Lines>
  <Paragraphs>1</Paragraphs>
  <ScaleCrop>false</ScaleCrop>
  <Company>Microsoft</Company>
  <LinksUpToDate>false</LinksUpToDate>
  <CharactersWithSpaces>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</dc:creator>
  <cp:keywords/>
  <dc:description/>
  <cp:lastModifiedBy>adair</cp:lastModifiedBy>
  <cp:revision>6</cp:revision>
  <dcterms:created xsi:type="dcterms:W3CDTF">2020-01-14T02:46:00Z</dcterms:created>
  <dcterms:modified xsi:type="dcterms:W3CDTF">2020-01-14T02:57:00Z</dcterms:modified>
</cp:coreProperties>
</file>