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E34E05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5</w:t>
      </w:r>
      <w:r w:rsidR="005B70BF"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股票策略核对及收益率核对</w:t>
      </w:r>
    </w:p>
    <w:p w:rsidR="001D67EE" w:rsidRPr="001D67EE" w:rsidRDefault="00844FF3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334451" w:rsidRPr="00804107" w:rsidRDefault="00334451" w:rsidP="00804107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04107">
        <w:rPr>
          <w:rFonts w:ascii="Times New Roman" w:hAnsi="Times New Roman" w:cs="Times New Roman" w:hint="eastAsia"/>
          <w:sz w:val="24"/>
          <w:szCs w:val="24"/>
        </w:rPr>
        <w:t>A</w:t>
      </w:r>
      <w:r w:rsidRPr="00804107">
        <w:rPr>
          <w:rFonts w:ascii="Times New Roman" w:hAnsi="Times New Roman" w:cs="Times New Roman" w:hint="eastAsia"/>
          <w:sz w:val="24"/>
          <w:szCs w:val="24"/>
        </w:rPr>
        <w:t>股曲线和文献数值差异原因确定；</w:t>
      </w:r>
    </w:p>
    <w:p w:rsidR="00334451" w:rsidRPr="00804107" w:rsidRDefault="00334451" w:rsidP="00804107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04107">
        <w:rPr>
          <w:rFonts w:ascii="Times New Roman" w:hAnsi="Times New Roman" w:cs="Times New Roman" w:hint="eastAsia"/>
          <w:sz w:val="24"/>
          <w:szCs w:val="24"/>
        </w:rPr>
        <w:t>和文献核对收益率计算方式，将文中的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指数、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ETF</w:t>
      </w:r>
      <w:r w:rsidR="004E310C" w:rsidRPr="00804107">
        <w:rPr>
          <w:rFonts w:ascii="Times New Roman" w:hAnsi="Times New Roman" w:cs="Times New Roman" w:hint="eastAsia"/>
          <w:sz w:val="24"/>
          <w:szCs w:val="24"/>
        </w:rPr>
        <w:t>、股票</w:t>
      </w:r>
      <w:proofErr w:type="gramStart"/>
      <w:r w:rsidR="004E310C" w:rsidRPr="00804107">
        <w:rPr>
          <w:rFonts w:ascii="Times New Roman" w:hAnsi="Times New Roman" w:cs="Times New Roman" w:hint="eastAsia"/>
          <w:sz w:val="24"/>
          <w:szCs w:val="24"/>
        </w:rPr>
        <w:t>的回测曲线</w:t>
      </w:r>
      <w:proofErr w:type="gramEnd"/>
      <w:r w:rsidR="004E310C" w:rsidRPr="00804107">
        <w:rPr>
          <w:rFonts w:ascii="Times New Roman" w:hAnsi="Times New Roman" w:cs="Times New Roman" w:hint="eastAsia"/>
          <w:sz w:val="24"/>
          <w:szCs w:val="24"/>
        </w:rPr>
        <w:t>的统计结果进行核对</w:t>
      </w:r>
      <w:r w:rsidRPr="008041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334451" w:rsidRDefault="00334451" w:rsidP="00D60FDF">
      <w:pPr>
        <w:rPr>
          <w:rFonts w:ascii="Times New Roman" w:hAnsi="Times New Roman" w:cs="Times New Roman"/>
          <w:sz w:val="24"/>
          <w:szCs w:val="24"/>
        </w:rPr>
      </w:pPr>
    </w:p>
    <w:p w:rsidR="00334451" w:rsidRPr="00D61CE6" w:rsidRDefault="00D61CE6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D61CE6">
        <w:rPr>
          <w:rFonts w:ascii="Times New Roman" w:hAnsi="Times New Roman" w:cs="Times New Roman" w:hint="eastAsia"/>
          <w:b/>
          <w:sz w:val="24"/>
          <w:szCs w:val="24"/>
        </w:rPr>
        <w:t>结论：</w:t>
      </w:r>
    </w:p>
    <w:p w:rsidR="00D61CE6" w:rsidRPr="00D61CE6" w:rsidRDefault="00D61CE6" w:rsidP="00D61CE6">
      <w:pPr>
        <w:pStyle w:val="a4"/>
        <w:numPr>
          <w:ilvl w:val="0"/>
          <w:numId w:val="9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bookmarkStart w:id="0" w:name="_GoBack"/>
      <w:r w:rsidRPr="00D61CE6">
        <w:rPr>
          <w:rFonts w:ascii="Times New Roman" w:hAnsi="Times New Roman" w:cs="Times New Roman" w:hint="eastAsia"/>
          <w:sz w:val="24"/>
          <w:szCs w:val="24"/>
        </w:rPr>
        <w:t>A</w:t>
      </w:r>
      <w:r w:rsidRPr="00D61CE6">
        <w:rPr>
          <w:rFonts w:ascii="Times New Roman" w:hAnsi="Times New Roman" w:cs="Times New Roman" w:hint="eastAsia"/>
          <w:sz w:val="24"/>
          <w:szCs w:val="24"/>
        </w:rPr>
        <w:t>股曲线和文献数值有差异原因可能是：（</w:t>
      </w:r>
      <w:r w:rsidRPr="00D61CE6">
        <w:rPr>
          <w:rFonts w:ascii="Times New Roman" w:hAnsi="Times New Roman" w:cs="Times New Roman" w:hint="eastAsia"/>
          <w:sz w:val="24"/>
          <w:szCs w:val="24"/>
        </w:rPr>
        <w:t>1</w:t>
      </w:r>
      <w:r w:rsidRPr="00D61CE6">
        <w:rPr>
          <w:rFonts w:ascii="Times New Roman" w:hAnsi="Times New Roman" w:cs="Times New Roman" w:hint="eastAsia"/>
          <w:sz w:val="24"/>
          <w:szCs w:val="24"/>
        </w:rPr>
        <w:t>）作者使用了未复权数据计算，我们使用了后复权数据计算；（</w:t>
      </w:r>
      <w:r w:rsidRPr="00D61CE6">
        <w:rPr>
          <w:rFonts w:ascii="Times New Roman" w:hAnsi="Times New Roman" w:cs="Times New Roman" w:hint="eastAsia"/>
          <w:sz w:val="24"/>
          <w:szCs w:val="24"/>
        </w:rPr>
        <w:t>2</w:t>
      </w:r>
      <w:r w:rsidRPr="00D61CE6">
        <w:rPr>
          <w:rFonts w:ascii="Times New Roman" w:hAnsi="Times New Roman" w:cs="Times New Roman" w:hint="eastAsia"/>
          <w:sz w:val="24"/>
          <w:szCs w:val="24"/>
        </w:rPr>
        <w:t>）中间所用数据有细微差异。</w:t>
      </w:r>
    </w:p>
    <w:p w:rsidR="00D61CE6" w:rsidRPr="00D61CE6" w:rsidRDefault="00D61CE6" w:rsidP="00D61CE6">
      <w:pPr>
        <w:pStyle w:val="a4"/>
        <w:numPr>
          <w:ilvl w:val="0"/>
          <w:numId w:val="9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D61CE6">
        <w:rPr>
          <w:rFonts w:ascii="Times New Roman" w:hAnsi="Times New Roman" w:cs="Times New Roman" w:hint="eastAsia"/>
          <w:sz w:val="24"/>
          <w:szCs w:val="24"/>
        </w:rPr>
        <w:t>虽然我们的收益率和作者有细小差异，从曲线走势来看，二者是一致的，且差异较小，在和作者无法统一数据的情况下，认为可以接受。</w:t>
      </w:r>
    </w:p>
    <w:bookmarkEnd w:id="0"/>
    <w:p w:rsidR="00D61CE6" w:rsidRPr="00D61CE6" w:rsidRDefault="00D61CE6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D61CE6" w:rsidRDefault="00D61CE6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D61CE6" w:rsidRPr="00334451" w:rsidRDefault="00D61CE6" w:rsidP="00D60FDF">
      <w:pPr>
        <w:rPr>
          <w:rFonts w:ascii="Times New Roman" w:hAnsi="Times New Roman" w:cs="Times New Roman"/>
          <w:sz w:val="24"/>
          <w:szCs w:val="24"/>
        </w:rPr>
      </w:pPr>
    </w:p>
    <w:p w:rsidR="00350150" w:rsidRDefault="00350150" w:rsidP="00D60FDF">
      <w:pPr>
        <w:rPr>
          <w:rFonts w:ascii="Times New Roman" w:hAnsi="Times New Roman" w:cs="Times New Roman"/>
          <w:sz w:val="24"/>
          <w:szCs w:val="24"/>
        </w:rPr>
      </w:pPr>
    </w:p>
    <w:p w:rsidR="007261A3" w:rsidRPr="007261A3" w:rsidRDefault="00E34E05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A</w:t>
      </w:r>
      <w:r>
        <w:rPr>
          <w:rFonts w:ascii="Times New Roman" w:hAnsi="Times New Roman" w:cs="Times New Roman" w:hint="eastAsia"/>
          <w:b/>
          <w:sz w:val="24"/>
          <w:szCs w:val="24"/>
        </w:rPr>
        <w:t>股曲线和文献数值差异原因确定</w:t>
      </w:r>
    </w:p>
    <w:p w:rsidR="001F7DAC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GTA</w:t>
      </w:r>
      <w:r>
        <w:rPr>
          <w:rFonts w:ascii="Times New Roman" w:hAnsi="Times New Roman" w:cs="Times New Roman" w:hint="eastAsia"/>
          <w:sz w:val="24"/>
          <w:szCs w:val="24"/>
        </w:rPr>
        <w:t>后复权数据</w:t>
      </w:r>
    </w:p>
    <w:p w:rsidR="00C802AF" w:rsidRDefault="00C802AF" w:rsidP="00C802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GTA</w:t>
      </w:r>
      <w:r>
        <w:rPr>
          <w:rFonts w:ascii="Times New Roman" w:hAnsi="Times New Roman" w:cs="Times New Roman" w:hint="eastAsia"/>
          <w:sz w:val="24"/>
          <w:szCs w:val="24"/>
        </w:rPr>
        <w:t>不复权数据</w:t>
      </w:r>
    </w:p>
    <w:p w:rsidR="00C802AF" w:rsidRDefault="00C802AF" w:rsidP="00C802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C802AF" w:rsidRDefault="00C802AF" w:rsidP="00C802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1D697B" wp14:editId="484AA9E8">
            <wp:extent cx="3600000" cy="2099583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使用不复权数据和作者的数值比较接近。</w:t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后复权</w:t>
      </w:r>
    </w:p>
    <w:p w:rsidR="00C802AF" w:rsidRDefault="00C802AF" w:rsidP="00C802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不复权</w:t>
      </w:r>
    </w:p>
    <w:p w:rsidR="00C802AF" w:rsidRDefault="00C802AF" w:rsidP="00C802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2AF" w:rsidRDefault="00C802AF" w:rsidP="00C802AF">
      <w:pPr>
        <w:rPr>
          <w:rFonts w:ascii="Times New Roman" w:hAnsi="Times New Roman" w:cs="Times New Roman"/>
          <w:sz w:val="24"/>
          <w:szCs w:val="24"/>
        </w:rPr>
      </w:pPr>
    </w:p>
    <w:p w:rsidR="00C802AF" w:rsidRDefault="00C802AF" w:rsidP="00C80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历史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回测使用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后复权数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据可能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更有代表性，我们统一使用后复权数据计算。</w:t>
      </w:r>
    </w:p>
    <w:p w:rsidR="00C802AF" w:rsidRDefault="00C802AF" w:rsidP="00C802AF">
      <w:pPr>
        <w:rPr>
          <w:rFonts w:ascii="Times New Roman" w:hAnsi="Times New Roman" w:cs="Times New Roman"/>
          <w:sz w:val="24"/>
          <w:szCs w:val="24"/>
        </w:rPr>
      </w:pPr>
    </w:p>
    <w:p w:rsidR="00C802AF" w:rsidRDefault="00C802AF" w:rsidP="00C802AF">
      <w:pPr>
        <w:rPr>
          <w:rFonts w:ascii="Times New Roman" w:hAnsi="Times New Roman" w:cs="Times New Roman"/>
          <w:sz w:val="24"/>
          <w:szCs w:val="24"/>
        </w:rPr>
      </w:pPr>
    </w:p>
    <w:p w:rsidR="00C802AF" w:rsidRDefault="00C802AF" w:rsidP="00C802AF">
      <w:pPr>
        <w:rPr>
          <w:rFonts w:ascii="Times New Roman" w:hAnsi="Times New Roman" w:cs="Times New Roman"/>
          <w:sz w:val="24"/>
          <w:szCs w:val="24"/>
        </w:rPr>
      </w:pPr>
    </w:p>
    <w:p w:rsidR="00C802AF" w:rsidRDefault="00C802AF" w:rsidP="00376C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4DFF56" wp14:editId="17E6EF19">
            <wp:extent cx="3600000" cy="1978750"/>
            <wp:effectExtent l="0" t="0" r="63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作者数据中间一段断档（</w:t>
      </w:r>
      <w:r>
        <w:rPr>
          <w:rFonts w:ascii="Times New Roman" w:hAnsi="Times New Roman" w:cs="Times New Roman" w:hint="eastAsia"/>
          <w:sz w:val="24"/>
          <w:szCs w:val="24"/>
        </w:rPr>
        <w:t>2015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月～</w:t>
      </w:r>
      <w:r>
        <w:rPr>
          <w:rFonts w:ascii="Times New Roman" w:hAnsi="Times New Roman" w:cs="Times New Roman" w:hint="eastAsia"/>
          <w:sz w:val="24"/>
          <w:szCs w:val="24"/>
        </w:rPr>
        <w:t>2015-7</w:t>
      </w:r>
      <w:r>
        <w:rPr>
          <w:rFonts w:ascii="Times New Roman" w:hAnsi="Times New Roman" w:cs="Times New Roman" w:hint="eastAsia"/>
          <w:sz w:val="24"/>
          <w:szCs w:val="24"/>
        </w:rPr>
        <w:t>月）</w:t>
      </w:r>
    </w:p>
    <w:p w:rsidR="00C802AF" w:rsidRDefault="00C802AF" w:rsidP="00E34E05">
      <w:pPr>
        <w:rPr>
          <w:rFonts w:ascii="Times New Roman" w:hAnsi="Times New Roman" w:cs="Times New Roman"/>
          <w:sz w:val="24"/>
          <w:szCs w:val="24"/>
        </w:rPr>
      </w:pPr>
    </w:p>
    <w:p w:rsidR="00AA5FC9" w:rsidRDefault="00AA5FC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802AF" w:rsidRDefault="00376CE3" w:rsidP="00E34E05">
      <w:pPr>
        <w:rPr>
          <w:rFonts w:ascii="Times New Roman" w:hAnsi="Times New Roman" w:cs="Times New Roman"/>
          <w:sz w:val="24"/>
          <w:szCs w:val="24"/>
        </w:rPr>
      </w:pPr>
      <w:r w:rsidRPr="0061175E">
        <w:rPr>
          <w:rFonts w:ascii="Times New Roman" w:hAnsi="Times New Roman" w:cs="Times New Roman" w:hint="eastAsia"/>
          <w:b/>
          <w:sz w:val="24"/>
          <w:szCs w:val="24"/>
        </w:rPr>
        <w:lastRenderedPageBreak/>
        <w:t>曲线参数核对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281515" w:rsidRDefault="00FC4451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主要指数收益分解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FC4451">
        <w:rPr>
          <w:rFonts w:ascii="Times New Roman" w:hAnsi="Times New Roman" w:cs="Times New Roman"/>
          <w:sz w:val="24"/>
          <w:szCs w:val="24"/>
        </w:rPr>
        <w:t>M_val_indicator_table</w:t>
      </w:r>
      <w:r>
        <w:rPr>
          <w:rFonts w:ascii="Times New Roman" w:hAnsi="Times New Roman" w:cs="Times New Roman" w:hint="eastAsia"/>
          <w:sz w:val="24"/>
          <w:szCs w:val="24"/>
        </w:rPr>
        <w:t>1.m)</w:t>
      </w:r>
    </w:p>
    <w:p w:rsidR="00281515" w:rsidRDefault="00281515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27"/>
        <w:gridCol w:w="1773"/>
        <w:gridCol w:w="1887"/>
        <w:gridCol w:w="1750"/>
        <w:gridCol w:w="1885"/>
      </w:tblGrid>
      <w:tr w:rsidR="00AA5FC9" w:rsidRPr="00AA5FC9" w:rsidTr="00AA5FC9">
        <w:trPr>
          <w:trHeight w:val="270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指数名称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收益分解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年化收益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（%）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年化波动</w:t>
            </w:r>
            <w:proofErr w:type="gramEnd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（%）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夏普比率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上证指数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</w:t>
            </w: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跳价收益</w:t>
            </w:r>
            <w:proofErr w:type="gramEnd"/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-23.56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11.21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-2.15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累计日内收益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29.95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23.48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1.31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累计对数收益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6.40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25.79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0.25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上证50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</w:t>
            </w: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跳价收益</w:t>
            </w:r>
            <w:proofErr w:type="gramEnd"/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-16.90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12.37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-1.40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累计日内收益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25.56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25.00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1.05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累计对数收益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8.66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27.61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0.32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沪深300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</w:t>
            </w: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跳价收益</w:t>
            </w:r>
            <w:proofErr w:type="gramEnd"/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-18.75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11.79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-1.63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累计日内收益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28.37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25.19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1.15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累计对数收益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9.63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27.44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0.36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中证500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</w:t>
            </w: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跳价收益</w:t>
            </w:r>
            <w:proofErr w:type="gramEnd"/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-24.37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11.35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-2.20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累计日内收益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36.50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29.50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1.27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累计对数收益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12.12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31.50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0.39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深证成指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</w:t>
            </w:r>
            <w:proofErr w:type="gramStart"/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跳价收益</w:t>
            </w:r>
            <w:proofErr w:type="gramEnd"/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-19.96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11.91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-1.71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累计日内收益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28.29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27.27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1.06</w:t>
            </w:r>
          </w:p>
        </w:tc>
      </w:tr>
      <w:tr w:rsidR="00AA5FC9" w:rsidRPr="00AA5FC9" w:rsidTr="00AA5FC9">
        <w:trPr>
          <w:trHeight w:val="270"/>
        </w:trPr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累计对数收益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8.33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29.36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FC9" w:rsidRPr="00AA5FC9" w:rsidRDefault="00AA5FC9" w:rsidP="00AA5FC9">
            <w:pPr>
              <w:widowControl/>
              <w:spacing w:line="200" w:lineRule="exact"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5FC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0.29</w:t>
            </w:r>
          </w:p>
        </w:tc>
      </w:tr>
    </w:tbl>
    <w:p w:rsidR="00376CE3" w:rsidRDefault="00281515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C3E3D0" wp14:editId="5424F71A">
            <wp:extent cx="5274310" cy="3139557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15" w:rsidRDefault="00281515" w:rsidP="00E34E05">
      <w:pPr>
        <w:rPr>
          <w:rFonts w:ascii="Times New Roman" w:hAnsi="Times New Roman" w:cs="Times New Roman"/>
          <w:sz w:val="24"/>
          <w:szCs w:val="24"/>
        </w:rPr>
      </w:pPr>
    </w:p>
    <w:p w:rsidR="00376CE3" w:rsidRDefault="0061175E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有微小差异，作者应该是用了公式：</w:t>
      </w:r>
    </w:p>
    <w:p w:rsidR="0061175E" w:rsidRDefault="0061175E" w:rsidP="0061175E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61175E">
        <w:rPr>
          <w:rFonts w:ascii="Times New Roman" w:hAnsi="Times New Roman" w:cs="Times New Roman" w:hint="eastAsia"/>
          <w:sz w:val="24"/>
          <w:szCs w:val="24"/>
        </w:rPr>
        <w:t>年收益率</w:t>
      </w:r>
      <w:r w:rsidRPr="0061175E">
        <w:rPr>
          <w:rFonts w:ascii="Times New Roman" w:hAnsi="Times New Roman" w:cs="Times New Roman" w:hint="eastAsia"/>
          <w:sz w:val="24"/>
          <w:szCs w:val="24"/>
        </w:rPr>
        <w:t>=[</w:t>
      </w:r>
      <w:r w:rsidRPr="0061175E">
        <w:rPr>
          <w:rFonts w:ascii="Times New Roman" w:hAnsi="Times New Roman" w:cs="Times New Roman" w:hint="eastAsia"/>
          <w:sz w:val="24"/>
          <w:szCs w:val="24"/>
        </w:rPr>
        <w:t>（投资内收益</w:t>
      </w:r>
      <w:r w:rsidRPr="0061175E">
        <w:rPr>
          <w:rFonts w:ascii="Times New Roman" w:hAnsi="Times New Roman" w:cs="Times New Roman" w:hint="eastAsia"/>
          <w:sz w:val="24"/>
          <w:szCs w:val="24"/>
        </w:rPr>
        <w:t xml:space="preserve"> / </w:t>
      </w:r>
      <w:r w:rsidRPr="0061175E">
        <w:rPr>
          <w:rFonts w:ascii="Times New Roman" w:hAnsi="Times New Roman" w:cs="Times New Roman" w:hint="eastAsia"/>
          <w:sz w:val="24"/>
          <w:szCs w:val="24"/>
        </w:rPr>
        <w:t>本金）</w:t>
      </w:r>
      <w:r w:rsidRPr="0061175E">
        <w:rPr>
          <w:rFonts w:ascii="Times New Roman" w:hAnsi="Times New Roman" w:cs="Times New Roman" w:hint="eastAsia"/>
          <w:sz w:val="24"/>
          <w:szCs w:val="24"/>
        </w:rPr>
        <w:t xml:space="preserve">/ </w:t>
      </w:r>
      <w:r w:rsidRPr="0061175E">
        <w:rPr>
          <w:rFonts w:ascii="Times New Roman" w:hAnsi="Times New Roman" w:cs="Times New Roman" w:hint="eastAsia"/>
          <w:sz w:val="24"/>
          <w:szCs w:val="24"/>
        </w:rPr>
        <w:t>投资天数</w:t>
      </w:r>
      <w:r w:rsidRPr="0061175E">
        <w:rPr>
          <w:rFonts w:ascii="Times New Roman" w:hAnsi="Times New Roman" w:cs="Times New Roman" w:hint="eastAsia"/>
          <w:sz w:val="24"/>
          <w:szCs w:val="24"/>
        </w:rPr>
        <w:t xml:space="preserve">] * 365 </w:t>
      </w:r>
      <w:r w:rsidRPr="0061175E">
        <w:rPr>
          <w:rFonts w:ascii="Times New Roman" w:hAnsi="Times New Roman" w:cs="Times New Roman" w:hint="eastAsia"/>
          <w:sz w:val="24"/>
          <w:szCs w:val="24"/>
        </w:rPr>
        <w:t>×</w:t>
      </w:r>
      <w:r w:rsidRPr="0061175E">
        <w:rPr>
          <w:rFonts w:ascii="Times New Roman" w:hAnsi="Times New Roman" w:cs="Times New Roman" w:hint="eastAsia"/>
          <w:sz w:val="24"/>
          <w:szCs w:val="24"/>
        </w:rPr>
        <w:t>100%</w:t>
      </w:r>
    </w:p>
    <w:p w:rsidR="0061175E" w:rsidRDefault="0061175E" w:rsidP="00E34E05">
      <w:pPr>
        <w:rPr>
          <w:rFonts w:ascii="Times New Roman" w:hAnsi="Times New Roman" w:cs="Times New Roman"/>
          <w:sz w:val="24"/>
          <w:szCs w:val="24"/>
        </w:rPr>
      </w:pPr>
    </w:p>
    <w:p w:rsidR="00724A99" w:rsidRDefault="00724A9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24A99" w:rsidRPr="0061175E" w:rsidRDefault="00724A99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股指期货</w:t>
      </w:r>
      <w:r w:rsidR="00FC4451">
        <w:rPr>
          <w:rFonts w:ascii="Times New Roman" w:hAnsi="Times New Roman" w:cs="Times New Roman" w:hint="eastAsia"/>
          <w:sz w:val="24"/>
          <w:szCs w:val="24"/>
        </w:rPr>
        <w:t>调价研究</w:t>
      </w:r>
      <w:r>
        <w:rPr>
          <w:rFonts w:ascii="Times New Roman" w:hAnsi="Times New Roman" w:cs="Times New Roman" w:hint="eastAsia"/>
          <w:sz w:val="24"/>
          <w:szCs w:val="24"/>
        </w:rPr>
        <w:t>结果</w:t>
      </w:r>
      <w:r w:rsidR="00FC4451">
        <w:rPr>
          <w:rFonts w:ascii="Times New Roman" w:hAnsi="Times New Roman" w:cs="Times New Roman" w:hint="eastAsia"/>
          <w:sz w:val="24"/>
          <w:szCs w:val="24"/>
        </w:rPr>
        <w:t>（</w:t>
      </w:r>
      <w:r w:rsidR="00FC4451" w:rsidRPr="00FC4451">
        <w:rPr>
          <w:rFonts w:ascii="Times New Roman" w:hAnsi="Times New Roman" w:cs="Times New Roman"/>
          <w:sz w:val="24"/>
          <w:szCs w:val="24"/>
        </w:rPr>
        <w:t>M_val_indicator_table2</w:t>
      </w:r>
      <w:r w:rsidR="00FC4451">
        <w:rPr>
          <w:rFonts w:ascii="Times New Roman" w:hAnsi="Times New Roman" w:cs="Times New Roman" w:hint="eastAsia"/>
          <w:sz w:val="24"/>
          <w:szCs w:val="24"/>
        </w:rPr>
        <w:t>.m</w:t>
      </w:r>
      <w:r w:rsidR="00FC4451">
        <w:rPr>
          <w:rFonts w:ascii="Times New Roman" w:hAnsi="Times New Roman" w:cs="Times New Roman" w:hint="eastAsia"/>
          <w:sz w:val="24"/>
          <w:szCs w:val="24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1536"/>
        <w:gridCol w:w="1096"/>
        <w:gridCol w:w="1316"/>
        <w:gridCol w:w="1096"/>
      </w:tblGrid>
      <w:tr w:rsidR="00724A99" w:rsidRPr="00724A99" w:rsidTr="00724A99">
        <w:trPr>
          <w:trHeight w:val="26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A99" w:rsidRPr="00724A99" w:rsidRDefault="00724A99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指数名称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A99" w:rsidRPr="00724A99" w:rsidRDefault="00724A99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收益分解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A99" w:rsidRPr="00724A99" w:rsidRDefault="00724A99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年化收益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A99" w:rsidRPr="00724A99" w:rsidRDefault="00724A99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年化波动</w:t>
            </w:r>
            <w:proofErr w:type="gramEnd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A99" w:rsidRPr="00724A99" w:rsidRDefault="00724A99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夏普比率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沪深300股指期货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1.68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-0.07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0.00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上证50股指期货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1.57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-12.81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24.66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-0.53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中证500股指期货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1.35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-10.36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33.74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-0.31</w:t>
            </w:r>
          </w:p>
        </w:tc>
      </w:tr>
      <w:tr w:rsidR="007B7233" w:rsidRPr="00724A99" w:rsidTr="00724A99">
        <w:trPr>
          <w:trHeight w:val="265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233" w:rsidRPr="00724A99" w:rsidRDefault="007B7233" w:rsidP="00724A9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Pr="00724A99" w:rsidRDefault="007B7233" w:rsidP="00724A9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24A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36.41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7233" w:rsidRDefault="007B7233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</w:tr>
    </w:tbl>
    <w:p w:rsidR="00376CE3" w:rsidRDefault="00724A99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文献结果：</w:t>
      </w:r>
    </w:p>
    <w:p w:rsidR="00724A99" w:rsidRDefault="00724A99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F8C0CD" wp14:editId="20B64F1C">
            <wp:extent cx="5274310" cy="2462566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99" w:rsidRDefault="00724A99" w:rsidP="00E34E05">
      <w:pPr>
        <w:rPr>
          <w:rFonts w:ascii="Times New Roman" w:hAnsi="Times New Roman" w:cs="Times New Roman"/>
          <w:sz w:val="24"/>
          <w:szCs w:val="24"/>
        </w:rPr>
      </w:pPr>
    </w:p>
    <w:p w:rsidR="00C802AF" w:rsidRDefault="00A34838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有微小差异，曲线很接近。更正股指期货中部分结果，上证</w:t>
      </w:r>
      <w:r>
        <w:rPr>
          <w:rFonts w:ascii="Times New Roman" w:hAnsi="Times New Roman" w:cs="Times New Roman" w:hint="eastAsia"/>
          <w:sz w:val="24"/>
          <w:szCs w:val="24"/>
        </w:rPr>
        <w:t>50</w:t>
      </w:r>
      <w:r>
        <w:rPr>
          <w:rFonts w:ascii="Times New Roman" w:hAnsi="Times New Roman" w:cs="Times New Roman" w:hint="eastAsia"/>
          <w:sz w:val="24"/>
          <w:szCs w:val="24"/>
        </w:rPr>
        <w:t>和中证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股指期货的结果需要调换下，我写代码时两个的</w:t>
      </w:r>
      <w:r>
        <w:rPr>
          <w:rFonts w:ascii="Times New Roman" w:hAnsi="Times New Roman" w:cs="Times New Roman" w:hint="eastAsia"/>
          <w:sz w:val="24"/>
          <w:szCs w:val="24"/>
        </w:rPr>
        <w:t>code</w:t>
      </w:r>
      <w:r>
        <w:rPr>
          <w:rFonts w:ascii="Times New Roman" w:hAnsi="Times New Roman" w:cs="Times New Roman" w:hint="eastAsia"/>
          <w:sz w:val="24"/>
          <w:szCs w:val="24"/>
        </w:rPr>
        <w:t>弄混了。这样和作者的结果就都对上了。</w:t>
      </w:r>
    </w:p>
    <w:p w:rsidR="00A34838" w:rsidRDefault="00A34838" w:rsidP="00E34E05">
      <w:pPr>
        <w:rPr>
          <w:rFonts w:ascii="Times New Roman" w:hAnsi="Times New Roman" w:cs="Times New Roman"/>
          <w:sz w:val="24"/>
          <w:szCs w:val="24"/>
        </w:rPr>
      </w:pPr>
    </w:p>
    <w:p w:rsidR="00A34838" w:rsidRPr="00A34838" w:rsidRDefault="00A34838" w:rsidP="00E34E05">
      <w:pPr>
        <w:rPr>
          <w:rFonts w:ascii="Times New Roman" w:hAnsi="Times New Roman" w:cs="Times New Roman"/>
          <w:sz w:val="24"/>
          <w:szCs w:val="24"/>
        </w:rPr>
      </w:pPr>
    </w:p>
    <w:p w:rsidR="00FC4451" w:rsidRDefault="00FC445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34838" w:rsidRDefault="00FC4451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股指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期货回测结果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（</w:t>
      </w:r>
      <w:proofErr w:type="spellStart"/>
      <w:r w:rsidRPr="00FC4451">
        <w:rPr>
          <w:rFonts w:ascii="Times New Roman" w:hAnsi="Times New Roman" w:cs="Times New Roman"/>
          <w:sz w:val="24"/>
          <w:szCs w:val="24"/>
        </w:rPr>
        <w:t>M_backTest_fushare</w:t>
      </w:r>
      <w:r>
        <w:rPr>
          <w:rFonts w:ascii="Times New Roman" w:hAnsi="Times New Roman" w:cs="Times New Roman" w:hint="eastAsia"/>
          <w:sz w:val="24"/>
          <w:szCs w:val="24"/>
        </w:rPr>
        <w:t>.m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回测，统计）</w:t>
      </w:r>
    </w:p>
    <w:p w:rsidR="00FC4451" w:rsidRDefault="00FC4451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976"/>
        <w:gridCol w:w="1096"/>
        <w:gridCol w:w="1096"/>
        <w:gridCol w:w="764"/>
        <w:gridCol w:w="875"/>
      </w:tblGrid>
      <w:tr w:rsidR="00FC4451" w:rsidRPr="00FC4451" w:rsidTr="00FC4451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51" w:rsidRPr="00FC4451" w:rsidRDefault="00FC4451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51" w:rsidRPr="00FC4451" w:rsidRDefault="00FC4451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无手续费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51" w:rsidRPr="00FC4451" w:rsidRDefault="00FC4451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万一点五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51" w:rsidRPr="00FC4451" w:rsidRDefault="00FC4451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万三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51" w:rsidRPr="00FC4451" w:rsidRDefault="00FC4451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基准</w:t>
            </w:r>
          </w:p>
        </w:tc>
      </w:tr>
      <w:tr w:rsidR="00984EEC" w:rsidRPr="00FC4451" w:rsidTr="00FC4451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Pr="00FC4451" w:rsidRDefault="00984EEC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沪深300股指期货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17.42%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9.53%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2.16%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17.34%</w:t>
            </w:r>
          </w:p>
        </w:tc>
      </w:tr>
      <w:tr w:rsidR="00984EEC" w:rsidRPr="00FC4451" w:rsidTr="00FC4451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Pr="00FC4451" w:rsidRDefault="00984EEC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上证50股指期货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18.08%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10.15%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2.75%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3.88%</w:t>
            </w:r>
          </w:p>
        </w:tc>
      </w:tr>
      <w:tr w:rsidR="00984EEC" w:rsidRPr="00FC4451" w:rsidTr="00FC4451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Pr="00FC4451" w:rsidRDefault="00984EEC" w:rsidP="00FC445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C445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中证500股指期货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2.74%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EEC" w:rsidRDefault="00984EEC" w:rsidP="00984EEC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6.45%</w:t>
            </w:r>
          </w:p>
        </w:tc>
      </w:tr>
    </w:tbl>
    <w:p w:rsidR="00FC4451" w:rsidRDefault="00FC4451" w:rsidP="00E34E05">
      <w:pPr>
        <w:rPr>
          <w:rFonts w:ascii="Times New Roman" w:hAnsi="Times New Roman" w:cs="Times New Roman"/>
          <w:sz w:val="24"/>
          <w:szCs w:val="24"/>
        </w:rPr>
      </w:pPr>
    </w:p>
    <w:p w:rsidR="00FC4451" w:rsidRDefault="00FC4451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FC4451" w:rsidRDefault="00FC4451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62562D" wp14:editId="6FE3AE47">
            <wp:extent cx="5274310" cy="837541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EC" w:rsidRDefault="00984EEC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结果有微小差异。</w:t>
      </w:r>
    </w:p>
    <w:p w:rsidR="00984EEC" w:rsidRDefault="00984EEC" w:rsidP="00E34E05">
      <w:pPr>
        <w:rPr>
          <w:rFonts w:ascii="Times New Roman" w:hAnsi="Times New Roman" w:cs="Times New Roman"/>
          <w:sz w:val="24"/>
          <w:szCs w:val="24"/>
        </w:rPr>
      </w:pPr>
    </w:p>
    <w:p w:rsidR="004353D0" w:rsidRDefault="004353D0" w:rsidP="00E34E05">
      <w:pPr>
        <w:rPr>
          <w:rFonts w:ascii="Times New Roman" w:hAnsi="Times New Roman" w:cs="Times New Roman"/>
          <w:sz w:val="24"/>
          <w:szCs w:val="24"/>
        </w:rPr>
      </w:pPr>
      <w:r w:rsidRPr="005F2CF4">
        <w:rPr>
          <w:rFonts w:ascii="Times New Roman" w:hAnsi="Times New Roman" w:cs="Times New Roman" w:hint="eastAsia"/>
          <w:b/>
          <w:sz w:val="24"/>
          <w:szCs w:val="24"/>
        </w:rPr>
        <w:t>指数半仓</w:t>
      </w:r>
      <w:r w:rsidRPr="005F2CF4">
        <w:rPr>
          <w:rFonts w:ascii="Times New Roman" w:hAnsi="Times New Roman" w:cs="Times New Roman" w:hint="eastAsia"/>
          <w:b/>
          <w:sz w:val="24"/>
          <w:szCs w:val="24"/>
        </w:rPr>
        <w:t>T0</w:t>
      </w:r>
      <w:r w:rsidRPr="005F2CF4">
        <w:rPr>
          <w:rFonts w:ascii="Times New Roman" w:hAnsi="Times New Roman" w:cs="Times New Roman" w:hint="eastAsia"/>
          <w:b/>
          <w:sz w:val="24"/>
          <w:szCs w:val="24"/>
        </w:rPr>
        <w:t>收益</w:t>
      </w:r>
      <w:r w:rsidR="001E44C0" w:rsidRPr="005F2CF4">
        <w:rPr>
          <w:rFonts w:ascii="Times New Roman" w:hAnsi="Times New Roman" w:cs="Times New Roman" w:hint="eastAsia"/>
          <w:b/>
          <w:sz w:val="24"/>
          <w:szCs w:val="24"/>
        </w:rPr>
        <w:t>验证</w:t>
      </w:r>
      <w:r w:rsidR="001E44C0">
        <w:rPr>
          <w:rFonts w:ascii="Times New Roman" w:hAnsi="Times New Roman" w:cs="Times New Roman" w:hint="eastAsia"/>
          <w:sz w:val="24"/>
          <w:szCs w:val="24"/>
        </w:rPr>
        <w:t>（</w:t>
      </w:r>
      <w:r w:rsidR="001E44C0" w:rsidRPr="001E44C0">
        <w:rPr>
          <w:rFonts w:ascii="Times New Roman" w:hAnsi="Times New Roman" w:cs="Times New Roman"/>
          <w:sz w:val="24"/>
          <w:szCs w:val="24"/>
        </w:rPr>
        <w:t>M_backTest_indicator_table4</w:t>
      </w:r>
      <w:r w:rsidR="001E44C0">
        <w:rPr>
          <w:rFonts w:ascii="Times New Roman" w:hAnsi="Times New Roman" w:cs="Times New Roman" w:hint="eastAsia"/>
          <w:sz w:val="24"/>
          <w:szCs w:val="24"/>
        </w:rPr>
        <w:t>.m</w:t>
      </w:r>
      <w:r w:rsidR="001E44C0">
        <w:rPr>
          <w:rFonts w:ascii="Times New Roman" w:hAnsi="Times New Roman" w:cs="Times New Roman" w:hint="eastAsia"/>
          <w:sz w:val="24"/>
          <w:szCs w:val="24"/>
        </w:rPr>
        <w:t>）</w:t>
      </w:r>
    </w:p>
    <w:p w:rsidR="001E44C0" w:rsidRDefault="001E44C0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1"/>
        <w:gridCol w:w="1096"/>
        <w:gridCol w:w="1096"/>
        <w:gridCol w:w="876"/>
      </w:tblGrid>
      <w:tr w:rsidR="00063CFD" w:rsidRPr="00063CFD" w:rsidTr="00063CFD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无手续费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万一点五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万三</w:t>
            </w:r>
            <w:proofErr w:type="gramEnd"/>
          </w:p>
        </w:tc>
      </w:tr>
      <w:tr w:rsidR="00063CFD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上证指数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12.69%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-0.19%</w:t>
            </w:r>
          </w:p>
        </w:tc>
      </w:tr>
      <w:tr w:rsidR="00063CFD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上证50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9.09%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3CFD" w:rsidRPr="00063CFD" w:rsidRDefault="00063CFD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-3.39%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4C0" w:rsidRPr="00063CFD" w:rsidRDefault="001E44C0" w:rsidP="00A151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沪深300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4C0" w:rsidRPr="00063CFD" w:rsidRDefault="001E44C0" w:rsidP="00A15104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10.02%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4C0" w:rsidRPr="00063CFD" w:rsidRDefault="001E44C0" w:rsidP="00A15104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4C0" w:rsidRPr="00063CFD" w:rsidRDefault="001E44C0" w:rsidP="00A15104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-2.56%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中证500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5.13%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0.14%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深证成指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10.62%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2.85%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-2.02%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创业板指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14.72%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6.66%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1.60%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中小板指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10.82%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-1.86%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中证1000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9.97%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4.76%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深次新股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45.39%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35.15%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28.73%</w:t>
            </w:r>
          </w:p>
        </w:tc>
      </w:tr>
      <w:tr w:rsidR="001E44C0" w:rsidRPr="00063CFD" w:rsidTr="00063CF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</w:t>
            </w:r>
            <w:proofErr w:type="gramStart"/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证流通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44C0" w:rsidRPr="00063CFD" w:rsidRDefault="001E44C0" w:rsidP="00063CF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63CF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0.85%</w:t>
            </w:r>
          </w:p>
        </w:tc>
      </w:tr>
    </w:tbl>
    <w:p w:rsidR="004353D0" w:rsidRDefault="00063CFD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文献结果：</w:t>
      </w:r>
    </w:p>
    <w:p w:rsidR="00063CFD" w:rsidRDefault="00063CFD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5EC222" wp14:editId="29BEAEB1">
            <wp:extent cx="5274310" cy="1499271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CD" w:rsidRDefault="001E44C0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结果微小差异。</w:t>
      </w:r>
    </w:p>
    <w:p w:rsidR="00402ACD" w:rsidRDefault="00402ACD" w:rsidP="00E34E05">
      <w:pPr>
        <w:rPr>
          <w:rFonts w:ascii="Times New Roman" w:hAnsi="Times New Roman" w:cs="Times New Roman"/>
          <w:sz w:val="24"/>
          <w:szCs w:val="24"/>
        </w:rPr>
      </w:pPr>
    </w:p>
    <w:p w:rsidR="00803AF5" w:rsidRDefault="00803AF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84EEC" w:rsidRDefault="00813662" w:rsidP="00E34E05">
      <w:pPr>
        <w:rPr>
          <w:rFonts w:ascii="Times New Roman" w:hAnsi="Times New Roman" w:cs="Times New Roman"/>
          <w:sz w:val="24"/>
          <w:szCs w:val="24"/>
        </w:rPr>
      </w:pPr>
      <w:r w:rsidRPr="00803AF5">
        <w:rPr>
          <w:rFonts w:ascii="Times New Roman" w:hAnsi="Times New Roman" w:cs="Times New Roman" w:hint="eastAsia"/>
          <w:b/>
          <w:sz w:val="24"/>
          <w:szCs w:val="24"/>
        </w:rPr>
        <w:lastRenderedPageBreak/>
        <w:t>指数</w:t>
      </w:r>
      <w:r w:rsidRPr="00803AF5">
        <w:rPr>
          <w:rFonts w:ascii="Times New Roman" w:hAnsi="Times New Roman" w:cs="Times New Roman" w:hint="eastAsia"/>
          <w:b/>
          <w:sz w:val="24"/>
          <w:szCs w:val="24"/>
        </w:rPr>
        <w:t>ETF</w:t>
      </w:r>
      <w:r w:rsidRPr="00803AF5">
        <w:rPr>
          <w:rFonts w:ascii="Times New Roman" w:hAnsi="Times New Roman" w:cs="Times New Roman" w:hint="eastAsia"/>
          <w:b/>
          <w:sz w:val="24"/>
          <w:szCs w:val="24"/>
        </w:rPr>
        <w:t>收益分解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="00803AF5">
        <w:rPr>
          <w:rFonts w:ascii="Times New Roman" w:hAnsi="Times New Roman" w:cs="Times New Roman" w:hint="eastAsia"/>
          <w:sz w:val="24"/>
          <w:szCs w:val="24"/>
        </w:rPr>
        <w:t>（</w:t>
      </w:r>
      <w:r w:rsidR="00803AF5" w:rsidRPr="00803AF5">
        <w:rPr>
          <w:rFonts w:ascii="Times New Roman" w:hAnsi="Times New Roman" w:cs="Times New Roman"/>
          <w:sz w:val="24"/>
          <w:szCs w:val="24"/>
        </w:rPr>
        <w:t>M_val_indicator_ETF_table5</w:t>
      </w:r>
      <w:r w:rsidR="00803AF5">
        <w:rPr>
          <w:rFonts w:ascii="Times New Roman" w:hAnsi="Times New Roman" w:cs="Times New Roman" w:hint="eastAsia"/>
          <w:sz w:val="24"/>
          <w:szCs w:val="24"/>
        </w:rPr>
        <w:t>.m</w:t>
      </w:r>
      <w:r w:rsidR="00803AF5">
        <w:rPr>
          <w:rFonts w:ascii="Times New Roman" w:hAnsi="Times New Roman" w:cs="Times New Roman" w:hint="eastAsia"/>
          <w:sz w:val="24"/>
          <w:szCs w:val="24"/>
        </w:rPr>
        <w:t>）</w:t>
      </w:r>
    </w:p>
    <w:p w:rsidR="003707BC" w:rsidRDefault="003707BC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2262"/>
        <w:gridCol w:w="1542"/>
        <w:gridCol w:w="1096"/>
        <w:gridCol w:w="1316"/>
        <w:gridCol w:w="1096"/>
      </w:tblGrid>
      <w:tr w:rsidR="00803AF5" w:rsidRPr="00803AF5" w:rsidTr="00803AF5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收益分解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年化收益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年化波动</w:t>
            </w:r>
            <w:proofErr w:type="gramEnd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夏普比率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2D57B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华夏上证50ETF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-1.01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0.75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0.25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2D57B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华泰柏瑞沪深300ETF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</w:t>
            </w:r>
            <w:proofErr w:type="gramStart"/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-11.38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9.63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-1.21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18.35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21.23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0.88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6.97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24.08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0.30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2D57B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南方中证</w:t>
            </w:r>
            <w:r w:rsidR="002D57B7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500ETF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</w:t>
            </w:r>
            <w:proofErr w:type="gramStart"/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-31.70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13.73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-2.36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40.65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28.25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1.47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8.95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30.41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0.30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2D57B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proofErr w:type="gramStart"/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嘉实沪深</w:t>
            </w:r>
            <w:proofErr w:type="gramEnd"/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300ETF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</w:t>
            </w:r>
            <w:proofErr w:type="gramStart"/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-13.71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10.41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-1.35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21.13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22.16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0.98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7.43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25.29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0.30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2D57B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易方</w:t>
            </w:r>
            <w:proofErr w:type="gramStart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达创业</w:t>
            </w:r>
            <w:proofErr w:type="gramEnd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板 ETF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-39.87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-3.07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1.55</w:t>
            </w:r>
          </w:p>
        </w:tc>
      </w:tr>
      <w:tr w:rsidR="00803AF5" w:rsidRPr="00803AF5" w:rsidTr="00803AF5">
        <w:trPr>
          <w:trHeight w:val="27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03AF5" w:rsidRPr="00803AF5" w:rsidRDefault="00803AF5" w:rsidP="00803AF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3AF5" w:rsidRPr="00803AF5" w:rsidRDefault="00803AF5" w:rsidP="00803AF5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03AF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0.28</w:t>
            </w:r>
          </w:p>
        </w:tc>
      </w:tr>
    </w:tbl>
    <w:p w:rsidR="00813662" w:rsidRDefault="003707BC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3707BC" w:rsidRDefault="003707BC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839F0B" wp14:editId="4C55B5D3">
            <wp:extent cx="5274310" cy="2741542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7B7" w:rsidRDefault="002D57B7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部分数据由于历史数据和文献的数据起点不同，我们不予比较，见上表中加粗的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结果。结果仍然是微小差异。</w:t>
      </w:r>
    </w:p>
    <w:p w:rsidR="005F2CF4" w:rsidRDefault="005F2CF4" w:rsidP="00E34E05">
      <w:pPr>
        <w:rPr>
          <w:rFonts w:ascii="Times New Roman" w:hAnsi="Times New Roman" w:cs="Times New Roman"/>
          <w:sz w:val="24"/>
          <w:szCs w:val="24"/>
        </w:rPr>
      </w:pPr>
    </w:p>
    <w:p w:rsidR="000A4D9D" w:rsidRDefault="000A4D9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F2CF4" w:rsidRDefault="000A4D9D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ETF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回测结果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0A4D9D">
        <w:rPr>
          <w:rFonts w:ascii="Times New Roman" w:hAnsi="Times New Roman" w:cs="Times New Roman"/>
          <w:sz w:val="24"/>
          <w:szCs w:val="24"/>
        </w:rPr>
        <w:t>M_backTest_ETF_TDX_txtdata_table6</w:t>
      </w:r>
      <w:r>
        <w:rPr>
          <w:rFonts w:ascii="Times New Roman" w:hAnsi="Times New Roman" w:cs="Times New Roman" w:hint="eastAsia"/>
          <w:sz w:val="24"/>
          <w:szCs w:val="24"/>
        </w:rPr>
        <w:t>.m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665"/>
        <w:gridCol w:w="773"/>
        <w:gridCol w:w="822"/>
        <w:gridCol w:w="851"/>
        <w:gridCol w:w="992"/>
        <w:gridCol w:w="850"/>
        <w:gridCol w:w="709"/>
        <w:gridCol w:w="901"/>
      </w:tblGrid>
      <w:tr w:rsidR="000A4D9D" w:rsidRPr="000A4D9D" w:rsidTr="000A4D9D">
        <w:trPr>
          <w:trHeight w:val="2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代码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简称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测试年数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年化跳价收益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年化跳价收益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波动率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无手续费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万三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万六</w:t>
            </w:r>
            <w:proofErr w:type="gramEnd"/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千一</w:t>
            </w:r>
            <w:proofErr w:type="gramEnd"/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510050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华夏上证50ETF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-9.55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-2.19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-9.05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-17.46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510300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华泰柏瑞沪深300ETF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6.99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-11.73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-8.09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-16.62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159915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易方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达创业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板ETF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7.46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-39.98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22.33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5.77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-4.01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510500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南方中证500ETF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6.20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-31.76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17.28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1.38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-8.01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510180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安上证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-11.40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-1.58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-8.48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-16.94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159901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易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方达深证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-15.69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-6.43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-15.07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159919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嘉实沪深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6.99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-14.04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-6.90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-15.53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159902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华夏中小板ETF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-24.17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12.96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-2.34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-11.37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510230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国泰上证180金融ETF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8.01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-13.40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-6.91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-15.53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510330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华夏沪深300ETF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6.36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-4.93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2.46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-4.74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-11.43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-19.64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510650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华夏上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证金融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地产ETF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6.05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-2.76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11.88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1.41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-5.74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-12.38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-20.52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510880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华泰柏瑞红利ETF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-6.59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3.44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-3.81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-10.56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-18.84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510260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诺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安上证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新兴产业ETF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7.97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-84.20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22.02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52.69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41.97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31.99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19.77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510510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广发中证500ETF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6.01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-17.03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2.17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-5.02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-13.84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510010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交银180治理ETF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-43.90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15.99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25.70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16.89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8.69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-1.35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510060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工银上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证央企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-16.03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11.28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-6.28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-14.94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510030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华宝上证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180价值ETF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-27.42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17.79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17.57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1.66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-7.74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510170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国联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安上证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商品ETF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8.33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-71.50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21.32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43.04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33.00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23.66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12.22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510290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南方上证380ETF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7.55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-33.15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19.40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18.24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9.93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2.21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-7.26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510310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易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方达沪深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6.17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-12.23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12.95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-8.05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-16.58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510660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华夏上证医药卫生ETF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6.05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-10.83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11.60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-8.57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-17.06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510130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易方达上证中盘ETF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-19.56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17.60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2.89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-4.33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-13.18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159903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南方深成ETF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-25.56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13.69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5.71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-1.71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-10.80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159905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工银瑞信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深证红利ETF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8.37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-48.58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19.10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27.81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18.84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10.50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0.28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510630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华夏上证主要消费ETF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6.05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-17.79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12.62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1.71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-5.45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-14.23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159907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广发中小板300ETF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7.79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-22.38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18.44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12.72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4.81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-2.55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-11.57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510410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博时自然资源ETF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7.04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-33.24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15.80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18.15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9.84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2.11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-7.36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510160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南方小康产业ETF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8.57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-27.30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10.10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15.04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6.94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-0.58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-9.80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159922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嘉实中证500ETF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6.20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-13.30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17.45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-0.55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-7.55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-16.12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159911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鹏华深证民营ETF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7.62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-90.84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30.41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64.48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53.64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43.52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31.04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海富通上证周期ETF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8.53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-120.31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29.89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82.69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69.87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57.94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43.33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512010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易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方达沪深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300医药卫生ETF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5.58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-41.18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19.08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23.26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14.56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6.48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-3.42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510020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博时超大盘ETF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-77.82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19.74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48.62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38.22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28.53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16.67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510190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华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安上证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龙头ETF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8.38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-103.81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26.36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67.88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56.11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45.15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31.73</w:t>
            </w:r>
          </w:p>
        </w:tc>
      </w:tr>
      <w:tr w:rsidR="000A4D9D" w:rsidRPr="000A4D9D" w:rsidTr="000A4D9D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159925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南方</w:t>
            </w:r>
            <w:proofErr w:type="gramStart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开元沪</w:t>
            </w:r>
            <w:proofErr w:type="gramEnd"/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深300ETF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6.12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-30.69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11.98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16.63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8.43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0.80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4D9D" w:rsidRPr="000A4D9D" w:rsidRDefault="000A4D9D" w:rsidP="000A4D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</w:rPr>
            </w:pPr>
            <w:r w:rsidRPr="000A4D9D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-8.54</w:t>
            </w:r>
          </w:p>
        </w:tc>
      </w:tr>
    </w:tbl>
    <w:p w:rsidR="000A4D9D" w:rsidRDefault="000A4D9D" w:rsidP="00E34E05">
      <w:pPr>
        <w:rPr>
          <w:rFonts w:ascii="Times New Roman" w:hAnsi="Times New Roman" w:cs="Times New Roman"/>
          <w:sz w:val="24"/>
          <w:szCs w:val="24"/>
        </w:rPr>
      </w:pPr>
    </w:p>
    <w:p w:rsidR="00A15104" w:rsidRDefault="00A15104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A15104" w:rsidRDefault="00A15104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51A131" wp14:editId="71FD20FE">
            <wp:extent cx="5274310" cy="4926963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104" w:rsidRDefault="00A15104" w:rsidP="00E34E05">
      <w:pPr>
        <w:rPr>
          <w:rFonts w:ascii="Times New Roman" w:hAnsi="Times New Roman" w:cs="Times New Roman"/>
          <w:sz w:val="24"/>
          <w:szCs w:val="24"/>
        </w:rPr>
      </w:pPr>
    </w:p>
    <w:p w:rsidR="002A7188" w:rsidRDefault="002A7188" w:rsidP="00E34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股验证（</w:t>
      </w:r>
      <w:r w:rsidRPr="002A7188">
        <w:rPr>
          <w:rFonts w:ascii="Times New Roman" w:hAnsi="Times New Roman" w:cs="Times New Roman"/>
          <w:sz w:val="24"/>
          <w:szCs w:val="24"/>
        </w:rPr>
        <w:t>M_backTest_astock_table7</w:t>
      </w:r>
      <w:r>
        <w:rPr>
          <w:rFonts w:ascii="Times New Roman" w:hAnsi="Times New Roman" w:cs="Times New Roman" w:hint="eastAsia"/>
          <w:sz w:val="24"/>
          <w:szCs w:val="24"/>
        </w:rPr>
        <w:t>.m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2A7188" w:rsidRDefault="002A7188" w:rsidP="00D61CE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作者表格中股票代码和名称不对应，我们按照表中股票代码来计算，并列出了正确的股票名称。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851"/>
        <w:gridCol w:w="992"/>
        <w:gridCol w:w="992"/>
        <w:gridCol w:w="993"/>
        <w:gridCol w:w="1184"/>
      </w:tblGrid>
      <w:tr w:rsidR="001F7A5A" w:rsidRPr="001F7A5A" w:rsidTr="001F7A5A">
        <w:trPr>
          <w:trHeight w:val="270"/>
          <w:tblHeader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简称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测试年数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年化跳价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(%)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策略年化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(%)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基准年化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(%)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年化超额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收益(%)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SZSE.300226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上海钢联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-76.11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55.13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32.64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22.48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SHSE.600892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大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晟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文化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-75.87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39.01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17.84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21.17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SZSE.300377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赢时胜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-79.41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54.70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28.75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25.95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SZSE.300253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卫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宁健康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7.77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-64.90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42.46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29.97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12.49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SZSE.300033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同花顺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9.42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-66.14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40.84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27.90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12.94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SZSE.002684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猛狮科技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6.95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-81.71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24.35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-0.41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24.76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SHSE.600847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*ST 万里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-62.96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23.48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11.97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11.50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SZSE.002716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金贵银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-82.89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29.13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2.88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26.25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SZSE.300319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麦捷科技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7.01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-58.07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27.26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17.40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9.86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SHSE.600383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金地集团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-55.66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27.44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21.93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5.51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SZSE.000670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盈方微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-39.58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14.53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5.90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8.63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SZSE.300288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朗玛信息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7.27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-64.60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23.53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10.01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13.53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SZSE.300311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任子行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7.08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-69.06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32.45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16.79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15.66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SZSE.300359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全通教育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-77.51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32.21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2.35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29.86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SHSE.600671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天目药业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-52.38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15.67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9.44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6.23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SZSE.002679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福建金森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6.97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-69.95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35.46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20.88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14.58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SHSE.600146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商赢环球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-67.89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32.22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12.28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19.94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SHSE.600689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上海三毛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-75.43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27.92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8.80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19.12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SZSE.000613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大东海A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-63.19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24.76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11.64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13.12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SZSE.000691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ST 亚太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-56.88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18.83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9.63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9.20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SHSE.601225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陕西煤业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-58.43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21.26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16.02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SZSE.002691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冀凯股份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-79.52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25.57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21.29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SZSE.300380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安硕信息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-94.58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32.67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3.65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29.02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SZSE.300227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光韵达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-65.15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19.78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10.60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SHSE.600876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洛阳玻璃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-64.60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25.06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10.73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SZSE.002725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跃岭股份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-80.72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24.16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23.05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SHSE.601336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新华保险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7.44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-62.11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18.34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9.67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8.68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SZSE.000010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美丽生态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-45.25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14.59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7.73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SZSE.002235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安妮股份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11.03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-69.74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21.64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14.89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SHSE.600766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园城黄金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-64.23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22.23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9.41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12.82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SZSE.000004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国农科技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-59.68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19.53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10.34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SZSE.300104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乐视网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-79.19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26.68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3.81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22.87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SHSE.600599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熊猫金控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-68.80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20.14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5.97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14.16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SZSE.300276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三丰智能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-61.92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20.10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10.59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9.51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SZSE.000673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当代东方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-61.31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20.00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8.78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11.22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SZSE.002695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煌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上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煌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-67.21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21.32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10.02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11.30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SZSE.002285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世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联行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9.75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14.28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10.27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4.01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SHSE.600365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通葡股份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19.36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11.50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SHSE.600732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*ST 新梅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23.69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10.70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13.00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SHSE.600313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农发种业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-47.59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16.57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12.38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4.19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SZSE.000803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*ST 金宇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-81.69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26.27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21.89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SZSE.000628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高新发展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-56.68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17.35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8.59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8.77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SZSE.300323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华灿光电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6.98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-55.23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10.63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SZSE.300223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北京君正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-66.06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22.40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7.47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14.93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SHSE.600679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上海凤凰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-69.11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22.78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9.75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13.04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SHSE.600756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浪潮软件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-55.73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15.90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10.43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5.47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SZSE.002596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海南瑞泽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-45.93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9.85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1.96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SZSE.300350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华鹏飞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-68.02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21.33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6.14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15.19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SZSE.000509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华塑控股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-54.03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17.66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9.70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SZSE.300051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三五互联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-79.09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21.16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0.96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20.21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SZSE.002265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西仪股份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-68.16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17.15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5.72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11.43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SHSE.600714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金瑞矿业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-65.35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14.18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2.82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11.36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SZSE.002712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思美传媒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-59.41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11.21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-0.47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11.68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SHSE.600476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湘邮科技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-66.55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25.32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13.48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SZSE.000622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恒立实业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-19.41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19.00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13.30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5.70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SHSE.600354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敦煌种业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-72.33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22.91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8.20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14.71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SZSE.002606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大连电瓷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-86.12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21.24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-2.72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23.96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SZSE.300235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方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直科技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-73.71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20.21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2.58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17.64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SZSE.000056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皇庭国际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-62.98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17.89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7.56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10.33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SHSE.600891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秋林集团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-58.33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0.03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SHSE.600355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精伦电子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-67.09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18.83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12.10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SZSE.000586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汇源通信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-55.94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16.13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6.98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9.15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SZSE.002423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中原特钢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8.98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-73.72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15.51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-0.17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15.67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SZSE.300245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天玑科技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-71.19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19.09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5.00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14.09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SHSE.600980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北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矿科技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-71.28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21.58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7.71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13.86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SHSE.600444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国机通用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14.88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7.23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7.64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SZSE.300127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银河磁体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8.62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-72.27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15.53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3.03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12.50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SHSE.600984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建设机械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-52.62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9.83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5.53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SHSE.600538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国发股份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-68.13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17.84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5.36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12.49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SZSE.002229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鸿博股份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-54.99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5.06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4.13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SZSE.300071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华谊嘉信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-56.51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9.54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-1.54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11.07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SHSE.600130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波导股份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-70.48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16.72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4.09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12.63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SZSE.300321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同大股份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7.01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-71.34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16.34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3.74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12.60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SHSE.600243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青海华鼎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-56.75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10.32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4.04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6.27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SZSE.300268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万福生科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7.66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-57.49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-0.51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12.33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SHSE.603399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新华龙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-70.22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17.94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3.01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14.93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SZSE.300312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邦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讯技术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12.67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-1.54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14.21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SZSE.002237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恒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邦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11.02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-60.47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12.29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3.58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8.70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SHSE.600634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富控互动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-64.21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15.44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-1.22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16.66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SZSE.002702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海欣食品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6.62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-69.54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15.56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3.74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SZSE.002490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*ST 墨龙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-81.68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-8.94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16.52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SHSE.600768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宁波富邦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14.39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-63.59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10.59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SZSE.300052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中青宝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-60.74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5.41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-2.88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8.29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SZSE.300162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雷曼股份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8.37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-70.18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10.03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-2.99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13.02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SZSE.002703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浙江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世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宝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-71.60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15.88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-0.58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16.46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SZSE.002145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中核钛白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11.82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-71.04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-7.77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15.32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SZSE.002569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步森股份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-72.35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16.47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-5.63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22.09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SZSE.002260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德奥通航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10.79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-77.21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16.69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-4.65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21.34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SZSE.002114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罗平锌电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12.28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-66.46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5.69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-5.77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11.45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SZSE.002571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*ST 德力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-50.95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3.08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-3.08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6.16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SZSE.002259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升达林业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10.86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-63.19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-4.40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9.62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SHSE.601038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一拖股份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-78.78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8.34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-7.55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15.90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SHSE.603003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龙宇燃油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-62.20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3.31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-4.19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7.50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SZSE.300076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GQY视讯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-50.33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-2.05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-4.88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2.83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SZSE.300022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吉峰农机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9.57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-55.11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-5.67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5.92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SZSE.002638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勤上股份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-60.99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4.94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-6.49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11.43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SZSE.002646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青青稞酒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-58.21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-0.49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-4.82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4.32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SZSE.002305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南国置业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9.55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-56.58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-5.00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-8.71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3.71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SZSE.002388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新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亚制程</w:t>
            </w:r>
            <w:proofErr w:type="gramEnd"/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-61.35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0.00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-7.98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7.99</w:t>
            </w:r>
          </w:p>
        </w:tc>
      </w:tr>
      <w:tr w:rsidR="001F7A5A" w:rsidRPr="001F7A5A" w:rsidTr="001F7A5A">
        <w:trPr>
          <w:trHeight w:val="270"/>
        </w:trPr>
        <w:tc>
          <w:tcPr>
            <w:tcW w:w="1668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SZSE.002473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圣</w:t>
            </w:r>
            <w:proofErr w:type="gramStart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莱</w:t>
            </w:r>
            <w:proofErr w:type="gramEnd"/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达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-61.46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-0.17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-11.01</w:t>
            </w:r>
          </w:p>
        </w:tc>
        <w:tc>
          <w:tcPr>
            <w:tcW w:w="1184" w:type="dxa"/>
            <w:shd w:val="clear" w:color="auto" w:fill="auto"/>
            <w:noWrap/>
            <w:vAlign w:val="center"/>
            <w:hideMark/>
          </w:tcPr>
          <w:p w:rsidR="001F7A5A" w:rsidRPr="001F7A5A" w:rsidRDefault="001F7A5A" w:rsidP="001F7A5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F7A5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10.84</w:t>
            </w:r>
          </w:p>
        </w:tc>
      </w:tr>
    </w:tbl>
    <w:p w:rsidR="002A7188" w:rsidRPr="002A7188" w:rsidRDefault="002A7188" w:rsidP="00E34E05">
      <w:pPr>
        <w:rPr>
          <w:rFonts w:ascii="Times New Roman" w:hAnsi="Times New Roman" w:cs="Times New Roman"/>
          <w:sz w:val="24"/>
          <w:szCs w:val="24"/>
        </w:rPr>
      </w:pPr>
    </w:p>
    <w:sectPr w:rsidR="002A7188" w:rsidRPr="002A7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CC212A1"/>
    <w:multiLevelType w:val="hybridMultilevel"/>
    <w:tmpl w:val="B0D6A2A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64E6F82"/>
    <w:multiLevelType w:val="hybridMultilevel"/>
    <w:tmpl w:val="291ED39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378186C"/>
    <w:multiLevelType w:val="hybridMultilevel"/>
    <w:tmpl w:val="433A66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063CFD"/>
    <w:rsid w:val="000A4D9D"/>
    <w:rsid w:val="000B28F1"/>
    <w:rsid w:val="00166336"/>
    <w:rsid w:val="0018174D"/>
    <w:rsid w:val="001D67EE"/>
    <w:rsid w:val="001E44C0"/>
    <w:rsid w:val="001F7A5A"/>
    <w:rsid w:val="001F7DAC"/>
    <w:rsid w:val="00232F01"/>
    <w:rsid w:val="002605D5"/>
    <w:rsid w:val="00281515"/>
    <w:rsid w:val="002A062E"/>
    <w:rsid w:val="002A7188"/>
    <w:rsid w:val="002B55AE"/>
    <w:rsid w:val="002C3AFF"/>
    <w:rsid w:val="002D57B7"/>
    <w:rsid w:val="00306656"/>
    <w:rsid w:val="00334451"/>
    <w:rsid w:val="00350150"/>
    <w:rsid w:val="003707BC"/>
    <w:rsid w:val="00376CE3"/>
    <w:rsid w:val="003817FA"/>
    <w:rsid w:val="004006F5"/>
    <w:rsid w:val="00402ACD"/>
    <w:rsid w:val="004353D0"/>
    <w:rsid w:val="0045701B"/>
    <w:rsid w:val="004D075D"/>
    <w:rsid w:val="004E310C"/>
    <w:rsid w:val="005B70BF"/>
    <w:rsid w:val="005F2CF4"/>
    <w:rsid w:val="006056A6"/>
    <w:rsid w:val="0061175E"/>
    <w:rsid w:val="0069158A"/>
    <w:rsid w:val="006C351F"/>
    <w:rsid w:val="0072465E"/>
    <w:rsid w:val="00724A99"/>
    <w:rsid w:val="007261A3"/>
    <w:rsid w:val="00796299"/>
    <w:rsid w:val="007B7233"/>
    <w:rsid w:val="00803AF5"/>
    <w:rsid w:val="00804107"/>
    <w:rsid w:val="00806488"/>
    <w:rsid w:val="00813662"/>
    <w:rsid w:val="00844FF3"/>
    <w:rsid w:val="00916764"/>
    <w:rsid w:val="009239F0"/>
    <w:rsid w:val="0094007E"/>
    <w:rsid w:val="00976D75"/>
    <w:rsid w:val="00984EEC"/>
    <w:rsid w:val="009A102D"/>
    <w:rsid w:val="00A15104"/>
    <w:rsid w:val="00A34838"/>
    <w:rsid w:val="00AA5FC9"/>
    <w:rsid w:val="00AD7CBA"/>
    <w:rsid w:val="00B0222F"/>
    <w:rsid w:val="00B628EC"/>
    <w:rsid w:val="00B738A1"/>
    <w:rsid w:val="00BD7D80"/>
    <w:rsid w:val="00C0752B"/>
    <w:rsid w:val="00C802AF"/>
    <w:rsid w:val="00C94012"/>
    <w:rsid w:val="00D33359"/>
    <w:rsid w:val="00D42912"/>
    <w:rsid w:val="00D60FDF"/>
    <w:rsid w:val="00D61CE6"/>
    <w:rsid w:val="00D67A56"/>
    <w:rsid w:val="00E34E05"/>
    <w:rsid w:val="00E517FD"/>
    <w:rsid w:val="00E75274"/>
    <w:rsid w:val="00F16D30"/>
    <w:rsid w:val="00FC4451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12</Pages>
  <Words>1426</Words>
  <Characters>8132</Characters>
  <Application>Microsoft Office Word</Application>
  <DocSecurity>0</DocSecurity>
  <Lines>67</Lines>
  <Paragraphs>19</Paragraphs>
  <ScaleCrop>false</ScaleCrop>
  <Company>halei</Company>
  <LinksUpToDate>false</LinksUpToDate>
  <CharactersWithSpaces>9539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24</cp:revision>
  <dcterms:created xsi:type="dcterms:W3CDTF">2019-05-26T07:12:00Z</dcterms:created>
  <dcterms:modified xsi:type="dcterms:W3CDTF">2019-05-26T12:17:00Z</dcterms:modified>
</cp:coreProperties>
</file>