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689C" w:rsidRPr="00FB6FED" w:rsidRDefault="00221253" w:rsidP="00FB6FED">
      <w:pPr>
        <w:spacing w:line="276" w:lineRule="auto"/>
        <w:jc w:val="center"/>
        <w:rPr>
          <w:rFonts w:ascii="Times New Roman" w:hAnsi="Times New Roman" w:cs="Times New Roman"/>
          <w:b/>
          <w:sz w:val="24"/>
          <w:szCs w:val="24"/>
        </w:rPr>
      </w:pPr>
      <w:proofErr w:type="gramStart"/>
      <w:r w:rsidRPr="00FB6FED">
        <w:rPr>
          <w:rFonts w:ascii="Times New Roman" w:hAnsi="Times New Roman" w:cs="Times New Roman"/>
          <w:b/>
          <w:sz w:val="24"/>
          <w:szCs w:val="24"/>
        </w:rPr>
        <w:t>回测结果</w:t>
      </w:r>
      <w:proofErr w:type="gramEnd"/>
    </w:p>
    <w:p w:rsidR="00221253" w:rsidRDefault="00FB6FED" w:rsidP="00FB6FED">
      <w:pPr>
        <w:spacing w:line="276" w:lineRule="auto"/>
        <w:rPr>
          <w:rFonts w:ascii="Times New Roman" w:hAnsi="Times New Roman" w:cs="Times New Roman"/>
          <w:b/>
          <w:sz w:val="24"/>
          <w:szCs w:val="24"/>
        </w:rPr>
      </w:pPr>
      <w:proofErr w:type="gramStart"/>
      <w:r>
        <w:rPr>
          <w:rFonts w:ascii="Times New Roman" w:hAnsi="Times New Roman" w:cs="Times New Roman" w:hint="eastAsia"/>
          <w:b/>
          <w:sz w:val="24"/>
          <w:szCs w:val="24"/>
        </w:rPr>
        <w:t>一</w:t>
      </w:r>
      <w:proofErr w:type="gramEnd"/>
      <w:r>
        <w:rPr>
          <w:rFonts w:ascii="Times New Roman" w:hAnsi="Times New Roman" w:cs="Times New Roman" w:hint="eastAsia"/>
          <w:b/>
          <w:sz w:val="24"/>
          <w:szCs w:val="24"/>
        </w:rPr>
        <w:t xml:space="preserve"> </w:t>
      </w:r>
      <w:r w:rsidR="00221253" w:rsidRPr="00FB6FED">
        <w:rPr>
          <w:rFonts w:ascii="Times New Roman" w:hAnsi="Times New Roman" w:cs="Times New Roman"/>
          <w:b/>
          <w:sz w:val="24"/>
          <w:szCs w:val="24"/>
        </w:rPr>
        <w:t>持续增长的刻画与表现</w:t>
      </w:r>
      <w:r w:rsidR="00BC3741" w:rsidRPr="00FB6FED">
        <w:rPr>
          <w:rFonts w:ascii="Times New Roman" w:hAnsi="Times New Roman" w:cs="Times New Roman"/>
          <w:b/>
          <w:sz w:val="24"/>
          <w:szCs w:val="24"/>
        </w:rPr>
        <w:t>（</w:t>
      </w:r>
      <w:r w:rsidR="00BC3741" w:rsidRPr="00FB6FED">
        <w:rPr>
          <w:rFonts w:ascii="Times New Roman" w:hAnsi="Times New Roman" w:cs="Times New Roman"/>
          <w:b/>
          <w:sz w:val="24"/>
          <w:szCs w:val="24"/>
        </w:rPr>
        <w:t>M_davis_model1</w:t>
      </w:r>
      <w:r w:rsidR="00BC3741" w:rsidRPr="00FB6FED">
        <w:rPr>
          <w:rFonts w:ascii="Times New Roman" w:hAnsi="Times New Roman" w:cs="Times New Roman"/>
          <w:b/>
          <w:sz w:val="24"/>
          <w:szCs w:val="24"/>
        </w:rPr>
        <w:t>）</w:t>
      </w:r>
    </w:p>
    <w:p w:rsidR="00FB6FED" w:rsidRPr="00FB6FED" w:rsidRDefault="00FB6FED" w:rsidP="00FB6FED">
      <w:pPr>
        <w:spacing w:line="276" w:lineRule="auto"/>
        <w:rPr>
          <w:rFonts w:ascii="Times New Roman" w:hAnsi="Times New Roman" w:cs="Times New Roman"/>
          <w:b/>
          <w:sz w:val="24"/>
          <w:szCs w:val="24"/>
        </w:rPr>
      </w:pPr>
      <w:r w:rsidRPr="00FB6FED">
        <w:rPr>
          <w:rFonts w:ascii="Times New Roman" w:hAnsi="Times New Roman" w:cs="Times New Roman" w:hint="eastAsia"/>
          <w:b/>
          <w:sz w:val="24"/>
          <w:szCs w:val="24"/>
        </w:rPr>
        <w:t>验证结果：</w:t>
      </w:r>
    </w:p>
    <w:p w:rsidR="00221253" w:rsidRPr="00FB6FED" w:rsidRDefault="00BC3741" w:rsidP="00FB6FED">
      <w:pPr>
        <w:spacing w:line="276" w:lineRule="auto"/>
        <w:jc w:val="center"/>
        <w:rPr>
          <w:rFonts w:ascii="Times New Roman" w:hAnsi="Times New Roman" w:cs="Times New Roman"/>
          <w:sz w:val="24"/>
          <w:szCs w:val="24"/>
        </w:rPr>
      </w:pPr>
      <w:r w:rsidRPr="00FB6FED">
        <w:rPr>
          <w:rFonts w:ascii="Times New Roman" w:hAnsi="Times New Roman" w:cs="Times New Roman"/>
          <w:noProof/>
          <w:sz w:val="24"/>
          <w:szCs w:val="24"/>
        </w:rPr>
        <w:drawing>
          <wp:inline distT="0" distB="0" distL="0" distR="0" wp14:anchorId="6EFE73F8" wp14:editId="32B3DB6B">
            <wp:extent cx="5040000" cy="2471840"/>
            <wp:effectExtent l="0" t="0" r="825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118" t="4367" r="8354"/>
                    <a:stretch/>
                  </pic:blipFill>
                  <pic:spPr bwMode="auto">
                    <a:xfrm>
                      <a:off x="0" y="0"/>
                      <a:ext cx="5040000" cy="2471840"/>
                    </a:xfrm>
                    <a:prstGeom prst="rect">
                      <a:avLst/>
                    </a:prstGeom>
                    <a:noFill/>
                    <a:ln>
                      <a:noFill/>
                    </a:ln>
                    <a:extLst>
                      <a:ext uri="{53640926-AAD7-44D8-BBD7-CCE9431645EC}">
                        <a14:shadowObscured xmlns:a14="http://schemas.microsoft.com/office/drawing/2010/main"/>
                      </a:ext>
                    </a:extLst>
                  </pic:spPr>
                </pic:pic>
              </a:graphicData>
            </a:graphic>
          </wp:inline>
        </w:drawing>
      </w:r>
    </w:p>
    <w:p w:rsidR="00221253" w:rsidRPr="00FB6FED" w:rsidRDefault="00221253" w:rsidP="00FB6FED">
      <w:pPr>
        <w:spacing w:line="276" w:lineRule="auto"/>
        <w:rPr>
          <w:rFonts w:ascii="Times New Roman" w:hAnsi="Times New Roman" w:cs="Times New Roman"/>
          <w:b/>
          <w:sz w:val="24"/>
          <w:szCs w:val="24"/>
        </w:rPr>
      </w:pPr>
      <w:r w:rsidRPr="00FB6FED">
        <w:rPr>
          <w:rFonts w:ascii="Times New Roman" w:hAnsi="Times New Roman" w:cs="Times New Roman"/>
          <w:b/>
          <w:sz w:val="24"/>
          <w:szCs w:val="24"/>
        </w:rPr>
        <w:t>参考结果</w:t>
      </w:r>
      <w:r w:rsidR="00FB6FED" w:rsidRPr="00FB6FED">
        <w:rPr>
          <w:rFonts w:ascii="Times New Roman" w:hAnsi="Times New Roman" w:cs="Times New Roman" w:hint="eastAsia"/>
          <w:b/>
          <w:sz w:val="24"/>
          <w:szCs w:val="24"/>
        </w:rPr>
        <w:t>：</w:t>
      </w:r>
    </w:p>
    <w:p w:rsidR="00221253" w:rsidRPr="00FB6FED" w:rsidRDefault="00221253" w:rsidP="00FB6FED">
      <w:pPr>
        <w:spacing w:line="276" w:lineRule="auto"/>
        <w:jc w:val="center"/>
        <w:rPr>
          <w:rFonts w:ascii="Times New Roman" w:hAnsi="Times New Roman" w:cs="Times New Roman"/>
          <w:sz w:val="24"/>
          <w:szCs w:val="24"/>
        </w:rPr>
      </w:pPr>
      <w:r w:rsidRPr="00FB6FED">
        <w:rPr>
          <w:rFonts w:ascii="Times New Roman" w:hAnsi="Times New Roman" w:cs="Times New Roman"/>
          <w:noProof/>
          <w:sz w:val="24"/>
          <w:szCs w:val="24"/>
        </w:rPr>
        <w:drawing>
          <wp:inline distT="0" distB="0" distL="0" distR="0" wp14:anchorId="38F5681F" wp14:editId="39A83558">
            <wp:extent cx="5040000" cy="3019917"/>
            <wp:effectExtent l="0" t="0" r="825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40000" cy="3019917"/>
                    </a:xfrm>
                    <a:prstGeom prst="rect">
                      <a:avLst/>
                    </a:prstGeom>
                  </pic:spPr>
                </pic:pic>
              </a:graphicData>
            </a:graphic>
          </wp:inline>
        </w:drawing>
      </w:r>
    </w:p>
    <w:p w:rsidR="00221253" w:rsidRPr="00FB6FED" w:rsidRDefault="002C5B48" w:rsidP="00FB6FED">
      <w:pPr>
        <w:spacing w:line="276" w:lineRule="auto"/>
        <w:ind w:firstLineChars="200" w:firstLine="480"/>
        <w:rPr>
          <w:rFonts w:ascii="Times New Roman" w:hAnsi="Times New Roman" w:cs="Times New Roman"/>
          <w:sz w:val="24"/>
          <w:szCs w:val="24"/>
        </w:rPr>
      </w:pPr>
      <w:r w:rsidRPr="00FB6FED">
        <w:rPr>
          <w:rFonts w:ascii="Times New Roman" w:hAnsi="Times New Roman" w:cs="Times New Roman"/>
          <w:sz w:val="24"/>
          <w:szCs w:val="24"/>
        </w:rPr>
        <w:t>从收益来看，使用</w:t>
      </w:r>
      <w:proofErr w:type="gramStart"/>
      <w:r w:rsidRPr="00FB6FED">
        <w:rPr>
          <w:rFonts w:ascii="Times New Roman" w:hAnsi="Times New Roman" w:cs="Times New Roman"/>
          <w:sz w:val="24"/>
          <w:szCs w:val="24"/>
        </w:rPr>
        <w:t>优矿数据</w:t>
      </w:r>
      <w:proofErr w:type="gramEnd"/>
      <w:r w:rsidRPr="00FB6FED">
        <w:rPr>
          <w:rFonts w:ascii="Times New Roman" w:hAnsi="Times New Roman" w:cs="Times New Roman"/>
          <w:sz w:val="24"/>
          <w:szCs w:val="24"/>
        </w:rPr>
        <w:t>结果接近文献的</w:t>
      </w:r>
      <w:r w:rsidRPr="00FB6FED">
        <w:rPr>
          <w:rFonts w:ascii="Times New Roman" w:hAnsi="Times New Roman" w:cs="Times New Roman"/>
          <w:sz w:val="24"/>
          <w:szCs w:val="24"/>
        </w:rPr>
        <w:t>1/2</w:t>
      </w:r>
      <w:r w:rsidRPr="00FB6FED">
        <w:rPr>
          <w:rFonts w:ascii="Times New Roman" w:hAnsi="Times New Roman" w:cs="Times New Roman"/>
          <w:sz w:val="24"/>
          <w:szCs w:val="24"/>
        </w:rPr>
        <w:t>，波动较大</w:t>
      </w:r>
      <w:r w:rsidR="00316056" w:rsidRPr="00FB6FED">
        <w:rPr>
          <w:rFonts w:ascii="Times New Roman" w:hAnsi="Times New Roman" w:cs="Times New Roman"/>
          <w:sz w:val="24"/>
          <w:szCs w:val="24"/>
        </w:rPr>
        <w:t>（</w:t>
      </w:r>
      <w:proofErr w:type="gramStart"/>
      <w:r w:rsidR="00316056" w:rsidRPr="00FB6FED">
        <w:rPr>
          <w:rFonts w:ascii="Times New Roman" w:hAnsi="Times New Roman" w:cs="Times New Roman"/>
          <w:sz w:val="24"/>
          <w:szCs w:val="24"/>
        </w:rPr>
        <w:t>我们回测截至</w:t>
      </w:r>
      <w:proofErr w:type="gramEnd"/>
      <w:r w:rsidR="00316056" w:rsidRPr="00FB6FED">
        <w:rPr>
          <w:rFonts w:ascii="Times New Roman" w:hAnsi="Times New Roman" w:cs="Times New Roman"/>
          <w:sz w:val="24"/>
          <w:szCs w:val="24"/>
        </w:rPr>
        <w:t>点为</w:t>
      </w:r>
      <w:r w:rsidR="00316056" w:rsidRPr="00FB6FED">
        <w:rPr>
          <w:rFonts w:ascii="Times New Roman" w:hAnsi="Times New Roman" w:cs="Times New Roman"/>
          <w:sz w:val="24"/>
          <w:szCs w:val="24"/>
        </w:rPr>
        <w:t>2019</w:t>
      </w:r>
      <w:r w:rsidR="00316056" w:rsidRPr="00FB6FED">
        <w:rPr>
          <w:rFonts w:ascii="Times New Roman" w:hAnsi="Times New Roman" w:cs="Times New Roman"/>
          <w:sz w:val="24"/>
          <w:szCs w:val="24"/>
        </w:rPr>
        <w:t>年</w:t>
      </w:r>
      <w:r w:rsidR="00316056" w:rsidRPr="00FB6FED">
        <w:rPr>
          <w:rFonts w:ascii="Times New Roman" w:hAnsi="Times New Roman" w:cs="Times New Roman"/>
          <w:sz w:val="24"/>
          <w:szCs w:val="24"/>
        </w:rPr>
        <w:t>5</w:t>
      </w:r>
      <w:r w:rsidR="00316056" w:rsidRPr="00FB6FED">
        <w:rPr>
          <w:rFonts w:ascii="Times New Roman" w:hAnsi="Times New Roman" w:cs="Times New Roman"/>
          <w:sz w:val="24"/>
          <w:szCs w:val="24"/>
        </w:rPr>
        <w:t>月</w:t>
      </w:r>
      <w:r w:rsidR="00316056" w:rsidRPr="00FB6FED">
        <w:rPr>
          <w:rFonts w:ascii="Times New Roman" w:hAnsi="Times New Roman" w:cs="Times New Roman"/>
          <w:sz w:val="24"/>
          <w:szCs w:val="24"/>
        </w:rPr>
        <w:t>21</w:t>
      </w:r>
      <w:r w:rsidR="00316056" w:rsidRPr="00FB6FED">
        <w:rPr>
          <w:rFonts w:ascii="Times New Roman" w:hAnsi="Times New Roman" w:cs="Times New Roman"/>
          <w:sz w:val="24"/>
          <w:szCs w:val="24"/>
        </w:rPr>
        <w:t>日）</w:t>
      </w:r>
      <w:r w:rsidRPr="00FB6FED">
        <w:rPr>
          <w:rFonts w:ascii="Times New Roman" w:hAnsi="Times New Roman" w:cs="Times New Roman"/>
          <w:sz w:val="24"/>
          <w:szCs w:val="24"/>
        </w:rPr>
        <w:t>；</w:t>
      </w:r>
    </w:p>
    <w:p w:rsidR="002C5B48" w:rsidRPr="00FB6FED" w:rsidRDefault="00316056" w:rsidP="00FB6FED">
      <w:pPr>
        <w:spacing w:line="276" w:lineRule="auto"/>
        <w:rPr>
          <w:rFonts w:ascii="Times New Roman" w:hAnsi="Times New Roman" w:cs="Times New Roman"/>
          <w:b/>
          <w:sz w:val="24"/>
          <w:szCs w:val="24"/>
        </w:rPr>
      </w:pPr>
      <w:r w:rsidRPr="00FB6FED">
        <w:rPr>
          <w:rFonts w:ascii="Times New Roman" w:hAnsi="Times New Roman" w:cs="Times New Roman"/>
          <w:b/>
          <w:sz w:val="24"/>
          <w:szCs w:val="24"/>
        </w:rPr>
        <w:t>差异分析：</w:t>
      </w:r>
    </w:p>
    <w:p w:rsidR="00316056" w:rsidRPr="00FB6FED" w:rsidRDefault="00316056" w:rsidP="00FB6FED">
      <w:pPr>
        <w:spacing w:line="276" w:lineRule="auto"/>
        <w:rPr>
          <w:rFonts w:ascii="Times New Roman" w:hAnsi="Times New Roman" w:cs="Times New Roman"/>
          <w:sz w:val="24"/>
          <w:szCs w:val="24"/>
        </w:rPr>
      </w:pPr>
      <w:r w:rsidRPr="00FB6FED">
        <w:rPr>
          <w:rFonts w:ascii="Times New Roman" w:hAnsi="Times New Roman" w:cs="Times New Roman"/>
          <w:sz w:val="24"/>
          <w:szCs w:val="24"/>
        </w:rPr>
        <w:t xml:space="preserve">1 </w:t>
      </w:r>
      <w:r w:rsidRPr="00FB6FED">
        <w:rPr>
          <w:rFonts w:ascii="Times New Roman" w:hAnsi="Times New Roman" w:cs="Times New Roman"/>
          <w:sz w:val="24"/>
          <w:szCs w:val="24"/>
        </w:rPr>
        <w:t>做法核查</w:t>
      </w:r>
    </w:p>
    <w:p w:rsidR="00316056" w:rsidRPr="00FB6FED" w:rsidRDefault="00316056" w:rsidP="00FB6FED">
      <w:pPr>
        <w:pStyle w:val="a5"/>
        <w:numPr>
          <w:ilvl w:val="0"/>
          <w:numId w:val="5"/>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4</w:t>
      </w:r>
      <w:r w:rsidRPr="00FB6FED">
        <w:rPr>
          <w:rFonts w:ascii="Times New Roman" w:hAnsi="Times New Roman" w:cs="Times New Roman"/>
          <w:sz w:val="24"/>
          <w:szCs w:val="24"/>
        </w:rPr>
        <w:t>月</w:t>
      </w:r>
      <w:r w:rsidRPr="00FB6FED">
        <w:rPr>
          <w:rFonts w:ascii="Times New Roman" w:hAnsi="Times New Roman" w:cs="Times New Roman"/>
          <w:sz w:val="24"/>
          <w:szCs w:val="24"/>
        </w:rPr>
        <w:t>20,7</w:t>
      </w:r>
      <w:r w:rsidRPr="00FB6FED">
        <w:rPr>
          <w:rFonts w:ascii="Times New Roman" w:hAnsi="Times New Roman" w:cs="Times New Roman"/>
          <w:sz w:val="24"/>
          <w:szCs w:val="24"/>
        </w:rPr>
        <w:t>月</w:t>
      </w:r>
      <w:r w:rsidRPr="00FB6FED">
        <w:rPr>
          <w:rFonts w:ascii="Times New Roman" w:hAnsi="Times New Roman" w:cs="Times New Roman"/>
          <w:sz w:val="24"/>
          <w:szCs w:val="24"/>
        </w:rPr>
        <w:t>20</w:t>
      </w:r>
      <w:r w:rsidRPr="00FB6FED">
        <w:rPr>
          <w:rFonts w:ascii="Times New Roman" w:hAnsi="Times New Roman" w:cs="Times New Roman"/>
          <w:sz w:val="24"/>
          <w:szCs w:val="24"/>
        </w:rPr>
        <w:t>日、</w:t>
      </w:r>
      <w:r w:rsidRPr="00FB6FED">
        <w:rPr>
          <w:rFonts w:ascii="Times New Roman" w:hAnsi="Times New Roman" w:cs="Times New Roman"/>
          <w:sz w:val="24"/>
          <w:szCs w:val="24"/>
        </w:rPr>
        <w:t>10</w:t>
      </w:r>
      <w:r w:rsidRPr="00FB6FED">
        <w:rPr>
          <w:rFonts w:ascii="Times New Roman" w:hAnsi="Times New Roman" w:cs="Times New Roman"/>
          <w:sz w:val="24"/>
          <w:szCs w:val="24"/>
        </w:rPr>
        <w:t>月</w:t>
      </w:r>
      <w:r w:rsidRPr="00FB6FED">
        <w:rPr>
          <w:rFonts w:ascii="Times New Roman" w:hAnsi="Times New Roman" w:cs="Times New Roman"/>
          <w:sz w:val="24"/>
          <w:szCs w:val="24"/>
        </w:rPr>
        <w:t>20</w:t>
      </w:r>
      <w:r w:rsidRPr="00FB6FED">
        <w:rPr>
          <w:rFonts w:ascii="Times New Roman" w:hAnsi="Times New Roman" w:cs="Times New Roman"/>
          <w:sz w:val="24"/>
          <w:szCs w:val="24"/>
        </w:rPr>
        <w:t>日和</w:t>
      </w:r>
      <w:r w:rsidRPr="00FB6FED">
        <w:rPr>
          <w:rFonts w:ascii="Times New Roman" w:hAnsi="Times New Roman" w:cs="Times New Roman"/>
          <w:sz w:val="24"/>
          <w:szCs w:val="24"/>
        </w:rPr>
        <w:t>1</w:t>
      </w:r>
      <w:r w:rsidRPr="00FB6FED">
        <w:rPr>
          <w:rFonts w:ascii="Times New Roman" w:hAnsi="Times New Roman" w:cs="Times New Roman"/>
          <w:sz w:val="24"/>
          <w:szCs w:val="24"/>
        </w:rPr>
        <w:t>月</w:t>
      </w:r>
      <w:r w:rsidRPr="00FB6FED">
        <w:rPr>
          <w:rFonts w:ascii="Times New Roman" w:hAnsi="Times New Roman" w:cs="Times New Roman"/>
          <w:sz w:val="24"/>
          <w:szCs w:val="24"/>
        </w:rPr>
        <w:t>20</w:t>
      </w:r>
      <w:r w:rsidRPr="00FB6FED">
        <w:rPr>
          <w:rFonts w:ascii="Times New Roman" w:hAnsi="Times New Roman" w:cs="Times New Roman"/>
          <w:sz w:val="24"/>
          <w:szCs w:val="24"/>
        </w:rPr>
        <w:t>日</w:t>
      </w:r>
      <w:proofErr w:type="gramStart"/>
      <w:r w:rsidRPr="00FB6FED">
        <w:rPr>
          <w:rFonts w:ascii="Times New Roman" w:hAnsi="Times New Roman" w:cs="Times New Roman"/>
          <w:sz w:val="24"/>
          <w:szCs w:val="24"/>
        </w:rPr>
        <w:t>作为调仓时点</w:t>
      </w:r>
      <w:proofErr w:type="gramEnd"/>
    </w:p>
    <w:p w:rsidR="00316056" w:rsidRPr="00FB6FED" w:rsidRDefault="00316056" w:rsidP="00FB6FED">
      <w:pPr>
        <w:pStyle w:val="a5"/>
        <w:numPr>
          <w:ilvl w:val="0"/>
          <w:numId w:val="5"/>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剔除</w:t>
      </w:r>
      <w:r w:rsidRPr="00FB6FED">
        <w:rPr>
          <w:rFonts w:ascii="Times New Roman" w:hAnsi="Times New Roman" w:cs="Times New Roman"/>
          <w:sz w:val="24"/>
          <w:szCs w:val="24"/>
        </w:rPr>
        <w:t xml:space="preserve"> ST </w:t>
      </w:r>
      <w:r w:rsidRPr="00FB6FED">
        <w:rPr>
          <w:rFonts w:ascii="Times New Roman" w:hAnsi="Times New Roman" w:cs="Times New Roman"/>
          <w:sz w:val="24"/>
          <w:szCs w:val="24"/>
        </w:rPr>
        <w:t>和上市不满</w:t>
      </w:r>
      <w:r w:rsidRPr="00FB6FED">
        <w:rPr>
          <w:rFonts w:ascii="Times New Roman" w:hAnsi="Times New Roman" w:cs="Times New Roman"/>
          <w:sz w:val="24"/>
          <w:szCs w:val="24"/>
        </w:rPr>
        <w:t xml:space="preserve"> 1 </w:t>
      </w:r>
      <w:r w:rsidRPr="00FB6FED">
        <w:rPr>
          <w:rFonts w:ascii="Times New Roman" w:hAnsi="Times New Roman" w:cs="Times New Roman"/>
          <w:sz w:val="24"/>
          <w:szCs w:val="24"/>
        </w:rPr>
        <w:t>年的新股。</w:t>
      </w:r>
    </w:p>
    <w:p w:rsidR="00316056" w:rsidRPr="00FB6FED" w:rsidRDefault="00316056" w:rsidP="00FB6FED">
      <w:pPr>
        <w:pStyle w:val="a5"/>
        <w:numPr>
          <w:ilvl w:val="0"/>
          <w:numId w:val="5"/>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单季净利润的同比增速为正且前期净利润大于</w:t>
      </w:r>
      <w:r w:rsidRPr="00FB6FED">
        <w:rPr>
          <w:rFonts w:ascii="Times New Roman" w:hAnsi="Times New Roman" w:cs="Times New Roman"/>
          <w:sz w:val="24"/>
          <w:szCs w:val="24"/>
        </w:rPr>
        <w:t xml:space="preserve"> 300 </w:t>
      </w:r>
      <w:r w:rsidRPr="00FB6FED">
        <w:rPr>
          <w:rFonts w:ascii="Times New Roman" w:hAnsi="Times New Roman" w:cs="Times New Roman"/>
          <w:sz w:val="24"/>
          <w:szCs w:val="24"/>
        </w:rPr>
        <w:t>万；</w:t>
      </w:r>
    </w:p>
    <w:p w:rsidR="00316056" w:rsidRPr="00FB6FED" w:rsidRDefault="00316056" w:rsidP="00FB6FED">
      <w:pPr>
        <w:pStyle w:val="a5"/>
        <w:numPr>
          <w:ilvl w:val="0"/>
          <w:numId w:val="5"/>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上一期单季净利润的同比增速为正；</w:t>
      </w:r>
    </w:p>
    <w:p w:rsidR="00316056" w:rsidRPr="00FB6FED" w:rsidRDefault="00316056" w:rsidP="00FB6FED">
      <w:pPr>
        <w:pStyle w:val="a5"/>
        <w:numPr>
          <w:ilvl w:val="0"/>
          <w:numId w:val="5"/>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分别计算当期单季净利润的同比增速和上一期单季净利润的同比增速，并对</w:t>
      </w:r>
      <w:r w:rsidRPr="00FB6FED">
        <w:rPr>
          <w:rFonts w:ascii="Times New Roman" w:hAnsi="Times New Roman" w:cs="Times New Roman"/>
          <w:sz w:val="24"/>
          <w:szCs w:val="24"/>
        </w:rPr>
        <w:t xml:space="preserve"> </w:t>
      </w:r>
      <w:r w:rsidRPr="00FB6FED">
        <w:rPr>
          <w:rFonts w:ascii="Times New Roman" w:hAnsi="Times New Roman" w:cs="Times New Roman"/>
          <w:sz w:val="24"/>
          <w:szCs w:val="24"/>
        </w:rPr>
        <w:lastRenderedPageBreak/>
        <w:t xml:space="preserve">2 </w:t>
      </w:r>
      <w:proofErr w:type="gramStart"/>
      <w:r w:rsidRPr="00FB6FED">
        <w:rPr>
          <w:rFonts w:ascii="Times New Roman" w:hAnsi="Times New Roman" w:cs="Times New Roman"/>
          <w:sz w:val="24"/>
          <w:szCs w:val="24"/>
        </w:rPr>
        <w:t>个</w:t>
      </w:r>
      <w:proofErr w:type="gramEnd"/>
      <w:r w:rsidRPr="00FB6FED">
        <w:rPr>
          <w:rFonts w:ascii="Times New Roman" w:hAnsi="Times New Roman" w:cs="Times New Roman"/>
          <w:sz w:val="24"/>
          <w:szCs w:val="24"/>
        </w:rPr>
        <w:t>增速</w:t>
      </w:r>
    </w:p>
    <w:p w:rsidR="00316056" w:rsidRPr="00FB6FED" w:rsidRDefault="00316056" w:rsidP="00FB6FED">
      <w:pPr>
        <w:pStyle w:val="a5"/>
        <w:numPr>
          <w:ilvl w:val="0"/>
          <w:numId w:val="5"/>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环比计算二阶增速，要求二阶增速为正，即</w:t>
      </w:r>
      <w:r w:rsidRPr="00FB6FED">
        <w:rPr>
          <w:rFonts w:ascii="Times New Roman" w:hAnsi="Times New Roman" w:cs="Times New Roman"/>
          <w:sz w:val="24"/>
          <w:szCs w:val="24"/>
        </w:rPr>
        <w:t xml:space="preserve"> 2 </w:t>
      </w:r>
      <w:proofErr w:type="gramStart"/>
      <w:r w:rsidRPr="00FB6FED">
        <w:rPr>
          <w:rFonts w:ascii="Times New Roman" w:hAnsi="Times New Roman" w:cs="Times New Roman"/>
          <w:sz w:val="24"/>
          <w:szCs w:val="24"/>
        </w:rPr>
        <w:t>个</w:t>
      </w:r>
      <w:proofErr w:type="gramEnd"/>
      <w:r w:rsidRPr="00FB6FED">
        <w:rPr>
          <w:rFonts w:ascii="Times New Roman" w:hAnsi="Times New Roman" w:cs="Times New Roman"/>
          <w:sz w:val="24"/>
          <w:szCs w:val="24"/>
        </w:rPr>
        <w:t>季度加速增长；</w:t>
      </w:r>
    </w:p>
    <w:p w:rsidR="00316056" w:rsidRPr="00FB6FED" w:rsidRDefault="00316056" w:rsidP="00FB6FED">
      <w:pPr>
        <w:pStyle w:val="a5"/>
        <w:numPr>
          <w:ilvl w:val="0"/>
          <w:numId w:val="5"/>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上一期单季营收为正。</w:t>
      </w:r>
    </w:p>
    <w:p w:rsidR="00316056" w:rsidRPr="00FB6FED" w:rsidRDefault="00316056" w:rsidP="00FB6FED">
      <w:pPr>
        <w:pStyle w:val="a5"/>
        <w:numPr>
          <w:ilvl w:val="0"/>
          <w:numId w:val="5"/>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每个季度对筛选出的样本根据二阶增速降序排列，选择前</w:t>
      </w:r>
      <w:r w:rsidRPr="00FB6FED">
        <w:rPr>
          <w:rFonts w:ascii="Times New Roman" w:hAnsi="Times New Roman" w:cs="Times New Roman"/>
          <w:sz w:val="24"/>
          <w:szCs w:val="24"/>
        </w:rPr>
        <w:t xml:space="preserve"> 25 </w:t>
      </w:r>
      <w:proofErr w:type="gramStart"/>
      <w:r w:rsidRPr="00FB6FED">
        <w:rPr>
          <w:rFonts w:ascii="Times New Roman" w:hAnsi="Times New Roman" w:cs="Times New Roman"/>
          <w:sz w:val="24"/>
          <w:szCs w:val="24"/>
        </w:rPr>
        <w:t>个</w:t>
      </w:r>
      <w:proofErr w:type="gramEnd"/>
      <w:r w:rsidRPr="00FB6FED">
        <w:rPr>
          <w:rFonts w:ascii="Times New Roman" w:hAnsi="Times New Roman" w:cs="Times New Roman"/>
          <w:sz w:val="24"/>
          <w:szCs w:val="24"/>
        </w:rPr>
        <w:t>样本。</w:t>
      </w:r>
    </w:p>
    <w:p w:rsidR="00316056" w:rsidRPr="00FB6FED" w:rsidRDefault="00316056" w:rsidP="00FB6FED">
      <w:pPr>
        <w:spacing w:line="276" w:lineRule="auto"/>
        <w:rPr>
          <w:rFonts w:ascii="Times New Roman" w:hAnsi="Times New Roman" w:cs="Times New Roman"/>
          <w:sz w:val="24"/>
          <w:szCs w:val="24"/>
        </w:rPr>
      </w:pPr>
      <w:proofErr w:type="gramStart"/>
      <w:r w:rsidRPr="00FB6FED">
        <w:rPr>
          <w:rFonts w:ascii="Times New Roman" w:hAnsi="Times New Roman" w:cs="Times New Roman"/>
          <w:sz w:val="24"/>
          <w:szCs w:val="24"/>
        </w:rPr>
        <w:t>回测参数</w:t>
      </w:r>
      <w:proofErr w:type="gramEnd"/>
      <w:r w:rsidRPr="00FB6FED">
        <w:rPr>
          <w:rFonts w:ascii="Times New Roman" w:hAnsi="Times New Roman" w:cs="Times New Roman"/>
          <w:sz w:val="24"/>
          <w:szCs w:val="24"/>
        </w:rPr>
        <w:t>核查</w:t>
      </w:r>
    </w:p>
    <w:p w:rsidR="00316056" w:rsidRPr="00FB6FED" w:rsidRDefault="00316056" w:rsidP="00FB6FED">
      <w:pPr>
        <w:pStyle w:val="a5"/>
        <w:numPr>
          <w:ilvl w:val="0"/>
          <w:numId w:val="6"/>
        </w:numPr>
        <w:spacing w:line="276" w:lineRule="auto"/>
        <w:ind w:firstLineChars="0"/>
        <w:rPr>
          <w:rFonts w:ascii="Times New Roman" w:hAnsi="Times New Roman" w:cs="Times New Roman"/>
          <w:sz w:val="24"/>
          <w:szCs w:val="24"/>
        </w:rPr>
      </w:pPr>
      <w:proofErr w:type="gramStart"/>
      <w:r w:rsidRPr="00FB6FED">
        <w:rPr>
          <w:rFonts w:ascii="Times New Roman" w:hAnsi="Times New Roman" w:cs="Times New Roman"/>
          <w:sz w:val="24"/>
          <w:szCs w:val="24"/>
        </w:rPr>
        <w:t>回测期间</w:t>
      </w:r>
      <w:proofErr w:type="gramEnd"/>
      <w:r w:rsidRPr="00FB6FED">
        <w:rPr>
          <w:rFonts w:ascii="Times New Roman" w:hAnsi="Times New Roman" w:cs="Times New Roman"/>
          <w:sz w:val="24"/>
          <w:szCs w:val="24"/>
        </w:rPr>
        <w:t>：</w:t>
      </w:r>
      <w:r w:rsidRPr="00FB6FED">
        <w:rPr>
          <w:rFonts w:ascii="Times New Roman" w:hAnsi="Times New Roman" w:cs="Times New Roman"/>
          <w:sz w:val="24"/>
          <w:szCs w:val="24"/>
        </w:rPr>
        <w:t xml:space="preserve">2010 </w:t>
      </w:r>
      <w:r w:rsidRPr="00FB6FED">
        <w:rPr>
          <w:rFonts w:ascii="Times New Roman" w:hAnsi="Times New Roman" w:cs="Times New Roman"/>
          <w:sz w:val="24"/>
          <w:szCs w:val="24"/>
        </w:rPr>
        <w:t>年至</w:t>
      </w:r>
      <w:r w:rsidRPr="00FB6FED">
        <w:rPr>
          <w:rFonts w:ascii="Times New Roman" w:hAnsi="Times New Roman" w:cs="Times New Roman"/>
          <w:sz w:val="24"/>
          <w:szCs w:val="24"/>
        </w:rPr>
        <w:t xml:space="preserve"> 2017 </w:t>
      </w:r>
      <w:r w:rsidRPr="00FB6FED">
        <w:rPr>
          <w:rFonts w:ascii="Times New Roman" w:hAnsi="Times New Roman" w:cs="Times New Roman"/>
          <w:sz w:val="24"/>
          <w:szCs w:val="24"/>
        </w:rPr>
        <w:t>年</w:t>
      </w:r>
      <w:r w:rsidRPr="00FB6FED">
        <w:rPr>
          <w:rFonts w:ascii="Times New Roman" w:hAnsi="Times New Roman" w:cs="Times New Roman"/>
          <w:sz w:val="24"/>
          <w:szCs w:val="24"/>
        </w:rPr>
        <w:t xml:space="preserve"> 5 </w:t>
      </w:r>
      <w:r w:rsidRPr="00FB6FED">
        <w:rPr>
          <w:rFonts w:ascii="Times New Roman" w:hAnsi="Times New Roman" w:cs="Times New Roman"/>
          <w:sz w:val="24"/>
          <w:szCs w:val="24"/>
        </w:rPr>
        <w:t>月</w:t>
      </w:r>
      <w:r w:rsidRPr="00FB6FED">
        <w:rPr>
          <w:rFonts w:ascii="Times New Roman" w:hAnsi="Times New Roman" w:cs="Times New Roman"/>
          <w:sz w:val="24"/>
          <w:szCs w:val="24"/>
        </w:rPr>
        <w:t xml:space="preserve"> 31 </w:t>
      </w:r>
      <w:r w:rsidRPr="00FB6FED">
        <w:rPr>
          <w:rFonts w:ascii="Times New Roman" w:hAnsi="Times New Roman" w:cs="Times New Roman"/>
          <w:sz w:val="24"/>
          <w:szCs w:val="24"/>
        </w:rPr>
        <w:t>日；</w:t>
      </w:r>
    </w:p>
    <w:p w:rsidR="00316056" w:rsidRPr="00FB6FED" w:rsidRDefault="00316056" w:rsidP="00FB6FED">
      <w:pPr>
        <w:pStyle w:val="a5"/>
        <w:numPr>
          <w:ilvl w:val="0"/>
          <w:numId w:val="6"/>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交易成本：买入</w:t>
      </w:r>
      <w:r w:rsidRPr="00FB6FED">
        <w:rPr>
          <w:rFonts w:ascii="Times New Roman" w:hAnsi="Times New Roman" w:cs="Times New Roman"/>
          <w:sz w:val="24"/>
          <w:szCs w:val="24"/>
        </w:rPr>
        <w:t xml:space="preserve"> 0.1%</w:t>
      </w:r>
      <w:r w:rsidRPr="00FB6FED">
        <w:rPr>
          <w:rFonts w:ascii="Times New Roman" w:hAnsi="Times New Roman" w:cs="Times New Roman"/>
          <w:sz w:val="24"/>
          <w:szCs w:val="24"/>
        </w:rPr>
        <w:t>，卖出</w:t>
      </w:r>
      <w:r w:rsidRPr="00FB6FED">
        <w:rPr>
          <w:rFonts w:ascii="Times New Roman" w:hAnsi="Times New Roman" w:cs="Times New Roman"/>
          <w:sz w:val="24"/>
          <w:szCs w:val="24"/>
        </w:rPr>
        <w:t xml:space="preserve"> 0.2%</w:t>
      </w:r>
      <w:r w:rsidRPr="00FB6FED">
        <w:rPr>
          <w:rFonts w:ascii="Times New Roman" w:hAnsi="Times New Roman" w:cs="Times New Roman"/>
          <w:sz w:val="24"/>
          <w:szCs w:val="24"/>
        </w:rPr>
        <w:t>；</w:t>
      </w:r>
    </w:p>
    <w:p w:rsidR="00316056" w:rsidRPr="00FB6FED" w:rsidRDefault="00316056" w:rsidP="00FB6FED">
      <w:pPr>
        <w:pStyle w:val="a5"/>
        <w:numPr>
          <w:ilvl w:val="0"/>
          <w:numId w:val="6"/>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单只股票权重上限：</w:t>
      </w:r>
      <w:r w:rsidRPr="00FB6FED">
        <w:rPr>
          <w:rFonts w:ascii="Times New Roman" w:hAnsi="Times New Roman" w:cs="Times New Roman"/>
          <w:sz w:val="24"/>
          <w:szCs w:val="24"/>
        </w:rPr>
        <w:t>10%</w:t>
      </w:r>
      <w:r w:rsidRPr="00FB6FED">
        <w:rPr>
          <w:rFonts w:ascii="Times New Roman" w:hAnsi="Times New Roman" w:cs="Times New Roman"/>
          <w:sz w:val="24"/>
          <w:szCs w:val="24"/>
        </w:rPr>
        <w:t>（</w:t>
      </w:r>
      <w:r w:rsidRPr="00FB6FED">
        <w:rPr>
          <w:rFonts w:ascii="Times New Roman" w:hAnsi="Times New Roman" w:cs="Times New Roman"/>
          <w:sz w:val="24"/>
          <w:szCs w:val="24"/>
        </w:rPr>
        <w:t>25</w:t>
      </w:r>
      <w:r w:rsidRPr="00FB6FED">
        <w:rPr>
          <w:rFonts w:ascii="Times New Roman" w:hAnsi="Times New Roman" w:cs="Times New Roman"/>
          <w:sz w:val="24"/>
          <w:szCs w:val="24"/>
        </w:rPr>
        <w:t>支股票开仓时采用均等权重）；</w:t>
      </w:r>
    </w:p>
    <w:p w:rsidR="00316056" w:rsidRPr="00FB6FED" w:rsidRDefault="00316056" w:rsidP="00FB6FED">
      <w:pPr>
        <w:pStyle w:val="a5"/>
        <w:numPr>
          <w:ilvl w:val="0"/>
          <w:numId w:val="6"/>
        </w:numPr>
        <w:spacing w:line="276" w:lineRule="auto"/>
        <w:ind w:firstLineChars="0"/>
        <w:rPr>
          <w:rFonts w:ascii="Times New Roman" w:hAnsi="Times New Roman" w:cs="Times New Roman"/>
          <w:sz w:val="24"/>
          <w:szCs w:val="24"/>
        </w:rPr>
      </w:pPr>
      <w:r w:rsidRPr="00FB6FED">
        <w:rPr>
          <w:rFonts w:ascii="Times New Roman" w:hAnsi="Times New Roman" w:cs="Times New Roman"/>
          <w:sz w:val="24"/>
          <w:szCs w:val="24"/>
        </w:rPr>
        <w:t>基准：中证</w:t>
      </w:r>
      <w:r w:rsidRPr="00FB6FED">
        <w:rPr>
          <w:rFonts w:ascii="Times New Roman" w:hAnsi="Times New Roman" w:cs="Times New Roman"/>
          <w:sz w:val="24"/>
          <w:szCs w:val="24"/>
        </w:rPr>
        <w:t xml:space="preserve"> 500 </w:t>
      </w:r>
      <w:r w:rsidRPr="00FB6FED">
        <w:rPr>
          <w:rFonts w:ascii="Times New Roman" w:hAnsi="Times New Roman" w:cs="Times New Roman"/>
          <w:sz w:val="24"/>
          <w:szCs w:val="24"/>
        </w:rPr>
        <w:t>指数</w:t>
      </w:r>
      <w:r w:rsidRPr="00FB6FED">
        <w:rPr>
          <w:rFonts w:ascii="Times New Roman" w:hAnsi="Times New Roman" w:cs="Times New Roman"/>
          <w:sz w:val="24"/>
          <w:szCs w:val="24"/>
        </w:rPr>
        <w:t>×</w:t>
      </w:r>
      <w:proofErr w:type="gramStart"/>
      <w:r w:rsidRPr="00FB6FED">
        <w:rPr>
          <w:rFonts w:ascii="Times New Roman" w:hAnsi="Times New Roman" w:cs="Times New Roman"/>
          <w:sz w:val="24"/>
          <w:szCs w:val="24"/>
        </w:rPr>
        <w:t>仓位</w:t>
      </w:r>
      <w:proofErr w:type="gramEnd"/>
      <w:r w:rsidRPr="00FB6FED">
        <w:rPr>
          <w:rFonts w:ascii="Times New Roman" w:hAnsi="Times New Roman" w:cs="Times New Roman"/>
          <w:sz w:val="24"/>
          <w:szCs w:val="24"/>
        </w:rPr>
        <w:t>。</w:t>
      </w:r>
    </w:p>
    <w:p w:rsidR="002C5B48" w:rsidRPr="00FB6FED" w:rsidRDefault="002C5B48" w:rsidP="00FB6FED">
      <w:pPr>
        <w:spacing w:line="276" w:lineRule="auto"/>
        <w:rPr>
          <w:rFonts w:ascii="Times New Roman" w:hAnsi="Times New Roman" w:cs="Times New Roman"/>
          <w:sz w:val="24"/>
          <w:szCs w:val="24"/>
        </w:rPr>
      </w:pPr>
    </w:p>
    <w:p w:rsidR="00316056" w:rsidRPr="00FB6FED" w:rsidRDefault="00316056" w:rsidP="00FB6FED">
      <w:pPr>
        <w:spacing w:line="276" w:lineRule="auto"/>
        <w:ind w:firstLineChars="200" w:firstLine="482"/>
        <w:rPr>
          <w:rFonts w:ascii="Times New Roman" w:hAnsi="Times New Roman" w:cs="Times New Roman"/>
          <w:b/>
          <w:sz w:val="24"/>
          <w:szCs w:val="24"/>
        </w:rPr>
      </w:pPr>
      <w:r w:rsidRPr="00FB6FED">
        <w:rPr>
          <w:rFonts w:ascii="Times New Roman" w:hAnsi="Times New Roman" w:cs="Times New Roman"/>
          <w:b/>
          <w:sz w:val="24"/>
          <w:szCs w:val="24"/>
        </w:rPr>
        <w:t>从数据来源、数据整体的处理没有发现异常，我想先将后续结果全部处理完，将框架设置好，验证趋势。然后</w:t>
      </w:r>
      <w:proofErr w:type="gramStart"/>
      <w:r w:rsidRPr="00FB6FED">
        <w:rPr>
          <w:rFonts w:ascii="Times New Roman" w:hAnsi="Times New Roman" w:cs="Times New Roman"/>
          <w:b/>
          <w:sz w:val="24"/>
          <w:szCs w:val="24"/>
        </w:rPr>
        <w:t>换国泰安</w:t>
      </w:r>
      <w:proofErr w:type="gramEnd"/>
      <w:r w:rsidRPr="00FB6FED">
        <w:rPr>
          <w:rFonts w:ascii="Times New Roman" w:hAnsi="Times New Roman" w:cs="Times New Roman"/>
          <w:b/>
          <w:sz w:val="24"/>
          <w:szCs w:val="24"/>
        </w:rPr>
        <w:t>的数据再处理下。（国泰安财务数据截至日为</w:t>
      </w:r>
      <w:r w:rsidRPr="00FB6FED">
        <w:rPr>
          <w:rFonts w:ascii="Times New Roman" w:hAnsi="Times New Roman" w:cs="Times New Roman"/>
          <w:b/>
          <w:sz w:val="24"/>
          <w:szCs w:val="24"/>
        </w:rPr>
        <w:t>2017</w:t>
      </w:r>
      <w:r w:rsidRPr="00FB6FED">
        <w:rPr>
          <w:rFonts w:ascii="Times New Roman" w:hAnsi="Times New Roman" w:cs="Times New Roman"/>
          <w:b/>
          <w:sz w:val="24"/>
          <w:szCs w:val="24"/>
        </w:rPr>
        <w:t>年，无法验证最近时间表现）</w:t>
      </w:r>
    </w:p>
    <w:p w:rsidR="00FB6FED" w:rsidRPr="00FB6FED" w:rsidRDefault="00FB6FED" w:rsidP="00FB6FED">
      <w:pPr>
        <w:spacing w:line="276" w:lineRule="auto"/>
        <w:rPr>
          <w:rFonts w:ascii="Times New Roman" w:hAnsi="Times New Roman" w:cs="Times New Roman"/>
          <w:sz w:val="24"/>
          <w:szCs w:val="24"/>
        </w:rPr>
      </w:pPr>
    </w:p>
    <w:p w:rsidR="00316056" w:rsidRPr="00FB6FED" w:rsidRDefault="00316056" w:rsidP="00FB6FED">
      <w:pPr>
        <w:spacing w:line="276" w:lineRule="auto"/>
        <w:rPr>
          <w:rFonts w:ascii="Times New Roman" w:hAnsi="Times New Roman" w:cs="Times New Roman"/>
          <w:sz w:val="24"/>
          <w:szCs w:val="24"/>
        </w:rPr>
      </w:pPr>
      <w:r w:rsidRPr="00FB6FED">
        <w:rPr>
          <w:rFonts w:ascii="Times New Roman" w:hAnsi="Times New Roman" w:cs="Times New Roman"/>
          <w:sz w:val="24"/>
          <w:szCs w:val="24"/>
        </w:rPr>
        <w:t>优矿上有一个简易的</w:t>
      </w:r>
      <w:r w:rsidRPr="00FB6FED">
        <w:rPr>
          <w:rFonts w:ascii="Times New Roman" w:hAnsi="Times New Roman" w:cs="Times New Roman"/>
          <w:sz w:val="24"/>
          <w:szCs w:val="24"/>
        </w:rPr>
        <w:t>Davis</w:t>
      </w:r>
      <w:r w:rsidRPr="00FB6FED">
        <w:rPr>
          <w:rFonts w:ascii="Times New Roman" w:hAnsi="Times New Roman" w:cs="Times New Roman"/>
          <w:sz w:val="24"/>
          <w:szCs w:val="24"/>
        </w:rPr>
        <w:t>双击策略验证方法，结果：</w:t>
      </w:r>
    </w:p>
    <w:p w:rsidR="00316056" w:rsidRPr="00FB6FED" w:rsidRDefault="00A3176E" w:rsidP="00FB6FED">
      <w:pPr>
        <w:spacing w:line="276" w:lineRule="auto"/>
        <w:rPr>
          <w:rFonts w:ascii="Times New Roman" w:hAnsi="Times New Roman" w:cs="Times New Roman"/>
          <w:sz w:val="24"/>
          <w:szCs w:val="24"/>
        </w:rPr>
      </w:pPr>
      <w:r w:rsidRPr="00FB6FED">
        <w:rPr>
          <w:rFonts w:ascii="Times New Roman" w:hAnsi="Times New Roman" w:cs="Times New Roman"/>
          <w:noProof/>
          <w:sz w:val="24"/>
          <w:szCs w:val="24"/>
        </w:rPr>
        <w:drawing>
          <wp:inline distT="0" distB="0" distL="0" distR="0" wp14:anchorId="051340C5" wp14:editId="4EA88A33">
            <wp:extent cx="5274310" cy="1110413"/>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1110413"/>
                    </a:xfrm>
                    <a:prstGeom prst="rect">
                      <a:avLst/>
                    </a:prstGeom>
                  </pic:spPr>
                </pic:pic>
              </a:graphicData>
            </a:graphic>
          </wp:inline>
        </w:drawing>
      </w:r>
    </w:p>
    <w:p w:rsidR="00FB6FED" w:rsidRPr="00FB6FED" w:rsidRDefault="00FB6FED" w:rsidP="00FB6FED">
      <w:pPr>
        <w:spacing w:line="276" w:lineRule="auto"/>
        <w:rPr>
          <w:rFonts w:ascii="Times New Roman" w:hAnsi="Times New Roman" w:cs="Times New Roman"/>
          <w:sz w:val="24"/>
          <w:szCs w:val="24"/>
        </w:rPr>
      </w:pPr>
      <w:r w:rsidRPr="00FB6FED">
        <w:rPr>
          <w:rFonts w:ascii="Times New Roman" w:hAnsi="Times New Roman" w:cs="Times New Roman"/>
          <w:sz w:val="24"/>
          <w:szCs w:val="24"/>
        </w:rPr>
        <w:t>结果和文献结果差距也很大。</w:t>
      </w:r>
    </w:p>
    <w:p w:rsidR="00FB6FED" w:rsidRDefault="00FB6FED" w:rsidP="00FB6FED">
      <w:pPr>
        <w:spacing w:line="276" w:lineRule="auto"/>
        <w:rPr>
          <w:rFonts w:ascii="Times New Roman" w:hAnsi="Times New Roman" w:cs="Times New Roman" w:hint="eastAsia"/>
          <w:sz w:val="24"/>
          <w:szCs w:val="24"/>
        </w:rPr>
      </w:pPr>
    </w:p>
    <w:p w:rsidR="00183683" w:rsidRPr="00183683" w:rsidRDefault="00183683" w:rsidP="00FB6FED">
      <w:pPr>
        <w:spacing w:line="276" w:lineRule="auto"/>
        <w:rPr>
          <w:rFonts w:ascii="Times New Roman" w:hAnsi="Times New Roman" w:cs="Times New Roman"/>
          <w:sz w:val="24"/>
          <w:szCs w:val="24"/>
        </w:rPr>
      </w:pPr>
      <w:r>
        <w:rPr>
          <w:rFonts w:ascii="Times New Roman" w:hAnsi="Times New Roman" w:cs="Times New Roman" w:hint="eastAsia"/>
          <w:sz w:val="24"/>
          <w:szCs w:val="24"/>
        </w:rPr>
        <w:t>下一步计划</w:t>
      </w:r>
    </w:p>
    <w:p w:rsidR="00FB6FED" w:rsidRDefault="00183683" w:rsidP="00FB6FED">
      <w:pPr>
        <w:spacing w:line="276"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1 </w:t>
      </w:r>
      <w:r w:rsidR="00FB6FED">
        <w:rPr>
          <w:rFonts w:ascii="Times New Roman" w:hAnsi="Times New Roman" w:cs="Times New Roman" w:hint="eastAsia"/>
          <w:sz w:val="24"/>
          <w:szCs w:val="24"/>
        </w:rPr>
        <w:t>限制股票池</w:t>
      </w:r>
      <w:r>
        <w:rPr>
          <w:rFonts w:ascii="Times New Roman" w:hAnsi="Times New Roman" w:cs="Times New Roman" w:hint="eastAsia"/>
          <w:sz w:val="24"/>
          <w:szCs w:val="24"/>
        </w:rPr>
        <w:t>；</w:t>
      </w:r>
    </w:p>
    <w:p w:rsidR="00183683" w:rsidRDefault="00183683" w:rsidP="00FB6FED">
      <w:pPr>
        <w:spacing w:line="276"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2 </w:t>
      </w:r>
      <w:r>
        <w:rPr>
          <w:rFonts w:ascii="Times New Roman" w:hAnsi="Times New Roman" w:cs="Times New Roman" w:hint="eastAsia"/>
          <w:sz w:val="24"/>
          <w:szCs w:val="24"/>
        </w:rPr>
        <w:t>更换数据；</w:t>
      </w:r>
    </w:p>
    <w:p w:rsidR="00183683" w:rsidRDefault="00183683" w:rsidP="00FB6FED">
      <w:pPr>
        <w:spacing w:line="276" w:lineRule="auto"/>
        <w:rPr>
          <w:rFonts w:ascii="Times New Roman" w:hAnsi="Times New Roman" w:cs="Times New Roman"/>
          <w:sz w:val="24"/>
          <w:szCs w:val="24"/>
        </w:rPr>
      </w:pPr>
      <w:r>
        <w:rPr>
          <w:rFonts w:ascii="Times New Roman" w:hAnsi="Times New Roman" w:cs="Times New Roman" w:hint="eastAsia"/>
          <w:sz w:val="24"/>
          <w:szCs w:val="24"/>
        </w:rPr>
        <w:t xml:space="preserve">3 </w:t>
      </w:r>
      <w:r>
        <w:rPr>
          <w:rFonts w:ascii="Times New Roman" w:hAnsi="Times New Roman" w:cs="Times New Roman" w:hint="eastAsia"/>
          <w:sz w:val="24"/>
          <w:szCs w:val="24"/>
        </w:rPr>
        <w:t>继续沿着文献验证；</w:t>
      </w:r>
      <w:bookmarkStart w:id="0" w:name="_GoBack"/>
      <w:bookmarkEnd w:id="0"/>
    </w:p>
    <w:p w:rsidR="00C35B9F" w:rsidRPr="00FB6FED" w:rsidRDefault="00C35B9F" w:rsidP="00FB6FED">
      <w:pPr>
        <w:spacing w:line="276" w:lineRule="auto"/>
        <w:rPr>
          <w:rFonts w:ascii="Times New Roman" w:hAnsi="Times New Roman" w:cs="Times New Roman"/>
          <w:sz w:val="24"/>
          <w:szCs w:val="24"/>
        </w:rPr>
      </w:pPr>
    </w:p>
    <w:sectPr w:rsidR="00C35B9F" w:rsidRPr="00FB6FED">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76F4" w:rsidRDefault="005576F4" w:rsidP="00B6739B">
      <w:r>
        <w:separator/>
      </w:r>
    </w:p>
  </w:endnote>
  <w:endnote w:type="continuationSeparator" w:id="0">
    <w:p w:rsidR="005576F4" w:rsidRDefault="005576F4" w:rsidP="00B67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76F4" w:rsidRDefault="005576F4" w:rsidP="00B6739B">
      <w:r>
        <w:separator/>
      </w:r>
    </w:p>
  </w:footnote>
  <w:footnote w:type="continuationSeparator" w:id="0">
    <w:p w:rsidR="005576F4" w:rsidRDefault="005576F4" w:rsidP="00B673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39B" w:rsidRDefault="00B6739B" w:rsidP="00B6739B">
    <w:pPr>
      <w:jc w:val="center"/>
    </w:pPr>
    <w:r>
      <w:rPr>
        <w:rFonts w:hint="eastAsia"/>
      </w:rPr>
      <w:t>戴维斯双击策略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C546F"/>
    <w:multiLevelType w:val="hybridMultilevel"/>
    <w:tmpl w:val="D1147EC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17A18AA"/>
    <w:multiLevelType w:val="hybridMultilevel"/>
    <w:tmpl w:val="CCD0D7A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9767B0D"/>
    <w:multiLevelType w:val="hybridMultilevel"/>
    <w:tmpl w:val="098A333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3495A1C"/>
    <w:multiLevelType w:val="hybridMultilevel"/>
    <w:tmpl w:val="75CC88E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55F56908"/>
    <w:multiLevelType w:val="hybridMultilevel"/>
    <w:tmpl w:val="EA08B584"/>
    <w:lvl w:ilvl="0" w:tplc="04090011">
      <w:start w:val="1"/>
      <w:numFmt w:val="decimal"/>
      <w:lvlText w:val="%1)"/>
      <w:lvlJc w:val="left"/>
      <w:pPr>
        <w:ind w:left="420" w:hanging="420"/>
      </w:pPr>
    </w:lvl>
    <w:lvl w:ilvl="1" w:tplc="6328925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7D66D27"/>
    <w:multiLevelType w:val="hybridMultilevel"/>
    <w:tmpl w:val="4038150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7CB6"/>
    <w:rsid w:val="000156B7"/>
    <w:rsid w:val="001268AF"/>
    <w:rsid w:val="00183683"/>
    <w:rsid w:val="00214197"/>
    <w:rsid w:val="00221253"/>
    <w:rsid w:val="0027396C"/>
    <w:rsid w:val="002C5B48"/>
    <w:rsid w:val="00311B23"/>
    <w:rsid w:val="00316056"/>
    <w:rsid w:val="00394668"/>
    <w:rsid w:val="005576F4"/>
    <w:rsid w:val="006B53A0"/>
    <w:rsid w:val="007B7CB6"/>
    <w:rsid w:val="009405F9"/>
    <w:rsid w:val="00A3176E"/>
    <w:rsid w:val="00A814D2"/>
    <w:rsid w:val="00B6739B"/>
    <w:rsid w:val="00BC3741"/>
    <w:rsid w:val="00C35B9F"/>
    <w:rsid w:val="00CA39E3"/>
    <w:rsid w:val="00E2689C"/>
    <w:rsid w:val="00F3511F"/>
    <w:rsid w:val="00FB6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6739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6739B"/>
    <w:rPr>
      <w:sz w:val="18"/>
      <w:szCs w:val="18"/>
    </w:rPr>
  </w:style>
  <w:style w:type="paragraph" w:styleId="a4">
    <w:name w:val="footer"/>
    <w:basedOn w:val="a"/>
    <w:link w:val="Char0"/>
    <w:uiPriority w:val="99"/>
    <w:unhideWhenUsed/>
    <w:rsid w:val="00B6739B"/>
    <w:pPr>
      <w:tabs>
        <w:tab w:val="center" w:pos="4153"/>
        <w:tab w:val="right" w:pos="8306"/>
      </w:tabs>
      <w:snapToGrid w:val="0"/>
      <w:jc w:val="left"/>
    </w:pPr>
    <w:rPr>
      <w:sz w:val="18"/>
      <w:szCs w:val="18"/>
    </w:rPr>
  </w:style>
  <w:style w:type="character" w:customStyle="1" w:styleId="Char0">
    <w:name w:val="页脚 Char"/>
    <w:basedOn w:val="a0"/>
    <w:link w:val="a4"/>
    <w:uiPriority w:val="99"/>
    <w:rsid w:val="00B6739B"/>
    <w:rPr>
      <w:sz w:val="18"/>
      <w:szCs w:val="18"/>
    </w:rPr>
  </w:style>
  <w:style w:type="paragraph" w:styleId="a5">
    <w:name w:val="List Paragraph"/>
    <w:basedOn w:val="a"/>
    <w:uiPriority w:val="34"/>
    <w:qFormat/>
    <w:rsid w:val="00CA39E3"/>
    <w:pPr>
      <w:ind w:firstLineChars="200" w:firstLine="420"/>
    </w:pPr>
  </w:style>
  <w:style w:type="paragraph" w:styleId="a6">
    <w:name w:val="Balloon Text"/>
    <w:basedOn w:val="a"/>
    <w:link w:val="Char1"/>
    <w:uiPriority w:val="99"/>
    <w:semiHidden/>
    <w:unhideWhenUsed/>
    <w:rsid w:val="00E2689C"/>
    <w:rPr>
      <w:sz w:val="18"/>
      <w:szCs w:val="18"/>
    </w:rPr>
  </w:style>
  <w:style w:type="character" w:customStyle="1" w:styleId="Char1">
    <w:name w:val="批注框文本 Char"/>
    <w:basedOn w:val="a0"/>
    <w:link w:val="a6"/>
    <w:uiPriority w:val="99"/>
    <w:semiHidden/>
    <w:rsid w:val="00E2689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6739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6739B"/>
    <w:rPr>
      <w:sz w:val="18"/>
      <w:szCs w:val="18"/>
    </w:rPr>
  </w:style>
  <w:style w:type="paragraph" w:styleId="a4">
    <w:name w:val="footer"/>
    <w:basedOn w:val="a"/>
    <w:link w:val="Char0"/>
    <w:uiPriority w:val="99"/>
    <w:unhideWhenUsed/>
    <w:rsid w:val="00B6739B"/>
    <w:pPr>
      <w:tabs>
        <w:tab w:val="center" w:pos="4153"/>
        <w:tab w:val="right" w:pos="8306"/>
      </w:tabs>
      <w:snapToGrid w:val="0"/>
      <w:jc w:val="left"/>
    </w:pPr>
    <w:rPr>
      <w:sz w:val="18"/>
      <w:szCs w:val="18"/>
    </w:rPr>
  </w:style>
  <w:style w:type="character" w:customStyle="1" w:styleId="Char0">
    <w:name w:val="页脚 Char"/>
    <w:basedOn w:val="a0"/>
    <w:link w:val="a4"/>
    <w:uiPriority w:val="99"/>
    <w:rsid w:val="00B6739B"/>
    <w:rPr>
      <w:sz w:val="18"/>
      <w:szCs w:val="18"/>
    </w:rPr>
  </w:style>
  <w:style w:type="paragraph" w:styleId="a5">
    <w:name w:val="List Paragraph"/>
    <w:basedOn w:val="a"/>
    <w:uiPriority w:val="34"/>
    <w:qFormat/>
    <w:rsid w:val="00CA39E3"/>
    <w:pPr>
      <w:ind w:firstLineChars="200" w:firstLine="420"/>
    </w:pPr>
  </w:style>
  <w:style w:type="paragraph" w:styleId="a6">
    <w:name w:val="Balloon Text"/>
    <w:basedOn w:val="a"/>
    <w:link w:val="Char1"/>
    <w:uiPriority w:val="99"/>
    <w:semiHidden/>
    <w:unhideWhenUsed/>
    <w:rsid w:val="00E2689C"/>
    <w:rPr>
      <w:sz w:val="18"/>
      <w:szCs w:val="18"/>
    </w:rPr>
  </w:style>
  <w:style w:type="character" w:customStyle="1" w:styleId="Char1">
    <w:name w:val="批注框文本 Char"/>
    <w:basedOn w:val="a0"/>
    <w:link w:val="a6"/>
    <w:uiPriority w:val="99"/>
    <w:semiHidden/>
    <w:rsid w:val="00E2689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89</Words>
  <Characters>512</Characters>
  <Application>Microsoft Office Word</Application>
  <DocSecurity>0</DocSecurity>
  <Lines>4</Lines>
  <Paragraphs>1</Paragraphs>
  <ScaleCrop>false</ScaleCrop>
  <Company/>
  <LinksUpToDate>false</LinksUpToDate>
  <CharactersWithSpaces>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adair2019</dc:creator>
  <cp:lastModifiedBy>adair2019</cp:lastModifiedBy>
  <cp:revision>8</cp:revision>
  <dcterms:created xsi:type="dcterms:W3CDTF">2019-07-20T02:21:00Z</dcterms:created>
  <dcterms:modified xsi:type="dcterms:W3CDTF">2019-07-20T10:09:00Z</dcterms:modified>
</cp:coreProperties>
</file>