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4197" w:rsidRPr="00B6739B" w:rsidRDefault="00B6739B" w:rsidP="00B6739B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6739B">
        <w:rPr>
          <w:rFonts w:ascii="Times New Roman" w:hAnsi="Times New Roman" w:cs="Times New Roman"/>
          <w:b/>
          <w:sz w:val="32"/>
          <w:szCs w:val="32"/>
        </w:rPr>
        <w:t>数据部分</w:t>
      </w:r>
    </w:p>
    <w:p w:rsidR="00B6739B" w:rsidRPr="00CA39E3" w:rsidRDefault="00B6739B">
      <w:pPr>
        <w:rPr>
          <w:rFonts w:ascii="Times New Roman" w:hAnsi="Times New Roman" w:cs="Times New Roman"/>
          <w:b/>
          <w:sz w:val="24"/>
          <w:szCs w:val="24"/>
        </w:rPr>
      </w:pPr>
      <w:r w:rsidRPr="00CA39E3">
        <w:rPr>
          <w:rFonts w:ascii="Times New Roman" w:hAnsi="Times New Roman" w:cs="Times New Roman" w:hint="eastAsia"/>
          <w:b/>
          <w:sz w:val="24"/>
          <w:szCs w:val="24"/>
        </w:rPr>
        <w:t>方法涉及到以下</w:t>
      </w:r>
      <w:r w:rsidR="00CA39E3" w:rsidRPr="00CA39E3">
        <w:rPr>
          <w:rFonts w:ascii="Times New Roman" w:hAnsi="Times New Roman" w:cs="Times New Roman" w:hint="eastAsia"/>
          <w:b/>
          <w:sz w:val="24"/>
          <w:szCs w:val="24"/>
        </w:rPr>
        <w:t>数据</w:t>
      </w:r>
    </w:p>
    <w:p w:rsidR="00B6739B" w:rsidRDefault="00CA39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1 </w:t>
      </w:r>
      <w:r w:rsidR="00B6739B">
        <w:rPr>
          <w:rFonts w:ascii="Times New Roman" w:hAnsi="Times New Roman" w:cs="Times New Roman" w:hint="eastAsia"/>
          <w:sz w:val="24"/>
          <w:szCs w:val="24"/>
        </w:rPr>
        <w:t>EPS</w:t>
      </w:r>
      <w:r w:rsidR="00B6739B">
        <w:rPr>
          <w:rFonts w:ascii="Times New Roman" w:hAnsi="Times New Roman" w:cs="Times New Roman" w:hint="eastAsia"/>
          <w:sz w:val="24"/>
          <w:szCs w:val="24"/>
        </w:rPr>
        <w:t>（每股盈利）和</w:t>
      </w:r>
      <w:r w:rsidR="00B6739B">
        <w:rPr>
          <w:rFonts w:ascii="Times New Roman" w:hAnsi="Times New Roman" w:cs="Times New Roman" w:hint="eastAsia"/>
          <w:sz w:val="24"/>
          <w:szCs w:val="24"/>
        </w:rPr>
        <w:t>PE</w:t>
      </w:r>
      <w:r w:rsidR="00B6739B">
        <w:rPr>
          <w:rFonts w:ascii="Times New Roman" w:hAnsi="Times New Roman" w:cs="Times New Roman" w:hint="eastAsia"/>
          <w:sz w:val="24"/>
          <w:szCs w:val="24"/>
        </w:rPr>
        <w:t>（投资者预期）</w:t>
      </w:r>
    </w:p>
    <w:p w:rsidR="00B6739B" w:rsidRDefault="00B6739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具体的：</w:t>
      </w:r>
    </w:p>
    <w:p w:rsidR="00B6739B" w:rsidRPr="00CA39E3" w:rsidRDefault="00B6739B" w:rsidP="00CA39E3">
      <w:pPr>
        <w:pStyle w:val="a5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A39E3">
        <w:rPr>
          <w:rFonts w:ascii="Times New Roman" w:hAnsi="Times New Roman" w:cs="Times New Roman" w:hint="eastAsia"/>
          <w:sz w:val="24"/>
          <w:szCs w:val="24"/>
        </w:rPr>
        <w:t>PE</w:t>
      </w:r>
      <w:r w:rsidRPr="00CA39E3">
        <w:rPr>
          <w:rFonts w:ascii="Times New Roman" w:hAnsi="Times New Roman" w:cs="Times New Roman" w:hint="eastAsia"/>
          <w:sz w:val="24"/>
          <w:szCs w:val="24"/>
        </w:rPr>
        <w:t>使用了</w:t>
      </w:r>
      <w:proofErr w:type="spellStart"/>
      <w:r w:rsidRPr="00CA39E3">
        <w:rPr>
          <w:rFonts w:ascii="Times New Roman" w:hAnsi="Times New Roman" w:cs="Times New Roman" w:hint="eastAsia"/>
          <w:sz w:val="24"/>
          <w:szCs w:val="24"/>
        </w:rPr>
        <w:t>PE_ttm</w:t>
      </w:r>
      <w:proofErr w:type="spellEnd"/>
      <w:r w:rsidRPr="00CA39E3">
        <w:rPr>
          <w:rFonts w:ascii="Times New Roman" w:hAnsi="Times New Roman" w:cs="Times New Roman" w:hint="eastAsia"/>
          <w:sz w:val="24"/>
          <w:szCs w:val="24"/>
        </w:rPr>
        <w:t>；</w:t>
      </w:r>
    </w:p>
    <w:p w:rsidR="00B6739B" w:rsidRPr="00CA39E3" w:rsidRDefault="00B6739B" w:rsidP="00CA39E3">
      <w:pPr>
        <w:pStyle w:val="a5"/>
        <w:numPr>
          <w:ilvl w:val="0"/>
          <w:numId w:val="1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A39E3">
        <w:rPr>
          <w:rFonts w:ascii="Times New Roman" w:hAnsi="Times New Roman" w:cs="Times New Roman" w:hint="eastAsia"/>
          <w:sz w:val="24"/>
          <w:szCs w:val="24"/>
        </w:rPr>
        <w:t>EPS</w:t>
      </w:r>
      <w:r w:rsidRPr="00CA39E3">
        <w:rPr>
          <w:rFonts w:ascii="Times New Roman" w:hAnsi="Times New Roman" w:cs="Times New Roman" w:hint="eastAsia"/>
          <w:sz w:val="24"/>
          <w:szCs w:val="24"/>
        </w:rPr>
        <w:t>使用了每股净利润数据。</w:t>
      </w:r>
    </w:p>
    <w:p w:rsidR="00CA39E3" w:rsidRDefault="00CA39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2 </w:t>
      </w:r>
      <w:r>
        <w:rPr>
          <w:rFonts w:ascii="Times New Roman" w:hAnsi="Times New Roman" w:cs="Times New Roman" w:hint="eastAsia"/>
          <w:sz w:val="24"/>
          <w:szCs w:val="24"/>
        </w:rPr>
        <w:t>行业分类数据</w:t>
      </w:r>
    </w:p>
    <w:p w:rsidR="00B6739B" w:rsidRPr="00CA39E3" w:rsidRDefault="00B6739B" w:rsidP="00CA39E3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A39E3">
        <w:rPr>
          <w:rFonts w:ascii="Times New Roman" w:hAnsi="Times New Roman" w:cs="Times New Roman" w:hint="eastAsia"/>
          <w:sz w:val="24"/>
          <w:szCs w:val="24"/>
        </w:rPr>
        <w:t>此外涉及到了行业分类、</w:t>
      </w:r>
      <w:r w:rsidR="00CA39E3" w:rsidRPr="00CA39E3">
        <w:rPr>
          <w:rFonts w:ascii="Times New Roman" w:hAnsi="Times New Roman" w:cs="Times New Roman" w:hint="eastAsia"/>
          <w:sz w:val="24"/>
          <w:szCs w:val="24"/>
        </w:rPr>
        <w:t>对应行业</w:t>
      </w:r>
      <w:r w:rsidRPr="00CA39E3">
        <w:rPr>
          <w:rFonts w:ascii="Times New Roman" w:hAnsi="Times New Roman" w:cs="Times New Roman" w:hint="eastAsia"/>
          <w:sz w:val="24"/>
          <w:szCs w:val="24"/>
        </w:rPr>
        <w:t>指数数据。文中使用的是中信</w:t>
      </w:r>
      <w:proofErr w:type="gramStart"/>
      <w:r w:rsidRPr="00CA39E3">
        <w:rPr>
          <w:rFonts w:ascii="Times New Roman" w:hAnsi="Times New Roman" w:cs="Times New Roman" w:hint="eastAsia"/>
          <w:sz w:val="24"/>
          <w:szCs w:val="24"/>
        </w:rPr>
        <w:t>一级行业</w:t>
      </w:r>
      <w:proofErr w:type="gramEnd"/>
      <w:r w:rsidRPr="00CA39E3">
        <w:rPr>
          <w:rFonts w:ascii="Times New Roman" w:hAnsi="Times New Roman" w:cs="Times New Roman" w:hint="eastAsia"/>
          <w:sz w:val="24"/>
          <w:szCs w:val="24"/>
        </w:rPr>
        <w:t>分类方法，但是该数据比较难以获取，我后续可能</w:t>
      </w:r>
      <w:proofErr w:type="gramStart"/>
      <w:r w:rsidRPr="00CA39E3">
        <w:rPr>
          <w:rFonts w:ascii="Times New Roman" w:hAnsi="Times New Roman" w:cs="Times New Roman" w:hint="eastAsia"/>
          <w:sz w:val="24"/>
          <w:szCs w:val="24"/>
        </w:rPr>
        <w:t>使用申万或</w:t>
      </w:r>
      <w:proofErr w:type="gramEnd"/>
      <w:r w:rsidRPr="00CA39E3">
        <w:rPr>
          <w:rFonts w:ascii="Times New Roman" w:hAnsi="Times New Roman" w:cs="Times New Roman" w:hint="eastAsia"/>
          <w:sz w:val="24"/>
          <w:szCs w:val="24"/>
        </w:rPr>
        <w:t>其它行业分类数据代替。</w:t>
      </w:r>
    </w:p>
    <w:p w:rsidR="00CA39E3" w:rsidRDefault="00CA39E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 xml:space="preserve">3 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回测涉及</w:t>
      </w:r>
      <w:proofErr w:type="gramEnd"/>
      <w:r>
        <w:rPr>
          <w:rFonts w:ascii="Times New Roman" w:hAnsi="Times New Roman" w:cs="Times New Roman" w:hint="eastAsia"/>
          <w:sz w:val="24"/>
          <w:szCs w:val="24"/>
        </w:rPr>
        <w:t>数据：</w:t>
      </w:r>
    </w:p>
    <w:p w:rsidR="00B6739B" w:rsidRPr="00CA39E3" w:rsidRDefault="00B6739B" w:rsidP="00CA39E3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A39E3">
        <w:rPr>
          <w:rFonts w:ascii="Times New Roman" w:hAnsi="Times New Roman" w:cs="Times New Roman" w:hint="eastAsia"/>
          <w:sz w:val="24"/>
          <w:szCs w:val="24"/>
        </w:rPr>
        <w:t>股票更名数据（筛选数据时需要剔除</w:t>
      </w:r>
      <w:r w:rsidRPr="00CA39E3">
        <w:rPr>
          <w:rFonts w:ascii="Times New Roman" w:hAnsi="Times New Roman" w:cs="Times New Roman" w:hint="eastAsia"/>
          <w:sz w:val="24"/>
          <w:szCs w:val="24"/>
        </w:rPr>
        <w:t>ST</w:t>
      </w:r>
      <w:r w:rsidRPr="00CA39E3">
        <w:rPr>
          <w:rFonts w:ascii="Times New Roman" w:hAnsi="Times New Roman" w:cs="Times New Roman" w:hint="eastAsia"/>
          <w:sz w:val="24"/>
          <w:szCs w:val="24"/>
        </w:rPr>
        <w:t>股）</w:t>
      </w:r>
    </w:p>
    <w:p w:rsidR="00B6739B" w:rsidRDefault="00B6739B" w:rsidP="00CA39E3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CA39E3">
        <w:rPr>
          <w:rFonts w:ascii="Times New Roman" w:hAnsi="Times New Roman" w:cs="Times New Roman" w:hint="eastAsia"/>
          <w:sz w:val="24"/>
          <w:szCs w:val="24"/>
        </w:rPr>
        <w:t>股票上市、退市数据库（筛选股票时需要剔除上市不满一年的股票）</w:t>
      </w:r>
    </w:p>
    <w:p w:rsidR="001268AF" w:rsidRPr="00CA39E3" w:rsidRDefault="001268AF" w:rsidP="00CA39E3">
      <w:pPr>
        <w:pStyle w:val="a5"/>
        <w:numPr>
          <w:ilvl w:val="0"/>
          <w:numId w:val="2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股票后复权数据</w:t>
      </w:r>
    </w:p>
    <w:p w:rsidR="00B6739B" w:rsidRDefault="00B6739B">
      <w:pPr>
        <w:rPr>
          <w:rFonts w:ascii="Times New Roman" w:hAnsi="Times New Roman" w:cs="Times New Roman"/>
          <w:sz w:val="24"/>
          <w:szCs w:val="24"/>
        </w:rPr>
      </w:pPr>
    </w:p>
    <w:p w:rsidR="001268AF" w:rsidRDefault="001268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我们现在有国泰安的数据截至日期为</w:t>
      </w:r>
      <w:r>
        <w:rPr>
          <w:rFonts w:ascii="Times New Roman" w:hAnsi="Times New Roman" w:cs="Times New Roman" w:hint="eastAsia"/>
          <w:sz w:val="24"/>
          <w:szCs w:val="24"/>
        </w:rPr>
        <w:t>2017</w:t>
      </w:r>
      <w:r>
        <w:rPr>
          <w:rFonts w:ascii="Times New Roman" w:hAnsi="Times New Roman" w:cs="Times New Roman" w:hint="eastAsia"/>
          <w:sz w:val="24"/>
          <w:szCs w:val="24"/>
        </w:rPr>
        <w:t>年</w:t>
      </w:r>
      <w:r>
        <w:rPr>
          <w:rFonts w:ascii="Times New Roman" w:hAnsi="Times New Roman" w:cs="Times New Roman" w:hint="eastAsia"/>
          <w:sz w:val="24"/>
          <w:szCs w:val="24"/>
        </w:rPr>
        <w:t>6</w:t>
      </w:r>
      <w:r>
        <w:rPr>
          <w:rFonts w:ascii="Times New Roman" w:hAnsi="Times New Roman" w:cs="Times New Roman" w:hint="eastAsia"/>
          <w:sz w:val="24"/>
          <w:szCs w:val="24"/>
        </w:rPr>
        <w:t>月，为了便于后续扩展，我们使用平台数据。</w:t>
      </w:r>
    </w:p>
    <w:p w:rsidR="00B6739B" w:rsidRPr="001268AF" w:rsidRDefault="00B6739B" w:rsidP="001268AF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1268AF">
        <w:rPr>
          <w:rFonts w:ascii="Times New Roman" w:hAnsi="Times New Roman" w:cs="Times New Roman" w:hint="eastAsia"/>
          <w:b/>
          <w:sz w:val="24"/>
          <w:szCs w:val="24"/>
        </w:rPr>
        <w:t>掘金</w:t>
      </w:r>
      <w:r w:rsidRPr="001268AF">
        <w:rPr>
          <w:rFonts w:ascii="Times New Roman" w:hAnsi="Times New Roman" w:cs="Times New Roman" w:hint="eastAsia"/>
          <w:sz w:val="24"/>
          <w:szCs w:val="24"/>
        </w:rPr>
        <w:t>的后复权数据（掘金数据获取较为方便，数据可以扩展到当前时间）</w:t>
      </w:r>
    </w:p>
    <w:p w:rsidR="00B6739B" w:rsidRPr="001268AF" w:rsidRDefault="00B6739B" w:rsidP="001268AF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proofErr w:type="spellStart"/>
      <w:r w:rsidRPr="001268AF">
        <w:rPr>
          <w:rFonts w:ascii="Times New Roman" w:hAnsi="Times New Roman" w:cs="Times New Roman" w:hint="eastAsia"/>
          <w:sz w:val="24"/>
          <w:szCs w:val="24"/>
        </w:rPr>
        <w:t>PEttm</w:t>
      </w:r>
      <w:proofErr w:type="spellEnd"/>
      <w:r w:rsidRPr="001268AF">
        <w:rPr>
          <w:rFonts w:ascii="Times New Roman" w:hAnsi="Times New Roman" w:cs="Times New Roman" w:hint="eastAsia"/>
          <w:sz w:val="24"/>
          <w:szCs w:val="24"/>
        </w:rPr>
        <w:t>数据</w:t>
      </w:r>
      <w:proofErr w:type="gramStart"/>
      <w:r w:rsidRPr="001268AF">
        <w:rPr>
          <w:rFonts w:ascii="Times New Roman" w:hAnsi="Times New Roman" w:cs="Times New Roman" w:hint="eastAsia"/>
          <w:sz w:val="24"/>
          <w:szCs w:val="24"/>
        </w:rPr>
        <w:t>使用</w:t>
      </w:r>
      <w:r w:rsidRPr="001268AF">
        <w:rPr>
          <w:rFonts w:ascii="Times New Roman" w:hAnsi="Times New Roman" w:cs="Times New Roman" w:hint="eastAsia"/>
          <w:b/>
          <w:sz w:val="24"/>
          <w:szCs w:val="24"/>
        </w:rPr>
        <w:t>优矿</w:t>
      </w:r>
      <w:r w:rsidRPr="001268AF">
        <w:rPr>
          <w:rFonts w:ascii="Times New Roman" w:hAnsi="Times New Roman" w:cs="Times New Roman" w:hint="eastAsia"/>
          <w:sz w:val="24"/>
          <w:szCs w:val="24"/>
        </w:rPr>
        <w:t>的</w:t>
      </w:r>
      <w:proofErr w:type="gramEnd"/>
      <w:r w:rsidRPr="001268AF">
        <w:rPr>
          <w:rFonts w:ascii="Times New Roman" w:hAnsi="Times New Roman" w:cs="Times New Roman" w:hint="eastAsia"/>
          <w:sz w:val="24"/>
          <w:szCs w:val="24"/>
        </w:rPr>
        <w:t>数据；</w:t>
      </w:r>
    </w:p>
    <w:p w:rsidR="00B6739B" w:rsidRPr="001268AF" w:rsidRDefault="00B6739B" w:rsidP="001268AF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1268AF">
        <w:rPr>
          <w:rFonts w:ascii="Times New Roman" w:hAnsi="Times New Roman" w:cs="Times New Roman" w:hint="eastAsia"/>
          <w:sz w:val="24"/>
          <w:szCs w:val="24"/>
        </w:rPr>
        <w:t>净利润</w:t>
      </w:r>
      <w:proofErr w:type="gramStart"/>
      <w:r w:rsidRPr="001268AF">
        <w:rPr>
          <w:rFonts w:ascii="Times New Roman" w:hAnsi="Times New Roman" w:cs="Times New Roman" w:hint="eastAsia"/>
          <w:sz w:val="24"/>
          <w:szCs w:val="24"/>
        </w:rPr>
        <w:t>使用</w:t>
      </w:r>
      <w:r w:rsidRPr="001268AF">
        <w:rPr>
          <w:rFonts w:ascii="Times New Roman" w:hAnsi="Times New Roman" w:cs="Times New Roman" w:hint="eastAsia"/>
          <w:b/>
          <w:sz w:val="24"/>
          <w:szCs w:val="24"/>
        </w:rPr>
        <w:t>优矿</w:t>
      </w:r>
      <w:r w:rsidRPr="001268AF">
        <w:rPr>
          <w:rFonts w:ascii="Times New Roman" w:hAnsi="Times New Roman" w:cs="Times New Roman" w:hint="eastAsia"/>
          <w:sz w:val="24"/>
          <w:szCs w:val="24"/>
        </w:rPr>
        <w:t>数据</w:t>
      </w:r>
      <w:proofErr w:type="gramEnd"/>
      <w:r w:rsidRPr="001268AF">
        <w:rPr>
          <w:rFonts w:ascii="Times New Roman" w:hAnsi="Times New Roman" w:cs="Times New Roman" w:hint="eastAsia"/>
          <w:sz w:val="24"/>
          <w:szCs w:val="24"/>
        </w:rPr>
        <w:t>；</w:t>
      </w:r>
    </w:p>
    <w:p w:rsidR="00B6739B" w:rsidRPr="001268AF" w:rsidRDefault="00B6739B" w:rsidP="001268AF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1268AF">
        <w:rPr>
          <w:rFonts w:ascii="Times New Roman" w:hAnsi="Times New Roman" w:cs="Times New Roman" w:hint="eastAsia"/>
          <w:sz w:val="24"/>
          <w:szCs w:val="24"/>
        </w:rPr>
        <w:t>股票更名数据库</w:t>
      </w:r>
      <w:proofErr w:type="gramStart"/>
      <w:r w:rsidRPr="001268AF">
        <w:rPr>
          <w:rFonts w:ascii="Times New Roman" w:hAnsi="Times New Roman" w:cs="Times New Roman" w:hint="eastAsia"/>
          <w:sz w:val="24"/>
          <w:szCs w:val="24"/>
        </w:rPr>
        <w:t>使用</w:t>
      </w:r>
      <w:r w:rsidRPr="001268AF">
        <w:rPr>
          <w:rFonts w:ascii="Times New Roman" w:hAnsi="Times New Roman" w:cs="Times New Roman" w:hint="eastAsia"/>
          <w:b/>
          <w:sz w:val="24"/>
          <w:szCs w:val="24"/>
        </w:rPr>
        <w:t>优矿</w:t>
      </w:r>
      <w:r w:rsidRPr="001268AF">
        <w:rPr>
          <w:rFonts w:ascii="Times New Roman" w:hAnsi="Times New Roman" w:cs="Times New Roman" w:hint="eastAsia"/>
          <w:sz w:val="24"/>
          <w:szCs w:val="24"/>
        </w:rPr>
        <w:t>数据</w:t>
      </w:r>
      <w:proofErr w:type="gramEnd"/>
      <w:r w:rsidRPr="001268AF">
        <w:rPr>
          <w:rFonts w:ascii="Times New Roman" w:hAnsi="Times New Roman" w:cs="Times New Roman" w:hint="eastAsia"/>
          <w:sz w:val="24"/>
          <w:szCs w:val="24"/>
        </w:rPr>
        <w:t>；</w:t>
      </w:r>
    </w:p>
    <w:p w:rsidR="00B6739B" w:rsidRDefault="00B6739B" w:rsidP="001268AF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 w:rsidRPr="001268AF">
        <w:rPr>
          <w:rFonts w:ascii="Times New Roman" w:hAnsi="Times New Roman" w:cs="Times New Roman" w:hint="eastAsia"/>
          <w:sz w:val="24"/>
          <w:szCs w:val="24"/>
        </w:rPr>
        <w:t>股票上市退市数据</w:t>
      </w:r>
      <w:proofErr w:type="gramStart"/>
      <w:r w:rsidRPr="001268AF">
        <w:rPr>
          <w:rFonts w:ascii="Times New Roman" w:hAnsi="Times New Roman" w:cs="Times New Roman" w:hint="eastAsia"/>
          <w:sz w:val="24"/>
          <w:szCs w:val="24"/>
        </w:rPr>
        <w:t>使用</w:t>
      </w:r>
      <w:r w:rsidRPr="001268AF">
        <w:rPr>
          <w:rFonts w:ascii="Times New Roman" w:hAnsi="Times New Roman" w:cs="Times New Roman" w:hint="eastAsia"/>
          <w:b/>
          <w:sz w:val="24"/>
          <w:szCs w:val="24"/>
        </w:rPr>
        <w:t>优矿</w:t>
      </w:r>
      <w:r w:rsidR="001268AF">
        <w:rPr>
          <w:rFonts w:ascii="Times New Roman" w:hAnsi="Times New Roman" w:cs="Times New Roman" w:hint="eastAsia"/>
          <w:sz w:val="24"/>
          <w:szCs w:val="24"/>
        </w:rPr>
        <w:t>数据</w:t>
      </w:r>
      <w:proofErr w:type="gramEnd"/>
      <w:r w:rsidR="001268AF">
        <w:rPr>
          <w:rFonts w:ascii="Times New Roman" w:hAnsi="Times New Roman" w:cs="Times New Roman" w:hint="eastAsia"/>
          <w:sz w:val="24"/>
          <w:szCs w:val="24"/>
        </w:rPr>
        <w:t>；</w:t>
      </w:r>
    </w:p>
    <w:p w:rsidR="001268AF" w:rsidRPr="001268AF" w:rsidRDefault="001268AF" w:rsidP="001268AF">
      <w:pPr>
        <w:pStyle w:val="a5"/>
        <w:numPr>
          <w:ilvl w:val="0"/>
          <w:numId w:val="3"/>
        </w:numPr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行业分类数据应该也会从</w:t>
      </w:r>
      <w:r w:rsidRPr="00E2689C">
        <w:rPr>
          <w:rFonts w:ascii="Times New Roman" w:hAnsi="Times New Roman" w:cs="Times New Roman" w:hint="eastAsia"/>
          <w:b/>
          <w:sz w:val="24"/>
          <w:szCs w:val="24"/>
        </w:rPr>
        <w:t>优矿</w:t>
      </w:r>
      <w:r>
        <w:rPr>
          <w:rFonts w:ascii="Times New Roman" w:hAnsi="Times New Roman" w:cs="Times New Roman" w:hint="eastAsia"/>
          <w:sz w:val="24"/>
          <w:szCs w:val="24"/>
        </w:rPr>
        <w:t>上获取。</w:t>
      </w:r>
    </w:p>
    <w:p w:rsidR="00B6739B" w:rsidRDefault="00B6739B">
      <w:pPr>
        <w:rPr>
          <w:rFonts w:ascii="Times New Roman" w:hAnsi="Times New Roman" w:cs="Times New Roman"/>
          <w:sz w:val="24"/>
          <w:szCs w:val="24"/>
        </w:rPr>
      </w:pPr>
    </w:p>
    <w:p w:rsidR="00B6739B" w:rsidRDefault="00E2689C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下载数据并写入数据库</w:t>
      </w:r>
    </w:p>
    <w:p w:rsidR="00E2689C" w:rsidRDefault="00E2689C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noProof/>
        </w:rPr>
        <w:drawing>
          <wp:inline distT="0" distB="0" distL="0" distR="0" wp14:anchorId="03691482" wp14:editId="04B66FDF">
            <wp:extent cx="5274310" cy="2610906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89C" w:rsidRDefault="00E2689C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9868C1" wp14:editId="32288727">
            <wp:extent cx="5274310" cy="1273404"/>
            <wp:effectExtent l="0" t="0" r="254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3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39B" w:rsidRPr="00B6739B" w:rsidRDefault="00B6739B">
      <w:pPr>
        <w:rPr>
          <w:rFonts w:ascii="Times New Roman" w:hAnsi="Times New Roman" w:cs="Times New Roman"/>
          <w:sz w:val="24"/>
          <w:szCs w:val="24"/>
        </w:rPr>
      </w:pPr>
    </w:p>
    <w:p w:rsidR="00B6739B" w:rsidRDefault="00E2689C">
      <w:pPr>
        <w:rPr>
          <w:rFonts w:ascii="Times New Roman" w:hAnsi="Times New Roman" w:cs="Times New Roman" w:hint="eastAsia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下一步计划</w:t>
      </w:r>
      <w:bookmarkStart w:id="0" w:name="_GoBack"/>
      <w:bookmarkEnd w:id="0"/>
      <w:r>
        <w:rPr>
          <w:rFonts w:ascii="Times New Roman" w:hAnsi="Times New Roman" w:cs="Times New Roman" w:hint="eastAsia"/>
          <w:sz w:val="24"/>
          <w:szCs w:val="24"/>
        </w:rPr>
        <w:t>：</w:t>
      </w:r>
    </w:p>
    <w:p w:rsidR="00E2689C" w:rsidRPr="00B6739B" w:rsidRDefault="00E2689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将净利润的数据转换为单季度的，然后计算同比、环比值，按照文献说明</w:t>
      </w:r>
      <w:proofErr w:type="gramStart"/>
      <w:r>
        <w:rPr>
          <w:rFonts w:ascii="Times New Roman" w:hAnsi="Times New Roman" w:cs="Times New Roman" w:hint="eastAsia"/>
          <w:sz w:val="24"/>
          <w:szCs w:val="24"/>
        </w:rPr>
        <w:t>构建回测</w:t>
      </w:r>
      <w:proofErr w:type="gramEnd"/>
    </w:p>
    <w:sectPr w:rsidR="00E2689C" w:rsidRPr="00B6739B">
      <w:head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7396C" w:rsidRDefault="0027396C" w:rsidP="00B6739B">
      <w:r>
        <w:separator/>
      </w:r>
    </w:p>
  </w:endnote>
  <w:endnote w:type="continuationSeparator" w:id="0">
    <w:p w:rsidR="0027396C" w:rsidRDefault="0027396C" w:rsidP="00B673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7396C" w:rsidRDefault="0027396C" w:rsidP="00B6739B">
      <w:r>
        <w:separator/>
      </w:r>
    </w:p>
  </w:footnote>
  <w:footnote w:type="continuationSeparator" w:id="0">
    <w:p w:rsidR="0027396C" w:rsidRDefault="0027396C" w:rsidP="00B673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6739B" w:rsidRDefault="00B6739B" w:rsidP="00B6739B">
    <w:pPr>
      <w:jc w:val="center"/>
    </w:pPr>
    <w:r>
      <w:rPr>
        <w:rFonts w:hint="eastAsia"/>
      </w:rPr>
      <w:t>戴维斯双击策略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C546F"/>
    <w:multiLevelType w:val="hybridMultilevel"/>
    <w:tmpl w:val="D1147EC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3495A1C"/>
    <w:multiLevelType w:val="hybridMultilevel"/>
    <w:tmpl w:val="75CC88E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57D66D27"/>
    <w:multiLevelType w:val="hybridMultilevel"/>
    <w:tmpl w:val="40381502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7CB6"/>
    <w:rsid w:val="001268AF"/>
    <w:rsid w:val="00214197"/>
    <w:rsid w:val="0027396C"/>
    <w:rsid w:val="007B7CB6"/>
    <w:rsid w:val="009405F9"/>
    <w:rsid w:val="00A814D2"/>
    <w:rsid w:val="00B6739B"/>
    <w:rsid w:val="00CA39E3"/>
    <w:rsid w:val="00E2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673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6739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673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6739B"/>
    <w:rPr>
      <w:sz w:val="18"/>
      <w:szCs w:val="18"/>
    </w:rPr>
  </w:style>
  <w:style w:type="paragraph" w:styleId="a5">
    <w:name w:val="List Paragraph"/>
    <w:basedOn w:val="a"/>
    <w:uiPriority w:val="34"/>
    <w:qFormat/>
    <w:rsid w:val="00CA39E3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E2689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2689C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6739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6739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6739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6739B"/>
    <w:rPr>
      <w:sz w:val="18"/>
      <w:szCs w:val="18"/>
    </w:rPr>
  </w:style>
  <w:style w:type="paragraph" w:styleId="a5">
    <w:name w:val="List Paragraph"/>
    <w:basedOn w:val="a"/>
    <w:uiPriority w:val="34"/>
    <w:qFormat/>
    <w:rsid w:val="00CA39E3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E2689C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E268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adair2019</dc:creator>
  <cp:keywords/>
  <dc:description/>
  <cp:lastModifiedBy>adair2019</cp:lastModifiedBy>
  <cp:revision>5</cp:revision>
  <dcterms:created xsi:type="dcterms:W3CDTF">2019-07-16T12:37:00Z</dcterms:created>
  <dcterms:modified xsi:type="dcterms:W3CDTF">2019-07-16T13:51:00Z</dcterms:modified>
</cp:coreProperties>
</file>