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C1E" w:rsidRDefault="00ED5377">
      <w:r>
        <w:rPr>
          <w:noProof/>
        </w:rPr>
        <w:drawing>
          <wp:inline distT="0" distB="0" distL="0" distR="0" wp14:anchorId="1E494C20" wp14:editId="2111ECA4">
            <wp:extent cx="6645600" cy="4446552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533" cy="44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377" w:rsidRDefault="00ED5377"/>
    <w:p w:rsidR="00283806" w:rsidRDefault="00283806"/>
    <w:p w:rsidR="00283806" w:rsidRDefault="00283806" w:rsidP="00283806">
      <w:r>
        <w:rPr>
          <w:rFonts w:hint="eastAsia"/>
        </w:rPr>
        <w:t>Rule3</w:t>
      </w:r>
      <w:r>
        <w:rPr>
          <w:rFonts w:hint="eastAsia"/>
        </w:rPr>
        <w:t>：实际当年利息率</w:t>
      </w:r>
      <w:r>
        <w:rPr>
          <w:rFonts w:hint="eastAsia"/>
        </w:rPr>
        <w:t xml:space="preserve"> - </w:t>
      </w:r>
      <w:r>
        <w:rPr>
          <w:rFonts w:hint="eastAsia"/>
        </w:rPr>
        <w:t>计算利息率</w:t>
      </w:r>
      <w:r>
        <w:rPr>
          <w:rFonts w:hint="eastAsia"/>
        </w:rPr>
        <w:t>&gt;1%</w:t>
      </w:r>
    </w:p>
    <w:p w:rsidR="00283806" w:rsidRDefault="00283806" w:rsidP="00283806">
      <w:r>
        <w:rPr>
          <w:rFonts w:hint="eastAsia"/>
        </w:rPr>
        <w:t>可能能够找出一些存在货币资金造假的公司。其中，计算利息率</w:t>
      </w:r>
      <w:r>
        <w:rPr>
          <w:rFonts w:hint="eastAsia"/>
        </w:rPr>
        <w:t xml:space="preserve"> = </w:t>
      </w:r>
      <w:r w:rsidRPr="00283806">
        <w:rPr>
          <w:rFonts w:hint="eastAsia"/>
          <w:highlight w:val="lightGray"/>
        </w:rPr>
        <w:t>冲减财务费用的利息收入</w:t>
      </w:r>
      <w:r w:rsidRPr="00283806">
        <w:rPr>
          <w:rFonts w:hint="eastAsia"/>
          <w:highlight w:val="lightGray"/>
        </w:rPr>
        <w:t>/</w:t>
      </w:r>
      <w:r w:rsidRPr="00283806">
        <w:rPr>
          <w:rFonts w:hint="eastAsia"/>
          <w:highlight w:val="lightGray"/>
        </w:rPr>
        <w:t>过去</w:t>
      </w:r>
      <w:proofErr w:type="gramStart"/>
      <w:r w:rsidRPr="00283806">
        <w:rPr>
          <w:rFonts w:hint="eastAsia"/>
          <w:highlight w:val="lightGray"/>
        </w:rPr>
        <w:t>一</w:t>
      </w:r>
      <w:proofErr w:type="gramEnd"/>
      <w:r w:rsidRPr="00283806">
        <w:rPr>
          <w:rFonts w:hint="eastAsia"/>
          <w:highlight w:val="lightGray"/>
        </w:rPr>
        <w:t>年平均货币资金余额（</w:t>
      </w:r>
      <w:r>
        <w:rPr>
          <w:rFonts w:hint="eastAsia"/>
        </w:rPr>
        <w:t>使用过去四个季度资产负债表均值计算得到）。</w:t>
      </w:r>
    </w:p>
    <w:p w:rsidR="00283806" w:rsidRDefault="00283806" w:rsidP="00283806"/>
    <w:p w:rsidR="00283806" w:rsidRDefault="00283806" w:rsidP="00283806">
      <w:r>
        <w:rPr>
          <w:rFonts w:hint="eastAsia"/>
        </w:rPr>
        <w:t>活期利息率，可差</w:t>
      </w:r>
    </w:p>
    <w:p w:rsidR="00283806" w:rsidRDefault="00283806" w:rsidP="00283806">
      <w:r>
        <w:rPr>
          <w:rFonts w:hint="eastAsia"/>
        </w:rPr>
        <w:t>计算利息率</w:t>
      </w:r>
    </w:p>
    <w:p w:rsidR="00283806" w:rsidRDefault="00283806" w:rsidP="00283806">
      <w:r>
        <w:rPr>
          <w:rFonts w:hint="eastAsia"/>
        </w:rPr>
        <w:t>两个指标不好找</w:t>
      </w:r>
    </w:p>
    <w:p w:rsidR="00283806" w:rsidRDefault="00283806" w:rsidP="00283806"/>
    <w:p w:rsidR="007755AD" w:rsidRPr="007755AD" w:rsidRDefault="007755AD" w:rsidP="00283806">
      <w:pPr>
        <w:rPr>
          <w:rStyle w:val="a4"/>
          <w:rFonts w:asciiTheme="minorEastAsia" w:hAnsiTheme="minorEastAsia" w:cs="Helvetica"/>
          <w:i w:val="0"/>
          <w:color w:val="333333"/>
          <w:sz w:val="28"/>
          <w:szCs w:val="28"/>
          <w:shd w:val="clear" w:color="auto" w:fill="FFFFFF"/>
        </w:rPr>
      </w:pPr>
      <w:proofErr w:type="gramStart"/>
      <w:r w:rsidRPr="007755AD">
        <w:rPr>
          <w:rFonts w:asciiTheme="minorEastAsia" w:hAnsiTheme="minorEastAsia" w:hint="eastAsia"/>
          <w:sz w:val="28"/>
          <w:szCs w:val="28"/>
        </w:rPr>
        <w:t>YOY(</w:t>
      </w:r>
      <w:proofErr w:type="gramEnd"/>
      <w:r w:rsidRPr="007755AD">
        <w:rPr>
          <w:rFonts w:asciiTheme="minorEastAsia" w:hAnsiTheme="minorEastAsia" w:hint="eastAsia"/>
          <w:sz w:val="28"/>
          <w:szCs w:val="28"/>
        </w:rPr>
        <w:t>T</w:t>
      </w:r>
      <w:r w:rsidRPr="007755AD">
        <w:rPr>
          <w:rStyle w:val="a4"/>
          <w:rFonts w:asciiTheme="minorEastAsia" w:hAnsiTheme="minorEastAsia" w:cs="Helvetica"/>
          <w:i w:val="0"/>
          <w:color w:val="333333"/>
          <w:sz w:val="28"/>
          <w:szCs w:val="28"/>
          <w:shd w:val="clear" w:color="auto" w:fill="FFFFFF"/>
        </w:rPr>
        <w:t>he measure of performance in one year compared to the previous year.</w:t>
      </w:r>
      <w:r w:rsidRPr="007755AD">
        <w:rPr>
          <w:rStyle w:val="a4"/>
          <w:rFonts w:asciiTheme="minorEastAsia" w:hAnsiTheme="minorEastAsia" w:cs="Helvetica" w:hint="eastAsia"/>
          <w:i w:val="0"/>
          <w:color w:val="333333"/>
          <w:sz w:val="28"/>
          <w:szCs w:val="28"/>
          <w:shd w:val="clear" w:color="auto" w:fill="FFFFFF"/>
        </w:rPr>
        <w:t>)</w:t>
      </w:r>
    </w:p>
    <w:p w:rsidR="007755AD" w:rsidRDefault="007755AD" w:rsidP="00283806">
      <w:pPr>
        <w:rPr>
          <w:rStyle w:val="a4"/>
          <w:rFonts w:asciiTheme="minorEastAsia" w:hAnsiTheme="minorEastAsia" w:cs="Helvetica"/>
          <w:i w:val="0"/>
          <w:color w:val="333333"/>
          <w:sz w:val="28"/>
          <w:szCs w:val="28"/>
          <w:shd w:val="clear" w:color="auto" w:fill="FFFFFF"/>
        </w:rPr>
      </w:pPr>
      <w:r w:rsidRPr="007755AD">
        <w:rPr>
          <w:rStyle w:val="a4"/>
          <w:rFonts w:asciiTheme="minorEastAsia" w:hAnsiTheme="minorEastAsia" w:cs="Helvetica" w:hint="eastAsia"/>
          <w:i w:val="0"/>
          <w:color w:val="333333"/>
          <w:sz w:val="28"/>
          <w:szCs w:val="28"/>
          <w:shd w:val="clear" w:color="auto" w:fill="FFFFFF"/>
        </w:rPr>
        <w:t>同期比</w:t>
      </w:r>
    </w:p>
    <w:p w:rsidR="005226FB" w:rsidRPr="007755AD" w:rsidRDefault="005226FB" w:rsidP="00283806">
      <w:pPr>
        <w:rPr>
          <w:rStyle w:val="a4"/>
          <w:rFonts w:asciiTheme="minorEastAsia" w:hAnsiTheme="minorEastAsia" w:cs="Helvetica"/>
          <w:i w:val="0"/>
          <w:color w:val="333333"/>
          <w:sz w:val="28"/>
          <w:szCs w:val="28"/>
          <w:shd w:val="clear" w:color="auto" w:fill="FFFFFF"/>
        </w:rPr>
      </w:pPr>
    </w:p>
    <w:p w:rsidR="007755AD" w:rsidRPr="007755AD" w:rsidRDefault="005226FB" w:rsidP="00283806">
      <w:pPr>
        <w:rPr>
          <w:rFonts w:asciiTheme="minorEastAsia" w:hAnsiTheme="minorEastAsia"/>
          <w:sz w:val="28"/>
          <w:szCs w:val="28"/>
        </w:rPr>
      </w:pPr>
      <w:r>
        <w:rPr>
          <w:rFonts w:ascii="Arial" w:hAnsi="Arial" w:cs="Arial"/>
          <w:color w:val="666666"/>
          <w:szCs w:val="21"/>
          <w:shd w:val="clear" w:color="auto" w:fill="FFFFFF"/>
        </w:rPr>
        <w:t>中的</w:t>
      </w:r>
      <w:proofErr w:type="spellStart"/>
      <w:r>
        <w:rPr>
          <w:rFonts w:ascii="Arial" w:hAnsi="Arial" w:cs="Arial"/>
          <w:color w:val="666666"/>
          <w:szCs w:val="21"/>
          <w:shd w:val="clear" w:color="auto" w:fill="FFFFFF"/>
        </w:rPr>
        <w:t>endDateRep</w:t>
      </w:r>
      <w:proofErr w:type="spellEnd"/>
      <w:r>
        <w:rPr>
          <w:rFonts w:ascii="Arial" w:hAnsi="Arial" w:cs="Arial"/>
          <w:color w:val="666666"/>
          <w:szCs w:val="21"/>
          <w:shd w:val="clear" w:color="auto" w:fill="FFFFFF"/>
        </w:rPr>
        <w:t>改为</w:t>
      </w:r>
      <w:proofErr w:type="spellStart"/>
      <w:r>
        <w:rPr>
          <w:rFonts w:ascii="Arial" w:hAnsi="Arial" w:cs="Arial"/>
          <w:color w:val="666666"/>
          <w:szCs w:val="21"/>
          <w:shd w:val="clear" w:color="auto" w:fill="FFFFFF"/>
        </w:rPr>
        <w:t>endDate</w:t>
      </w:r>
      <w:proofErr w:type="spellEnd"/>
      <w:r>
        <w:rPr>
          <w:rFonts w:ascii="Arial" w:hAnsi="Arial" w:cs="Arial"/>
          <w:color w:val="666666"/>
          <w:szCs w:val="21"/>
          <w:shd w:val="clear" w:color="auto" w:fill="FFFFFF"/>
        </w:rPr>
        <w:t>，如</w:t>
      </w:r>
      <w:r>
        <w:rPr>
          <w:rFonts w:ascii="Arial" w:hAnsi="Arial" w:cs="Arial"/>
          <w:color w:val="666666"/>
          <w:szCs w:val="21"/>
          <w:shd w:val="clear" w:color="auto" w:fill="FFFFFF"/>
        </w:rPr>
        <w:t>API</w:t>
      </w:r>
      <w:r>
        <w:rPr>
          <w:rFonts w:ascii="Arial" w:hAnsi="Arial" w:cs="Arial"/>
          <w:color w:val="666666"/>
          <w:szCs w:val="21"/>
          <w:shd w:val="clear" w:color="auto" w:fill="FFFFFF"/>
        </w:rPr>
        <w:t>文档描述，</w:t>
      </w:r>
      <w:proofErr w:type="spellStart"/>
      <w:r>
        <w:rPr>
          <w:rFonts w:ascii="Arial" w:hAnsi="Arial" w:cs="Arial"/>
          <w:color w:val="666666"/>
          <w:szCs w:val="21"/>
          <w:shd w:val="clear" w:color="auto" w:fill="FFFFFF"/>
        </w:rPr>
        <w:t>endDate</w:t>
      </w:r>
      <w:proofErr w:type="spellEnd"/>
      <w:r>
        <w:rPr>
          <w:rFonts w:ascii="Arial" w:hAnsi="Arial" w:cs="Arial"/>
          <w:color w:val="666666"/>
          <w:szCs w:val="21"/>
          <w:shd w:val="clear" w:color="auto" w:fill="FFFFFF"/>
        </w:rPr>
        <w:t>是</w:t>
      </w:r>
      <w:r w:rsidRPr="005226FB">
        <w:rPr>
          <w:rFonts w:ascii="Arial" w:hAnsi="Arial" w:cs="Arial"/>
          <w:color w:val="666666"/>
          <w:szCs w:val="21"/>
          <w:highlight w:val="yellow"/>
          <w:shd w:val="clear" w:color="auto" w:fill="FFFFFF"/>
        </w:rPr>
        <w:t>会计期间截止日期</w:t>
      </w:r>
      <w:r>
        <w:rPr>
          <w:rFonts w:ascii="Arial" w:hAnsi="Arial" w:cs="Arial"/>
          <w:color w:val="666666"/>
          <w:szCs w:val="21"/>
          <w:shd w:val="clear" w:color="auto" w:fill="FFFFFF"/>
        </w:rPr>
        <w:t>，</w:t>
      </w:r>
      <w:proofErr w:type="spellStart"/>
      <w:r>
        <w:rPr>
          <w:rFonts w:ascii="Arial" w:hAnsi="Arial" w:cs="Arial"/>
          <w:color w:val="666666"/>
          <w:szCs w:val="21"/>
          <w:shd w:val="clear" w:color="auto" w:fill="FFFFFF"/>
        </w:rPr>
        <w:t>endDateRep</w:t>
      </w:r>
      <w:proofErr w:type="spellEnd"/>
      <w:r>
        <w:rPr>
          <w:rFonts w:ascii="Arial" w:hAnsi="Arial" w:cs="Arial"/>
          <w:color w:val="666666"/>
          <w:szCs w:val="21"/>
          <w:shd w:val="clear" w:color="auto" w:fill="FFFFFF"/>
        </w:rPr>
        <w:t>是</w:t>
      </w:r>
      <w:r w:rsidRPr="005226FB">
        <w:rPr>
          <w:rFonts w:ascii="Arial" w:hAnsi="Arial" w:cs="Arial"/>
          <w:color w:val="666666"/>
          <w:szCs w:val="21"/>
          <w:highlight w:val="yellow"/>
          <w:shd w:val="clear" w:color="auto" w:fill="FFFFFF"/>
        </w:rPr>
        <w:t>发布的数据归属的报表的会计截止日期</w:t>
      </w:r>
      <w:r>
        <w:rPr>
          <w:rFonts w:ascii="Arial" w:hAnsi="Arial" w:cs="Arial"/>
          <w:color w:val="666666"/>
          <w:szCs w:val="21"/>
          <w:shd w:val="clear" w:color="auto" w:fill="FFFFFF"/>
        </w:rPr>
        <w:t>，在发布</w:t>
      </w:r>
      <w:r>
        <w:rPr>
          <w:rFonts w:ascii="Arial" w:hAnsi="Arial" w:cs="Arial"/>
          <w:color w:val="666666"/>
          <w:szCs w:val="21"/>
          <w:shd w:val="clear" w:color="auto" w:fill="FFFFFF"/>
        </w:rPr>
        <w:t>10</w:t>
      </w:r>
      <w:r>
        <w:rPr>
          <w:rFonts w:ascii="Arial" w:hAnsi="Arial" w:cs="Arial"/>
          <w:color w:val="666666"/>
          <w:szCs w:val="21"/>
          <w:shd w:val="clear" w:color="auto" w:fill="FFFFFF"/>
        </w:rPr>
        <w:t>年年报的时候也</w:t>
      </w:r>
      <w:proofErr w:type="gramStart"/>
      <w:r>
        <w:rPr>
          <w:rFonts w:ascii="Arial" w:hAnsi="Arial" w:cs="Arial"/>
          <w:color w:val="666666"/>
          <w:szCs w:val="21"/>
          <w:shd w:val="clear" w:color="auto" w:fill="FFFFFF"/>
        </w:rPr>
        <w:t>顺带有</w:t>
      </w:r>
      <w:proofErr w:type="gramEnd"/>
      <w:r>
        <w:rPr>
          <w:rFonts w:ascii="Arial" w:hAnsi="Arial" w:cs="Arial"/>
          <w:color w:val="666666"/>
          <w:szCs w:val="21"/>
          <w:shd w:val="clear" w:color="auto" w:fill="FFFFFF"/>
        </w:rPr>
        <w:t>09</w:t>
      </w:r>
      <w:r>
        <w:rPr>
          <w:rFonts w:ascii="Arial" w:hAnsi="Arial" w:cs="Arial"/>
          <w:color w:val="666666"/>
          <w:szCs w:val="21"/>
          <w:shd w:val="clear" w:color="auto" w:fill="FFFFFF"/>
        </w:rPr>
        <w:t>年的数据，另外你可以参考我在这篇帖子里的回复</w:t>
      </w:r>
      <w:r>
        <w:rPr>
          <w:rFonts w:ascii="Arial" w:hAnsi="Arial" w:cs="Arial"/>
          <w:color w:val="666666"/>
          <w:szCs w:val="21"/>
          <w:shd w:val="clear" w:color="auto" w:fill="FFFFFF"/>
        </w:rPr>
        <w:t>https://uqer.io/community/share/56f20182228e5b8880e512c</w:t>
      </w:r>
    </w:p>
    <w:p w:rsidR="00283806" w:rsidRDefault="006E2662" w:rsidP="00283806">
      <w:r>
        <w:rPr>
          <w:noProof/>
        </w:rPr>
        <w:lastRenderedPageBreak/>
        <w:drawing>
          <wp:inline distT="0" distB="0" distL="0" distR="0" wp14:anchorId="13A4993A" wp14:editId="5D1621E2">
            <wp:extent cx="5486400" cy="429641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806" w:rsidRDefault="00283806" w:rsidP="00283806"/>
    <w:p w:rsidR="007E7E52" w:rsidRDefault="007E7E52" w:rsidP="00283806"/>
    <w:p w:rsidR="007E7E52" w:rsidRDefault="007E7E52" w:rsidP="00283806">
      <w:r>
        <w:rPr>
          <w:rFonts w:hint="eastAsia"/>
        </w:rPr>
        <w:t>10</w:t>
      </w:r>
      <w:r>
        <w:rPr>
          <w:rFonts w:hint="eastAsia"/>
        </w:rPr>
        <w:t>个因子</w:t>
      </w:r>
    </w:p>
    <w:p w:rsidR="007E7E52" w:rsidRDefault="007E7E52" w:rsidP="007E7E52">
      <w:r>
        <w:rPr>
          <w:rFonts w:hint="eastAsia"/>
        </w:rPr>
        <w:t>Beta</w:t>
      </w:r>
      <w:r>
        <w:rPr>
          <w:rFonts w:hint="eastAsia"/>
        </w:rPr>
        <w:t>，</w:t>
      </w:r>
      <w:r>
        <w:rPr>
          <w:rFonts w:hint="eastAsia"/>
        </w:rPr>
        <w:t>Momentum</w:t>
      </w:r>
      <w:r>
        <w:rPr>
          <w:rFonts w:hint="eastAsia"/>
        </w:rPr>
        <w:t>，</w:t>
      </w:r>
      <w:r>
        <w:rPr>
          <w:rFonts w:hint="eastAsia"/>
        </w:rPr>
        <w:t>Leverage</w:t>
      </w:r>
      <w:r>
        <w:rPr>
          <w:rFonts w:hint="eastAsia"/>
        </w:rPr>
        <w:t>，</w:t>
      </w:r>
      <w:r>
        <w:rPr>
          <w:rFonts w:hint="eastAsia"/>
        </w:rPr>
        <w:t>Earnings Yield</w:t>
      </w:r>
      <w:r>
        <w:rPr>
          <w:rFonts w:hint="eastAsia"/>
        </w:rPr>
        <w:t>，</w:t>
      </w:r>
      <w:r>
        <w:rPr>
          <w:rFonts w:hint="eastAsia"/>
        </w:rPr>
        <w:t>Growth</w:t>
      </w:r>
      <w:r>
        <w:rPr>
          <w:rFonts w:hint="eastAsia"/>
        </w:rPr>
        <w:t>，</w:t>
      </w:r>
    </w:p>
    <w:p w:rsidR="007E7E52" w:rsidRDefault="007E7E52" w:rsidP="007E7E52">
      <w:r>
        <w:rPr>
          <w:rFonts w:hint="eastAsia"/>
        </w:rPr>
        <w:t>Liquidity</w:t>
      </w:r>
      <w:r>
        <w:rPr>
          <w:rFonts w:hint="eastAsia"/>
        </w:rPr>
        <w:t>，</w:t>
      </w:r>
      <w:r>
        <w:rPr>
          <w:rFonts w:hint="eastAsia"/>
        </w:rPr>
        <w:t>Volatility</w:t>
      </w:r>
      <w:r>
        <w:rPr>
          <w:rFonts w:hint="eastAsia"/>
        </w:rPr>
        <w:t>，</w:t>
      </w:r>
    </w:p>
    <w:p w:rsidR="007E7E52" w:rsidRDefault="007E7E52" w:rsidP="007E7E52"/>
    <w:p w:rsidR="007E7E52" w:rsidRDefault="007E7E52" w:rsidP="007E7E52">
      <w:r>
        <w:rPr>
          <w:rFonts w:hint="eastAsia"/>
        </w:rPr>
        <w:t>Size</w:t>
      </w:r>
      <w:r>
        <w:rPr>
          <w:rFonts w:hint="eastAsia"/>
        </w:rPr>
        <w:t>，</w:t>
      </w:r>
      <w:proofErr w:type="spellStart"/>
      <w:r>
        <w:rPr>
          <w:rFonts w:hint="eastAsia"/>
        </w:rPr>
        <w:t>Nlsize</w:t>
      </w:r>
      <w:proofErr w:type="spellEnd"/>
    </w:p>
    <w:p w:rsidR="009C3D9D" w:rsidRDefault="009C3D9D" w:rsidP="007E7E52"/>
    <w:p w:rsidR="009C3D9D" w:rsidRDefault="009C3D9D" w:rsidP="007E7E52"/>
    <w:p w:rsidR="009C3D9D" w:rsidRDefault="009C3D9D" w:rsidP="009C3D9D">
      <w:pPr>
        <w:pStyle w:val="a7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营业收入</w:t>
      </w:r>
      <w:r>
        <w:rPr>
          <w:rFonts w:ascii="Arial" w:hAnsi="Arial" w:cs="Arial"/>
          <w:color w:val="000000"/>
          <w:sz w:val="21"/>
          <w:szCs w:val="21"/>
        </w:rPr>
        <w:t>=</w:t>
      </w:r>
      <w:r>
        <w:rPr>
          <w:rFonts w:ascii="Arial" w:hAnsi="Arial" w:cs="Arial"/>
          <w:color w:val="000000"/>
          <w:sz w:val="21"/>
          <w:szCs w:val="21"/>
        </w:rPr>
        <w:t>主营业务收入</w:t>
      </w:r>
      <w:r>
        <w:rPr>
          <w:rFonts w:ascii="Arial" w:hAnsi="Arial" w:cs="Arial"/>
          <w:color w:val="000000"/>
          <w:sz w:val="21"/>
          <w:szCs w:val="21"/>
        </w:rPr>
        <w:t>+</w:t>
      </w:r>
      <w:r>
        <w:rPr>
          <w:rFonts w:ascii="Arial" w:hAnsi="Arial" w:cs="Arial"/>
          <w:color w:val="000000"/>
          <w:sz w:val="21"/>
          <w:szCs w:val="21"/>
        </w:rPr>
        <w:t>其他业务收入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营业总收入</w:t>
      </w:r>
      <w:r>
        <w:rPr>
          <w:rFonts w:ascii="Arial" w:hAnsi="Arial" w:cs="Arial"/>
          <w:color w:val="000000"/>
          <w:sz w:val="21"/>
          <w:szCs w:val="21"/>
        </w:rPr>
        <w:t>=</w:t>
      </w:r>
      <w:r>
        <w:rPr>
          <w:rFonts w:ascii="Arial" w:hAnsi="Arial" w:cs="Arial"/>
          <w:color w:val="000000"/>
          <w:sz w:val="21"/>
          <w:szCs w:val="21"/>
        </w:rPr>
        <w:t>营业收入</w:t>
      </w:r>
      <w:r>
        <w:rPr>
          <w:rFonts w:ascii="Arial" w:hAnsi="Arial" w:cs="Arial"/>
          <w:color w:val="000000"/>
          <w:sz w:val="21"/>
          <w:szCs w:val="21"/>
        </w:rPr>
        <w:t>+</w:t>
      </w:r>
      <w:r>
        <w:rPr>
          <w:rFonts w:ascii="Arial" w:hAnsi="Arial" w:cs="Arial"/>
          <w:color w:val="000000"/>
          <w:sz w:val="21"/>
          <w:szCs w:val="21"/>
        </w:rPr>
        <w:t>利息收入</w:t>
      </w:r>
      <w:r>
        <w:rPr>
          <w:rFonts w:ascii="Arial" w:hAnsi="Arial" w:cs="Arial"/>
          <w:color w:val="000000"/>
          <w:sz w:val="21"/>
          <w:szCs w:val="21"/>
        </w:rPr>
        <w:t>+</w:t>
      </w:r>
      <w:r>
        <w:rPr>
          <w:rFonts w:ascii="Arial" w:hAnsi="Arial" w:cs="Arial"/>
          <w:color w:val="000000"/>
          <w:sz w:val="21"/>
          <w:szCs w:val="21"/>
        </w:rPr>
        <w:t>已赚保费</w:t>
      </w:r>
      <w:r>
        <w:rPr>
          <w:rFonts w:ascii="Arial" w:hAnsi="Arial" w:cs="Arial"/>
          <w:color w:val="000000"/>
          <w:sz w:val="21"/>
          <w:szCs w:val="21"/>
        </w:rPr>
        <w:t>+</w:t>
      </w:r>
      <w:r>
        <w:rPr>
          <w:rFonts w:ascii="Arial" w:hAnsi="Arial" w:cs="Arial"/>
          <w:color w:val="000000"/>
          <w:sz w:val="21"/>
          <w:szCs w:val="21"/>
        </w:rPr>
        <w:t>手续费及佣金收入</w:t>
      </w:r>
    </w:p>
    <w:p w:rsidR="009C3D9D" w:rsidRDefault="009C3D9D" w:rsidP="009C3D9D">
      <w:pPr>
        <w:pStyle w:val="a7"/>
        <w:shd w:val="clear" w:color="auto" w:fill="FFFFFF"/>
        <w:spacing w:before="0" w:beforeAutospacing="0" w:after="150" w:afterAutospacing="0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我想算主营业务收入，但是我查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利润表，只有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营业收入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总收入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利息收入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手续费及佣金收入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。没有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其他业务收入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这一项啊。有没有了解的能解答下呢？</w:t>
      </w:r>
    </w:p>
    <w:p w:rsidR="009C3D9D" w:rsidRDefault="007459B0" w:rsidP="007E7E52">
      <w:r>
        <w:rPr>
          <w:rFonts w:hint="eastAsia"/>
        </w:rPr>
        <w:t>Beta</w:t>
      </w:r>
    </w:p>
    <w:tbl>
      <w:tblPr>
        <w:tblW w:w="16680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780"/>
      </w:tblGrid>
      <w:tr w:rsidR="00230DB8" w:rsidRPr="00230DB8" w:rsidTr="00230DB8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0DB8" w:rsidRPr="00230DB8" w:rsidRDefault="00230DB8" w:rsidP="00230DB8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HBETA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0DB8" w:rsidRPr="00230DB8" w:rsidRDefault="00230DB8" w:rsidP="00230DB8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0DB8" w:rsidRPr="00230DB8" w:rsidRDefault="00230DB8" w:rsidP="00230DB8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历史贝塔（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Historical daily beta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），过往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12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个月中，个股</w:t>
            </w:r>
            <w:proofErr w:type="gramStart"/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日收益</w:t>
            </w:r>
            <w:proofErr w:type="gramEnd"/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关于市场</w:t>
            </w:r>
            <w:proofErr w:type="gramStart"/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组合日收益</w:t>
            </w:r>
            <w:proofErr w:type="gramEnd"/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的</w:t>
            </w:r>
            <w:proofErr w:type="gramStart"/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三阶自回归</w:t>
            </w:r>
            <w:proofErr w:type="gramEnd"/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，市场</w:t>
            </w:r>
            <w:proofErr w:type="gramStart"/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组合日收益</w:t>
            </w:r>
            <w:proofErr w:type="gramEnd"/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的系数。属于收益和风险类因子。数据更新时间：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17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点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00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分。</w:t>
            </w:r>
          </w:p>
        </w:tc>
      </w:tr>
    </w:tbl>
    <w:p w:rsidR="00230DB8" w:rsidRPr="00230DB8" w:rsidRDefault="00230DB8" w:rsidP="007E7E52"/>
    <w:p w:rsidR="00230DB8" w:rsidRPr="009C3D9D" w:rsidRDefault="00230DB8" w:rsidP="007E7E52">
      <w:r>
        <w:rPr>
          <w:rFonts w:hint="eastAsia"/>
        </w:rPr>
        <w:t xml:space="preserve">Momentum  </w:t>
      </w:r>
    </w:p>
    <w:tbl>
      <w:tblPr>
        <w:tblW w:w="16680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780"/>
      </w:tblGrid>
      <w:tr w:rsidR="00230DB8" w:rsidRPr="00230DB8" w:rsidTr="00230DB8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0DB8" w:rsidRPr="00230DB8" w:rsidRDefault="00230DB8" w:rsidP="00230DB8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RSTR24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0DB8" w:rsidRPr="00230DB8" w:rsidRDefault="00230DB8" w:rsidP="00230DB8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0DB8" w:rsidRPr="00230DB8" w:rsidRDefault="00230DB8" w:rsidP="00230DB8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24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月相对强势（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Relative strength for the last 24 months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）。属于动量类因子。数据更新时间：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17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点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00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分。</w:t>
            </w:r>
          </w:p>
        </w:tc>
      </w:tr>
    </w:tbl>
    <w:p w:rsidR="00230DB8" w:rsidRDefault="00230DB8" w:rsidP="007E7E52">
      <w:r>
        <w:rPr>
          <w:rFonts w:hint="eastAsia"/>
        </w:rPr>
        <w:t>Leverage</w:t>
      </w:r>
    </w:p>
    <w:tbl>
      <w:tblPr>
        <w:tblW w:w="16680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780"/>
      </w:tblGrid>
      <w:tr w:rsidR="00230DB8" w:rsidRPr="00230DB8" w:rsidTr="00230DB8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0DB8" w:rsidRPr="00230DB8" w:rsidRDefault="00230DB8" w:rsidP="00230DB8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MLEV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0DB8" w:rsidRPr="00230DB8" w:rsidRDefault="00230DB8" w:rsidP="00230DB8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0DB8" w:rsidRPr="00230DB8" w:rsidRDefault="00230DB8" w:rsidP="00230DB8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市场杠杆（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Market leverage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）。计算方法：市场杠杆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=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非流动负债合计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/(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非流动负债合计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+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总市值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)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。属于质量类因子。数据更新时间：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21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点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30</w:t>
            </w:r>
            <w:r w:rsidRPr="00230DB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分</w:t>
            </w:r>
          </w:p>
        </w:tc>
      </w:tr>
    </w:tbl>
    <w:p w:rsidR="00230DB8" w:rsidRDefault="00230DB8" w:rsidP="007E7E52">
      <w:r>
        <w:rPr>
          <w:rFonts w:hint="eastAsia"/>
        </w:rPr>
        <w:lastRenderedPageBreak/>
        <w:t>Earnings Yield</w:t>
      </w:r>
    </w:p>
    <w:tbl>
      <w:tblPr>
        <w:tblW w:w="16680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780"/>
      </w:tblGrid>
      <w:tr w:rsidR="002E3FC1" w:rsidRPr="002E3FC1" w:rsidTr="002E3FC1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3FC1" w:rsidRPr="002E3FC1" w:rsidRDefault="002E3FC1" w:rsidP="002E3FC1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E3FC1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FEARNG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3FC1" w:rsidRPr="002E3FC1" w:rsidRDefault="002E3FC1" w:rsidP="002E3FC1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E3FC1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3FC1" w:rsidRPr="002E3FC1" w:rsidRDefault="002E3FC1" w:rsidP="002E3FC1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E3FC1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未来预期盈利增长（</w:t>
            </w:r>
            <w:r w:rsidRPr="002E3FC1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Growth of forecast earnings</w:t>
            </w:r>
            <w:r w:rsidRPr="002E3FC1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）。属于成长类因子。数据更新时间：</w:t>
            </w:r>
            <w:r w:rsidRPr="002E3FC1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T+1</w:t>
            </w:r>
            <w:r w:rsidRPr="002E3FC1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</w:t>
            </w:r>
            <w:r w:rsidRPr="002E3FC1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04</w:t>
            </w:r>
            <w:r w:rsidRPr="002E3FC1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点</w:t>
            </w:r>
            <w:r w:rsidRPr="002E3FC1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00</w:t>
            </w:r>
            <w:r w:rsidRPr="002E3FC1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分。</w:t>
            </w:r>
          </w:p>
        </w:tc>
      </w:tr>
    </w:tbl>
    <w:p w:rsidR="00230DB8" w:rsidRDefault="002E3FC1" w:rsidP="007E7E52">
      <w:r>
        <w:rPr>
          <w:rFonts w:hint="eastAsia"/>
        </w:rPr>
        <w:t>Growth</w:t>
      </w:r>
    </w:p>
    <w:tbl>
      <w:tblPr>
        <w:tblW w:w="16680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780"/>
      </w:tblGrid>
      <w:tr w:rsidR="00E46A85" w:rsidRPr="00E46A85" w:rsidTr="00E46A85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46A85" w:rsidRPr="00E46A85" w:rsidRDefault="00E46A85" w:rsidP="00E46A85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EGRO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46A85" w:rsidRPr="00E46A85" w:rsidRDefault="00E46A85" w:rsidP="00E46A85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46A85" w:rsidRPr="00E46A85" w:rsidRDefault="00E46A85" w:rsidP="00E46A85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5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年收益增长率（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Five-year earnings growth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）。计算方法：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5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年收益增长率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= 5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年收益关于时间（年）进行线性回归的回归系数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/5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年收益均值的绝对值。属于成长类因子。数据更新时间：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21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点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30</w:t>
            </w:r>
            <w:r w:rsidRPr="00E46A8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分</w:t>
            </w:r>
          </w:p>
        </w:tc>
      </w:tr>
    </w:tbl>
    <w:p w:rsidR="00E46A85" w:rsidRDefault="00E46A85" w:rsidP="007E7E52">
      <w:r>
        <w:rPr>
          <w:rFonts w:hint="eastAsia"/>
        </w:rPr>
        <w:t>Liquidity</w:t>
      </w:r>
    </w:p>
    <w:tbl>
      <w:tblPr>
        <w:tblW w:w="16680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780"/>
      </w:tblGrid>
      <w:tr w:rsidR="00A74032" w:rsidRPr="00A74032" w:rsidTr="00A74032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74032" w:rsidRPr="00A74032" w:rsidRDefault="00A74032" w:rsidP="00A74032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VOL20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74032" w:rsidRPr="00A74032" w:rsidRDefault="00A74032" w:rsidP="00A74032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74032" w:rsidRPr="00A74032" w:rsidRDefault="00A74032" w:rsidP="00A74032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20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日平均换手率（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Turnover Rate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）。属于情绪类因子。数据更新时间：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17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点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00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分。</w:t>
            </w:r>
          </w:p>
        </w:tc>
      </w:tr>
      <w:tr w:rsidR="00A74032" w:rsidRPr="00A74032" w:rsidTr="00A74032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74032" w:rsidRPr="00A74032" w:rsidRDefault="00A74032" w:rsidP="00A74032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VOL240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74032" w:rsidRPr="00A74032" w:rsidRDefault="00A74032" w:rsidP="00A74032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74032" w:rsidRPr="00A74032" w:rsidRDefault="00A74032" w:rsidP="00A74032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240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日平均换手率（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Turnover Rate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）。属于情绪类因子。数据更新时间：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17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点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00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分。</w:t>
            </w:r>
          </w:p>
        </w:tc>
      </w:tr>
      <w:tr w:rsidR="00A74032" w:rsidRPr="00A74032" w:rsidTr="00A74032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74032" w:rsidRPr="00A74032" w:rsidRDefault="00A74032" w:rsidP="00A74032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VOL60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74032" w:rsidRPr="00A74032" w:rsidRDefault="00A74032" w:rsidP="00A74032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74032" w:rsidRPr="00A74032" w:rsidRDefault="00A74032" w:rsidP="00A74032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60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日平均换手率（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Turnover Rate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）。属于情绪类因子。数据更新时间：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17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点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00</w:t>
            </w:r>
            <w:r w:rsidRPr="00A7403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分。</w:t>
            </w:r>
          </w:p>
        </w:tc>
      </w:tr>
    </w:tbl>
    <w:p w:rsidR="00E46A85" w:rsidRDefault="0040644E" w:rsidP="007E7E52">
      <w:r>
        <w:rPr>
          <w:rFonts w:hint="eastAsia"/>
        </w:rPr>
        <w:t>Volatility</w:t>
      </w:r>
    </w:p>
    <w:tbl>
      <w:tblPr>
        <w:tblW w:w="16680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780"/>
      </w:tblGrid>
      <w:tr w:rsidR="0040644E" w:rsidRPr="0040644E" w:rsidTr="0040644E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644E" w:rsidRPr="0040644E" w:rsidRDefault="0040644E" w:rsidP="0040644E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40644E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Volatility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644E" w:rsidRPr="0040644E" w:rsidRDefault="0040644E" w:rsidP="0040644E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40644E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644E" w:rsidRPr="0040644E" w:rsidRDefault="0040644E" w:rsidP="0040644E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40644E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换手率相对波动率（</w:t>
            </w:r>
            <w:r w:rsidRPr="0040644E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Volatility of daily turnover during the last N days</w:t>
            </w:r>
            <w:r w:rsidRPr="0040644E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）。属于情绪类因子。数据更新时间：</w:t>
            </w:r>
            <w:r w:rsidRPr="0040644E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</w:t>
            </w:r>
            <w:r w:rsidRPr="0040644E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</w:t>
            </w:r>
            <w:r w:rsidRPr="0040644E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17</w:t>
            </w:r>
            <w:r w:rsidRPr="0040644E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点</w:t>
            </w:r>
            <w:r w:rsidRPr="0040644E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00</w:t>
            </w:r>
            <w:r w:rsidRPr="0040644E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分</w:t>
            </w:r>
          </w:p>
        </w:tc>
      </w:tr>
    </w:tbl>
    <w:p w:rsidR="0040644E" w:rsidRDefault="0040644E" w:rsidP="007E7E52">
      <w:r>
        <w:t>S</w:t>
      </w:r>
      <w:r>
        <w:rPr>
          <w:rFonts w:hint="eastAsia"/>
        </w:rPr>
        <w:t>ize</w:t>
      </w:r>
    </w:p>
    <w:p w:rsidR="0040644E" w:rsidRDefault="00EC1A90" w:rsidP="007E7E52">
      <w:r>
        <w:rPr>
          <w:rFonts w:hint="eastAsia"/>
        </w:rPr>
        <w:t>市值</w:t>
      </w:r>
    </w:p>
    <w:p w:rsidR="00EC1A90" w:rsidRDefault="00EC1A90" w:rsidP="007E7E52">
      <w:proofErr w:type="spellStart"/>
      <w:r>
        <w:rPr>
          <w:rFonts w:hint="eastAsia"/>
        </w:rPr>
        <w:t>NLSize</w:t>
      </w:r>
      <w:proofErr w:type="spellEnd"/>
    </w:p>
    <w:p w:rsidR="00EC1A90" w:rsidRDefault="00EC1A90" w:rsidP="007E7E52">
      <w:r>
        <w:rPr>
          <w:rFonts w:hint="eastAsia"/>
        </w:rPr>
        <w:t>对数市值的立方</w:t>
      </w:r>
    </w:p>
    <w:tbl>
      <w:tblPr>
        <w:tblW w:w="16680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780"/>
      </w:tblGrid>
      <w:tr w:rsidR="00EC1A90" w:rsidRPr="00EC1A90" w:rsidTr="00EC1A90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C1A90" w:rsidRPr="00EC1A90" w:rsidRDefault="00EC1A90" w:rsidP="00EC1A90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LCAP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C1A90" w:rsidRPr="00EC1A90" w:rsidRDefault="00EC1A90" w:rsidP="00EC1A90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C1A90" w:rsidRPr="00EC1A90" w:rsidRDefault="00EC1A90" w:rsidP="00EC1A90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对数市值（</w:t>
            </w: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Natural logarithm of total market values</w:t>
            </w: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）。计算方法：对数市值</w:t>
            </w: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=</w:t>
            </w: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市值的对数。属于价值类因子。数据更新时间：</w:t>
            </w: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</w:t>
            </w: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</w:t>
            </w: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21</w:t>
            </w: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点</w:t>
            </w: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30</w:t>
            </w:r>
            <w:r w:rsidRPr="00EC1A90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分。</w:t>
            </w:r>
          </w:p>
        </w:tc>
      </w:tr>
    </w:tbl>
    <w:p w:rsidR="00EC1A90" w:rsidRDefault="00EC1A90" w:rsidP="007E7E52"/>
    <w:p w:rsidR="002D6505" w:rsidRDefault="002D6505" w:rsidP="007E7E52"/>
    <w:p w:rsidR="002D6505" w:rsidRDefault="002D6505" w:rsidP="007E7E52">
      <w:r>
        <w:rPr>
          <w:rFonts w:hint="eastAsia"/>
        </w:rPr>
        <w:t>销售毛利率</w:t>
      </w:r>
    </w:p>
    <w:p w:rsidR="002D6505" w:rsidRDefault="002D6505" w:rsidP="007E7E52">
      <w:r>
        <w:rPr>
          <w:rFonts w:ascii="Helvetica" w:hAnsi="Helvetica" w:cs="Helvetica"/>
          <w:b/>
          <w:bCs/>
          <w:color w:val="000000"/>
          <w:shd w:val="clear" w:color="auto" w:fill="FFFFFF"/>
        </w:rPr>
        <w:t>获取多只股票历史上某一天的因子数据</w:t>
      </w:r>
    </w:p>
    <w:p w:rsidR="002D6505" w:rsidRDefault="002D6505" w:rsidP="007E7E52">
      <w:proofErr w:type="gramStart"/>
      <w:r w:rsidRPr="002D6505">
        <w:t>DataAPI.MktStockFactorsOneDayGet(</w:t>
      </w:r>
      <w:proofErr w:type="gramEnd"/>
      <w:r w:rsidRPr="002D6505">
        <w:t>tradeDate=u"20150227",secID=u"",ticker=u"000001,600000",field=u"",pandas="1")</w:t>
      </w:r>
    </w:p>
    <w:tbl>
      <w:tblPr>
        <w:tblW w:w="0" w:type="auto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637"/>
        <w:gridCol w:w="7051"/>
      </w:tblGrid>
      <w:tr w:rsidR="002D6505" w:rsidRPr="002D6505" w:rsidTr="004A601B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6505" w:rsidRPr="002D6505" w:rsidRDefault="002D6505" w:rsidP="002D6505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proofErr w:type="spellStart"/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GrossIncomeRatio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6505" w:rsidRPr="002D6505" w:rsidRDefault="002D6505" w:rsidP="002D6505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6505" w:rsidRPr="002D6505" w:rsidRDefault="002D6505" w:rsidP="002D6505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销售毛利率</w:t>
            </w:r>
          </w:p>
        </w:tc>
      </w:tr>
      <w:tr w:rsidR="002D6505" w:rsidRPr="002D6505" w:rsidTr="004A601B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6505" w:rsidRPr="002D6505" w:rsidRDefault="002D6505" w:rsidP="002D6505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proofErr w:type="spellStart"/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OperCashInToCurrentLiability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6505" w:rsidRPr="002D6505" w:rsidRDefault="002D6505" w:rsidP="002D6505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6505" w:rsidRPr="002D6505" w:rsidRDefault="002D6505" w:rsidP="002D6505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现金流动负债比（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Cash provided by operations to current liability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）。计算方法：现金流动负债比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=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经营活动产生的现金流量净额（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TTM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/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流动负债合计。属于质量类因子。数据更新时间：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T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日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21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点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30</w:t>
            </w:r>
            <w:r w:rsidRPr="002D650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分。</w:t>
            </w:r>
          </w:p>
        </w:tc>
      </w:tr>
      <w:tr w:rsidR="00416AE5" w:rsidRPr="00416AE5" w:rsidTr="004A601B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16AE5" w:rsidRPr="00416AE5" w:rsidRDefault="00416AE5" w:rsidP="00416AE5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proofErr w:type="spellStart"/>
            <w:r w:rsidRPr="00416AE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nventoryTRate</w:t>
            </w:r>
            <w:bookmarkStart w:id="0" w:name="_GoBack"/>
            <w:bookmarkEnd w:id="0"/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16AE5" w:rsidRPr="00416AE5" w:rsidRDefault="00416AE5" w:rsidP="00416AE5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416AE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16AE5" w:rsidRPr="00416AE5" w:rsidRDefault="00416AE5" w:rsidP="00416AE5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416AE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存货周转率（</w:t>
            </w:r>
            <w:r w:rsidRPr="00416AE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Inventory turnover rate</w:t>
            </w:r>
            <w:r w:rsidRPr="00416AE5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）。</w:t>
            </w:r>
          </w:p>
        </w:tc>
      </w:tr>
    </w:tbl>
    <w:p w:rsidR="00416AE5" w:rsidRDefault="00416AE5" w:rsidP="007E7E52">
      <w:pPr>
        <w:rPr>
          <w:rFonts w:ascii="Helvetica" w:hAnsi="Helvetica" w:cs="Helvetica"/>
          <w:b/>
          <w:bCs/>
          <w:color w:val="000000"/>
          <w:shd w:val="clear" w:color="auto" w:fill="FFFFFF"/>
        </w:rPr>
      </w:pPr>
    </w:p>
    <w:p w:rsidR="008F6F78" w:rsidRPr="008F6F78" w:rsidRDefault="008F6F78" w:rsidP="008F6F78">
      <w:pPr>
        <w:widowControl/>
        <w:shd w:val="clear" w:color="auto" w:fill="FFFFFF"/>
        <w:ind w:right="150"/>
        <w:jc w:val="left"/>
        <w:outlineLvl w:val="2"/>
        <w:rPr>
          <w:rFonts w:ascii="inherit" w:eastAsia="宋体" w:hAnsi="inherit" w:cs="Helvetica"/>
          <w:b/>
          <w:bCs/>
          <w:color w:val="000000"/>
          <w:kern w:val="0"/>
          <w:sz w:val="24"/>
          <w:szCs w:val="24"/>
        </w:rPr>
      </w:pPr>
      <w:r w:rsidRPr="008F6F78">
        <w:rPr>
          <w:rFonts w:ascii="inherit" w:eastAsia="宋体" w:hAnsi="inherit" w:cs="Helvetica"/>
          <w:b/>
          <w:bCs/>
          <w:color w:val="000000"/>
          <w:kern w:val="0"/>
          <w:sz w:val="24"/>
          <w:szCs w:val="24"/>
        </w:rPr>
        <w:t>主营业务构成（基础数据）</w:t>
      </w:r>
    </w:p>
    <w:p w:rsidR="008F6F78" w:rsidRPr="008F6F78" w:rsidRDefault="008F6F78" w:rsidP="008F6F78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8F6F78">
        <w:rPr>
          <w:rFonts w:ascii="Helvetica" w:eastAsia="宋体" w:hAnsi="Helvetica" w:cs="Helvetica"/>
          <w:color w:val="F8704C"/>
          <w:kern w:val="0"/>
          <w:szCs w:val="21"/>
        </w:rPr>
        <w:t>[</w:t>
      </w:r>
      <w:r w:rsidRPr="008F6F78">
        <w:rPr>
          <w:rFonts w:ascii="Helvetica" w:eastAsia="宋体" w:hAnsi="Helvetica" w:cs="Helvetica"/>
          <w:color w:val="F8704C"/>
          <w:kern w:val="0"/>
          <w:szCs w:val="21"/>
        </w:rPr>
        <w:t>通联数据</w:t>
      </w:r>
      <w:r w:rsidRPr="008F6F78">
        <w:rPr>
          <w:rFonts w:ascii="Helvetica" w:eastAsia="宋体" w:hAnsi="Helvetica" w:cs="Helvetica"/>
          <w:color w:val="F8704C"/>
          <w:kern w:val="0"/>
          <w:szCs w:val="21"/>
        </w:rPr>
        <w:t>]</w:t>
      </w:r>
      <w:r w:rsidRPr="008F6F78">
        <w:rPr>
          <w:rFonts w:ascii="Helvetica" w:eastAsia="宋体" w:hAnsi="Helvetica" w:cs="Helvetica"/>
          <w:color w:val="000000"/>
          <w:kern w:val="0"/>
          <w:szCs w:val="21"/>
        </w:rPr>
        <w:t> - </w:t>
      </w:r>
      <w:proofErr w:type="spellStart"/>
      <w:r w:rsidRPr="008F6F78">
        <w:rPr>
          <w:rFonts w:ascii="Helvetica" w:eastAsia="宋体" w:hAnsi="Helvetica" w:cs="Helvetica"/>
          <w:color w:val="000000"/>
          <w:kern w:val="0"/>
          <w:szCs w:val="21"/>
        </w:rPr>
        <w:t>DataAPI.FdmtMainOperNGet</w:t>
      </w:r>
      <w:proofErr w:type="spellEnd"/>
    </w:p>
    <w:tbl>
      <w:tblPr>
        <w:tblW w:w="16677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777"/>
      </w:tblGrid>
      <w:tr w:rsidR="008F6F78" w:rsidRPr="008F6F78" w:rsidTr="008F6F78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F6F78" w:rsidRPr="008F6F78" w:rsidRDefault="008F6F78" w:rsidP="008F6F78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proofErr w:type="spellStart"/>
            <w:r w:rsidRPr="008F6F7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lastRenderedPageBreak/>
              <w:t>grossMargin</w:t>
            </w:r>
            <w:proofErr w:type="spellEnd"/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F6F78" w:rsidRPr="008F6F78" w:rsidRDefault="008F6F78" w:rsidP="008F6F78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8F6F7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F6F78" w:rsidRPr="008F6F78" w:rsidRDefault="008F6F78" w:rsidP="008F6F78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8F6F78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毛利率</w:t>
            </w:r>
          </w:p>
        </w:tc>
      </w:tr>
    </w:tbl>
    <w:p w:rsidR="008F6F78" w:rsidRDefault="008F6F78" w:rsidP="007E7E52">
      <w:pPr>
        <w:rPr>
          <w:rFonts w:ascii="Helvetica" w:hAnsi="Helvetica" w:cs="Helvetica" w:hint="eastAsia"/>
          <w:b/>
          <w:bCs/>
          <w:color w:val="000000"/>
          <w:shd w:val="clear" w:color="auto" w:fill="FFFFFF"/>
        </w:rPr>
      </w:pPr>
    </w:p>
    <w:p w:rsidR="00837126" w:rsidRPr="00837126" w:rsidRDefault="00837126" w:rsidP="00837126">
      <w:pPr>
        <w:rPr>
          <w:rFonts w:ascii="Helvetica" w:hAnsi="Helvetica" w:cs="Helvetica"/>
          <w:b/>
          <w:bCs/>
          <w:color w:val="000000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shd w:val="clear" w:color="auto" w:fill="FFFFFF"/>
        </w:rPr>
        <w:t>财务指标</w:t>
      </w:r>
      <w:r>
        <w:rPr>
          <w:rFonts w:ascii="Helvetica" w:hAnsi="Helvetica" w:cs="Helvetica"/>
          <w:b/>
          <w:bCs/>
          <w:color w:val="000000"/>
          <w:shd w:val="clear" w:color="auto" w:fill="FFFFFF"/>
        </w:rPr>
        <w:t>-</w:t>
      </w:r>
      <w:r>
        <w:rPr>
          <w:rFonts w:ascii="Helvetica" w:hAnsi="Helvetica" w:cs="Helvetica"/>
          <w:b/>
          <w:bCs/>
          <w:color w:val="000000"/>
          <w:shd w:val="clear" w:color="auto" w:fill="FFFFFF"/>
        </w:rPr>
        <w:t>偿债能力</w:t>
      </w:r>
      <w:r>
        <w:rPr>
          <w:rFonts w:ascii="Helvetica" w:hAnsi="Helvetica" w:cs="Helvetica"/>
          <w:b/>
          <w:bCs/>
          <w:color w:val="000000"/>
          <w:shd w:val="clear" w:color="auto" w:fill="FFFFFF"/>
        </w:rPr>
        <w:t>(</w:t>
      </w:r>
      <w:r>
        <w:rPr>
          <w:rFonts w:ascii="Helvetica" w:hAnsi="Helvetica" w:cs="Helvetica"/>
          <w:b/>
          <w:bCs/>
          <w:color w:val="000000"/>
          <w:shd w:val="clear" w:color="auto" w:fill="FFFFFF"/>
        </w:rPr>
        <w:t>根据所有会计期末最新披露数据计算</w:t>
      </w:r>
      <w:r>
        <w:rPr>
          <w:rFonts w:ascii="Helvetica" w:hAnsi="Helvetica" w:cs="Helvetica"/>
          <w:b/>
          <w:bCs/>
          <w:color w:val="000000"/>
          <w:shd w:val="clear" w:color="auto" w:fill="FFFFFF"/>
        </w:rPr>
        <w:t>)</w:t>
      </w:r>
    </w:p>
    <w:p w:rsidR="00837126" w:rsidRPr="00837126" w:rsidRDefault="00837126" w:rsidP="007E7E52">
      <w:pPr>
        <w:rPr>
          <w:rFonts w:ascii="Helvetica" w:hAnsi="Helvetica" w:cs="Helvetica" w:hint="eastAsia"/>
          <w:b/>
          <w:bCs/>
          <w:color w:val="000000"/>
          <w:shd w:val="clear" w:color="auto" w:fill="FFFFFF"/>
        </w:rPr>
      </w:pPr>
    </w:p>
    <w:tbl>
      <w:tblPr>
        <w:tblW w:w="16677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777"/>
      </w:tblGrid>
      <w:tr w:rsidR="00837126" w:rsidRPr="00837126" w:rsidTr="00837126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7126" w:rsidRPr="00837126" w:rsidRDefault="00837126" w:rsidP="00837126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proofErr w:type="spellStart"/>
            <w:r w:rsidRPr="00837126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nCFOpaCL</w:t>
            </w:r>
            <w:proofErr w:type="spellEnd"/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7126" w:rsidRPr="00837126" w:rsidRDefault="00837126" w:rsidP="00837126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837126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7126" w:rsidRPr="00837126" w:rsidRDefault="00837126" w:rsidP="00837126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837126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经营活动现金流量净额</w:t>
            </w:r>
            <w:r w:rsidRPr="00837126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/</w:t>
            </w:r>
            <w:r w:rsidRPr="00837126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流动负债</w:t>
            </w:r>
          </w:p>
        </w:tc>
      </w:tr>
    </w:tbl>
    <w:p w:rsidR="00837126" w:rsidRDefault="00837126" w:rsidP="007E7E52">
      <w:pPr>
        <w:rPr>
          <w:rFonts w:ascii="Helvetica" w:hAnsi="Helvetica" w:cs="Helvetica" w:hint="eastAsia"/>
          <w:b/>
          <w:bCs/>
          <w:color w:val="000000"/>
          <w:shd w:val="clear" w:color="auto" w:fill="FFFFFF"/>
        </w:rPr>
      </w:pPr>
    </w:p>
    <w:p w:rsidR="005762C2" w:rsidRDefault="005762C2" w:rsidP="007E7E52">
      <w:pPr>
        <w:rPr>
          <w:rFonts w:ascii="Helvetica" w:hAnsi="Helvetica" w:cs="Helvetica"/>
          <w:b/>
          <w:bCs/>
          <w:color w:val="000000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shd w:val="clear" w:color="auto" w:fill="FFFFFF"/>
        </w:rPr>
        <w:t>单季度财务衍生数据（根据所有会计期末最新披露数据计算）</w:t>
      </w:r>
    </w:p>
    <w:p w:rsidR="002D6505" w:rsidRDefault="005762C2" w:rsidP="007E7E52">
      <w:proofErr w:type="gramStart"/>
      <w:r w:rsidRPr="005762C2">
        <w:t>DataAPI.FdmtDerQGet(</w:t>
      </w:r>
      <w:proofErr w:type="gramEnd"/>
      <w:r w:rsidRPr="005762C2">
        <w:t>ticker=u"688002",secID="",endDate="",beginDate="",beginYear=u"",endYear=u"",reportType=u"",field=u"",pandas="1")</w:t>
      </w:r>
    </w:p>
    <w:tbl>
      <w:tblPr>
        <w:tblW w:w="16680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780"/>
      </w:tblGrid>
      <w:tr w:rsidR="005762C2" w:rsidRPr="005762C2" w:rsidTr="005762C2">
        <w:tc>
          <w:tcPr>
            <w:tcW w:w="27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762C2" w:rsidRPr="005762C2" w:rsidRDefault="005762C2" w:rsidP="005762C2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proofErr w:type="spellStart"/>
            <w:r w:rsidRPr="005762C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nrProfitLoss</w:t>
            </w:r>
            <w:proofErr w:type="spellEnd"/>
          </w:p>
        </w:tc>
        <w:tc>
          <w:tcPr>
            <w:tcW w:w="1200" w:type="dxa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762C2" w:rsidRPr="005762C2" w:rsidRDefault="005762C2" w:rsidP="005762C2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5762C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762C2" w:rsidRPr="005762C2" w:rsidRDefault="005762C2" w:rsidP="005762C2">
            <w:pPr>
              <w:widowControl/>
              <w:spacing w:after="300"/>
              <w:jc w:val="left"/>
              <w:rPr>
                <w:rFonts w:ascii="Helvetica" w:eastAsia="宋体" w:hAnsi="Helvetica" w:cs="Helvetica"/>
                <w:color w:val="000000"/>
                <w:kern w:val="0"/>
                <w:szCs w:val="21"/>
              </w:rPr>
            </w:pPr>
            <w:r w:rsidRPr="005762C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非经常性损益</w:t>
            </w:r>
            <w:r w:rsidRPr="005762C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 xml:space="preserve"> , </w:t>
            </w:r>
            <w:r w:rsidRPr="005762C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直接取公告</w:t>
            </w:r>
            <w:proofErr w:type="gramStart"/>
            <w:r w:rsidRPr="005762C2">
              <w:rPr>
                <w:rFonts w:ascii="Helvetica" w:eastAsia="宋体" w:hAnsi="Helvetica" w:cs="Helvetica"/>
                <w:color w:val="000000"/>
                <w:kern w:val="0"/>
                <w:szCs w:val="21"/>
              </w:rPr>
              <w:t>披露值</w:t>
            </w:r>
            <w:proofErr w:type="gramEnd"/>
          </w:p>
        </w:tc>
      </w:tr>
    </w:tbl>
    <w:p w:rsidR="005762C2" w:rsidRDefault="005762C2" w:rsidP="007E7E52"/>
    <w:p w:rsidR="005762C2" w:rsidRDefault="00873521" w:rsidP="007E7E52">
      <w:pPr>
        <w:rPr>
          <w:rFonts w:hint="eastAsia"/>
        </w:rPr>
      </w:pPr>
      <w:r>
        <w:rPr>
          <w:noProof/>
        </w:rPr>
        <w:drawing>
          <wp:inline distT="0" distB="0" distL="0" distR="0" wp14:anchorId="6B3CF515" wp14:editId="1C931141">
            <wp:extent cx="6645600" cy="4446552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533" cy="44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47F" w:rsidRDefault="0004547F" w:rsidP="0004547F">
      <w:proofErr w:type="spellStart"/>
      <w:r>
        <w:t>key_str</w:t>
      </w:r>
      <w:proofErr w:type="spellEnd"/>
      <w:r>
        <w:t xml:space="preserve"> = u"ticker,tradeDate,HBETA,RSTR24,MLEV,FEARNG,EGRO,VOL20,VOL60,VOL240,Volatility,LCAP,GrossIncomeRatio,OperCashInToCurrentLiability,nventoryTRate"</w:t>
      </w:r>
    </w:p>
    <w:p w:rsidR="0004547F" w:rsidRPr="005762C2" w:rsidRDefault="0004547F" w:rsidP="0004547F">
      <w:r>
        <w:t xml:space="preserve">    </w:t>
      </w:r>
    </w:p>
    <w:sectPr w:rsidR="0004547F" w:rsidRPr="005762C2" w:rsidSect="00ED537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3F3" w:rsidRDefault="00A203F3" w:rsidP="005226FB">
      <w:r>
        <w:separator/>
      </w:r>
    </w:p>
  </w:endnote>
  <w:endnote w:type="continuationSeparator" w:id="0">
    <w:p w:rsidR="00A203F3" w:rsidRDefault="00A203F3" w:rsidP="0052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3F3" w:rsidRDefault="00A203F3" w:rsidP="005226FB">
      <w:r>
        <w:separator/>
      </w:r>
    </w:p>
  </w:footnote>
  <w:footnote w:type="continuationSeparator" w:id="0">
    <w:p w:rsidR="00A203F3" w:rsidRDefault="00A203F3" w:rsidP="005226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DBE"/>
    <w:rsid w:val="0004547F"/>
    <w:rsid w:val="00201DF8"/>
    <w:rsid w:val="00230DB8"/>
    <w:rsid w:val="00235DBE"/>
    <w:rsid w:val="00283806"/>
    <w:rsid w:val="002D6505"/>
    <w:rsid w:val="002E3FC1"/>
    <w:rsid w:val="0040644E"/>
    <w:rsid w:val="00416AE5"/>
    <w:rsid w:val="004A601B"/>
    <w:rsid w:val="005226FB"/>
    <w:rsid w:val="00556FA6"/>
    <w:rsid w:val="005762C2"/>
    <w:rsid w:val="006E2662"/>
    <w:rsid w:val="007459B0"/>
    <w:rsid w:val="007755AD"/>
    <w:rsid w:val="007E7E52"/>
    <w:rsid w:val="00837126"/>
    <w:rsid w:val="00873521"/>
    <w:rsid w:val="00890D11"/>
    <w:rsid w:val="008F6F78"/>
    <w:rsid w:val="009C3D9D"/>
    <w:rsid w:val="00A13832"/>
    <w:rsid w:val="00A203F3"/>
    <w:rsid w:val="00A4620A"/>
    <w:rsid w:val="00A74032"/>
    <w:rsid w:val="00E46A85"/>
    <w:rsid w:val="00E87366"/>
    <w:rsid w:val="00EC1A90"/>
    <w:rsid w:val="00ED5377"/>
    <w:rsid w:val="00F369FF"/>
    <w:rsid w:val="00FF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8F6F7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D537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D5377"/>
    <w:rPr>
      <w:sz w:val="18"/>
      <w:szCs w:val="18"/>
    </w:rPr>
  </w:style>
  <w:style w:type="character" w:styleId="a4">
    <w:name w:val="Emphasis"/>
    <w:basedOn w:val="a0"/>
    <w:uiPriority w:val="20"/>
    <w:qFormat/>
    <w:rsid w:val="007755AD"/>
    <w:rPr>
      <w:i/>
      <w:iCs/>
    </w:rPr>
  </w:style>
  <w:style w:type="paragraph" w:styleId="a5">
    <w:name w:val="header"/>
    <w:basedOn w:val="a"/>
    <w:link w:val="Char0"/>
    <w:uiPriority w:val="99"/>
    <w:unhideWhenUsed/>
    <w:rsid w:val="005226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5226FB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5226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5226FB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9C3D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8F6F7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pi-source">
    <w:name w:val="api-source"/>
    <w:basedOn w:val="a0"/>
    <w:rsid w:val="008F6F78"/>
  </w:style>
  <w:style w:type="character" w:customStyle="1" w:styleId="api-category">
    <w:name w:val="api-category"/>
    <w:basedOn w:val="a0"/>
    <w:rsid w:val="008F6F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8F6F7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D537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D5377"/>
    <w:rPr>
      <w:sz w:val="18"/>
      <w:szCs w:val="18"/>
    </w:rPr>
  </w:style>
  <w:style w:type="character" w:styleId="a4">
    <w:name w:val="Emphasis"/>
    <w:basedOn w:val="a0"/>
    <w:uiPriority w:val="20"/>
    <w:qFormat/>
    <w:rsid w:val="007755AD"/>
    <w:rPr>
      <w:i/>
      <w:iCs/>
    </w:rPr>
  </w:style>
  <w:style w:type="paragraph" w:styleId="a5">
    <w:name w:val="header"/>
    <w:basedOn w:val="a"/>
    <w:link w:val="Char0"/>
    <w:uiPriority w:val="99"/>
    <w:unhideWhenUsed/>
    <w:rsid w:val="005226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5226FB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5226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5226FB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9C3D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8F6F7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pi-source">
    <w:name w:val="api-source"/>
    <w:basedOn w:val="a0"/>
    <w:rsid w:val="008F6F78"/>
  </w:style>
  <w:style w:type="character" w:customStyle="1" w:styleId="api-category">
    <w:name w:val="api-category"/>
    <w:basedOn w:val="a0"/>
    <w:rsid w:val="008F6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07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1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</cp:lastModifiedBy>
  <cp:revision>16</cp:revision>
  <dcterms:created xsi:type="dcterms:W3CDTF">2019-12-12T14:37:00Z</dcterms:created>
  <dcterms:modified xsi:type="dcterms:W3CDTF">2019-12-18T07:57:00Z</dcterms:modified>
</cp:coreProperties>
</file>