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2C4" w:rsidRPr="004E50A9" w:rsidRDefault="0085463F" w:rsidP="004E50A9">
      <w:pPr>
        <w:spacing w:line="276" w:lineRule="auto"/>
        <w:jc w:val="center"/>
        <w:rPr>
          <w:rFonts w:hint="eastAsia"/>
          <w:b/>
          <w:sz w:val="32"/>
          <w:szCs w:val="32"/>
        </w:rPr>
      </w:pPr>
      <w:r w:rsidRPr="004E50A9">
        <w:rPr>
          <w:rFonts w:hint="eastAsia"/>
          <w:b/>
          <w:sz w:val="32"/>
          <w:szCs w:val="32"/>
        </w:rPr>
        <w:t>基于二</w:t>
      </w:r>
      <w:proofErr w:type="gramStart"/>
      <w:r w:rsidRPr="004E50A9">
        <w:rPr>
          <w:rFonts w:hint="eastAsia"/>
          <w:b/>
          <w:sz w:val="32"/>
          <w:szCs w:val="32"/>
        </w:rPr>
        <w:t>维收益</w:t>
      </w:r>
      <w:proofErr w:type="gramEnd"/>
      <w:r w:rsidRPr="004E50A9">
        <w:rPr>
          <w:rFonts w:hint="eastAsia"/>
          <w:b/>
          <w:sz w:val="32"/>
          <w:szCs w:val="32"/>
        </w:rPr>
        <w:t>分解的选股策略</w:t>
      </w:r>
    </w:p>
    <w:p w:rsidR="004E50A9" w:rsidRDefault="004E50A9" w:rsidP="004E50A9">
      <w:pPr>
        <w:spacing w:line="276" w:lineRule="auto"/>
        <w:rPr>
          <w:rFonts w:hint="eastAsia"/>
          <w:sz w:val="24"/>
          <w:szCs w:val="24"/>
        </w:rPr>
      </w:pPr>
      <w:proofErr w:type="gramStart"/>
      <w:r>
        <w:rPr>
          <w:rFonts w:hint="eastAsia"/>
          <w:sz w:val="24"/>
          <w:szCs w:val="24"/>
        </w:rPr>
        <w:t>一</w:t>
      </w:r>
      <w:proofErr w:type="gramEnd"/>
      <w:r>
        <w:rPr>
          <w:rFonts w:hint="eastAsia"/>
          <w:sz w:val="24"/>
          <w:szCs w:val="24"/>
        </w:rPr>
        <w:t xml:space="preserve"> </w:t>
      </w:r>
      <w:r>
        <w:rPr>
          <w:rFonts w:hint="eastAsia"/>
          <w:sz w:val="24"/>
          <w:szCs w:val="24"/>
        </w:rPr>
        <w:t>引言</w:t>
      </w:r>
    </w:p>
    <w:p w:rsidR="0085463F" w:rsidRPr="004E50A9" w:rsidRDefault="004E50A9" w:rsidP="004E50A9">
      <w:pPr>
        <w:spacing w:line="276" w:lineRule="auto"/>
        <w:ind w:firstLineChars="200" w:firstLine="480"/>
        <w:rPr>
          <w:rFonts w:hint="eastAsia"/>
          <w:sz w:val="24"/>
          <w:szCs w:val="24"/>
        </w:rPr>
      </w:pPr>
      <w:r w:rsidRPr="004E50A9">
        <w:rPr>
          <w:rFonts w:hint="eastAsia"/>
          <w:sz w:val="24"/>
          <w:szCs w:val="24"/>
        </w:rPr>
        <w:t>刘</w:t>
      </w:r>
      <w:proofErr w:type="gramStart"/>
      <w:r w:rsidRPr="004E50A9">
        <w:rPr>
          <w:rFonts w:hint="eastAsia"/>
          <w:sz w:val="24"/>
          <w:szCs w:val="24"/>
        </w:rPr>
        <w:t>富兵分析</w:t>
      </w:r>
      <w:proofErr w:type="gramEnd"/>
      <w:r w:rsidRPr="004E50A9">
        <w:rPr>
          <w:rFonts w:hint="eastAsia"/>
          <w:sz w:val="24"/>
          <w:szCs w:val="24"/>
        </w:rPr>
        <w:t>师</w:t>
      </w:r>
      <w:r w:rsidRPr="004E50A9">
        <w:rPr>
          <w:rFonts w:hint="eastAsia"/>
          <w:sz w:val="24"/>
          <w:szCs w:val="24"/>
        </w:rPr>
        <w:t>20170831</w:t>
      </w:r>
      <w:r w:rsidRPr="004E50A9">
        <w:rPr>
          <w:rFonts w:hint="eastAsia"/>
          <w:sz w:val="24"/>
          <w:szCs w:val="24"/>
        </w:rPr>
        <w:t>的这篇</w:t>
      </w:r>
      <w:proofErr w:type="gramStart"/>
      <w:r w:rsidRPr="004E50A9">
        <w:rPr>
          <w:rFonts w:hint="eastAsia"/>
          <w:sz w:val="24"/>
          <w:szCs w:val="24"/>
        </w:rPr>
        <w:t>研</w:t>
      </w:r>
      <w:proofErr w:type="gramEnd"/>
      <w:r w:rsidRPr="004E50A9">
        <w:rPr>
          <w:rFonts w:hint="eastAsia"/>
          <w:sz w:val="24"/>
          <w:szCs w:val="24"/>
        </w:rPr>
        <w:t>报的思路是通过线性模型，将股票收益分解为两部分：</w:t>
      </w:r>
    </w:p>
    <w:p w:rsidR="004E50A9" w:rsidRPr="004E50A9" w:rsidRDefault="004E50A9" w:rsidP="004E50A9">
      <w:pPr>
        <w:pStyle w:val="a3"/>
        <w:numPr>
          <w:ilvl w:val="0"/>
          <w:numId w:val="1"/>
        </w:numPr>
        <w:spacing w:line="276" w:lineRule="auto"/>
        <w:ind w:firstLineChars="0"/>
        <w:rPr>
          <w:rFonts w:hint="eastAsia"/>
          <w:sz w:val="24"/>
          <w:szCs w:val="24"/>
        </w:rPr>
      </w:pPr>
      <w:r w:rsidRPr="004E50A9">
        <w:rPr>
          <w:rFonts w:hint="eastAsia"/>
          <w:sz w:val="24"/>
          <w:szCs w:val="24"/>
        </w:rPr>
        <w:t>基本面收益（模型可以解释的部分）</w:t>
      </w:r>
    </w:p>
    <w:p w:rsidR="004E50A9" w:rsidRPr="004E50A9" w:rsidRDefault="004E50A9" w:rsidP="004E50A9">
      <w:pPr>
        <w:pStyle w:val="a3"/>
        <w:numPr>
          <w:ilvl w:val="0"/>
          <w:numId w:val="1"/>
        </w:numPr>
        <w:spacing w:line="276" w:lineRule="auto"/>
        <w:ind w:firstLineChars="0"/>
        <w:rPr>
          <w:rFonts w:hint="eastAsia"/>
          <w:sz w:val="24"/>
          <w:szCs w:val="24"/>
        </w:rPr>
      </w:pPr>
      <w:r w:rsidRPr="004E50A9">
        <w:rPr>
          <w:rFonts w:hint="eastAsia"/>
          <w:sz w:val="24"/>
          <w:szCs w:val="24"/>
        </w:rPr>
        <w:t>投机收益（模型残差部分）</w:t>
      </w:r>
    </w:p>
    <w:p w:rsidR="004E50A9" w:rsidRDefault="004E50A9" w:rsidP="004E50A9">
      <w:pPr>
        <w:spacing w:line="276" w:lineRule="auto"/>
        <w:rPr>
          <w:rFonts w:hint="eastAsia"/>
          <w:sz w:val="24"/>
          <w:szCs w:val="24"/>
        </w:rPr>
      </w:pPr>
      <w:r w:rsidRPr="004E50A9">
        <w:rPr>
          <w:rFonts w:hint="eastAsia"/>
          <w:sz w:val="24"/>
          <w:szCs w:val="24"/>
        </w:rPr>
        <w:t>然后从</w:t>
      </w:r>
      <w:r>
        <w:rPr>
          <w:rFonts w:hint="eastAsia"/>
          <w:sz w:val="24"/>
          <w:szCs w:val="24"/>
        </w:rPr>
        <w:t>上述两方面构建了行业中兴选股策略。</w:t>
      </w:r>
    </w:p>
    <w:p w:rsidR="004E50A9" w:rsidRDefault="004E50A9" w:rsidP="004E50A9">
      <w:pPr>
        <w:spacing w:line="276" w:lineRule="auto"/>
        <w:rPr>
          <w:rFonts w:hint="eastAsia"/>
          <w:sz w:val="24"/>
          <w:szCs w:val="24"/>
        </w:rPr>
      </w:pPr>
      <w:r>
        <w:rPr>
          <w:rFonts w:hint="eastAsia"/>
          <w:sz w:val="24"/>
          <w:szCs w:val="24"/>
        </w:rPr>
        <w:t>文章核心是线性模型收益分解</w:t>
      </w:r>
    </w:p>
    <w:p w:rsidR="004E50A9" w:rsidRDefault="004E50A9" w:rsidP="004E50A9">
      <w:pPr>
        <w:spacing w:line="276" w:lineRule="auto"/>
        <w:rPr>
          <w:rFonts w:hint="eastAsia"/>
          <w:sz w:val="24"/>
          <w:szCs w:val="24"/>
        </w:rPr>
      </w:pPr>
      <w:r>
        <w:rPr>
          <w:rFonts w:hint="eastAsia"/>
          <w:sz w:val="24"/>
          <w:szCs w:val="24"/>
        </w:rPr>
        <w:t>主要技术指标是作者选择的</w:t>
      </w:r>
      <w:r>
        <w:rPr>
          <w:rFonts w:hint="eastAsia"/>
          <w:sz w:val="24"/>
          <w:szCs w:val="24"/>
        </w:rPr>
        <w:t>5</w:t>
      </w:r>
      <w:r>
        <w:rPr>
          <w:rFonts w:hint="eastAsia"/>
          <w:sz w:val="24"/>
          <w:szCs w:val="24"/>
        </w:rPr>
        <w:t>类</w:t>
      </w:r>
      <w:r>
        <w:rPr>
          <w:rFonts w:hint="eastAsia"/>
          <w:sz w:val="24"/>
          <w:szCs w:val="24"/>
        </w:rPr>
        <w:t>财务指标</w:t>
      </w:r>
      <w:r>
        <w:rPr>
          <w:rFonts w:hint="eastAsia"/>
          <w:sz w:val="24"/>
          <w:szCs w:val="24"/>
        </w:rPr>
        <w:t>（共</w:t>
      </w:r>
      <w:r>
        <w:rPr>
          <w:rFonts w:hint="eastAsia"/>
          <w:sz w:val="24"/>
          <w:szCs w:val="24"/>
        </w:rPr>
        <w:t>16</w:t>
      </w:r>
      <w:r>
        <w:rPr>
          <w:rFonts w:hint="eastAsia"/>
          <w:sz w:val="24"/>
          <w:szCs w:val="24"/>
        </w:rPr>
        <w:t>个）；</w:t>
      </w:r>
    </w:p>
    <w:p w:rsidR="004E50A9" w:rsidRDefault="004E50A9" w:rsidP="004E50A9">
      <w:pPr>
        <w:spacing w:line="276" w:lineRule="auto"/>
        <w:rPr>
          <w:rFonts w:hint="eastAsia"/>
          <w:sz w:val="24"/>
          <w:szCs w:val="24"/>
        </w:rPr>
      </w:pPr>
      <w:r>
        <w:rPr>
          <w:rFonts w:hint="eastAsia"/>
          <w:sz w:val="24"/>
          <w:szCs w:val="24"/>
        </w:rPr>
        <w:t>二</w:t>
      </w:r>
      <w:r>
        <w:rPr>
          <w:rFonts w:hint="eastAsia"/>
          <w:sz w:val="24"/>
          <w:szCs w:val="24"/>
        </w:rPr>
        <w:t xml:space="preserve"> </w:t>
      </w:r>
      <w:r>
        <w:rPr>
          <w:rFonts w:hint="eastAsia"/>
          <w:sz w:val="24"/>
          <w:szCs w:val="24"/>
        </w:rPr>
        <w:t>数据</w:t>
      </w:r>
    </w:p>
    <w:p w:rsidR="004E50A9" w:rsidRDefault="004E50A9" w:rsidP="004E50A9">
      <w:pPr>
        <w:spacing w:line="276" w:lineRule="auto"/>
        <w:rPr>
          <w:rFonts w:hint="eastAsia"/>
          <w:sz w:val="24"/>
          <w:szCs w:val="24"/>
        </w:rPr>
      </w:pPr>
      <w:r>
        <w:rPr>
          <w:rFonts w:hint="eastAsia"/>
          <w:sz w:val="24"/>
          <w:szCs w:val="24"/>
        </w:rPr>
        <w:t xml:space="preserve">1 </w:t>
      </w:r>
      <w:r>
        <w:rPr>
          <w:rFonts w:hint="eastAsia"/>
          <w:sz w:val="24"/>
          <w:szCs w:val="24"/>
        </w:rPr>
        <w:t>基本面指标</w:t>
      </w:r>
      <w:bookmarkStart w:id="0" w:name="_GoBack"/>
      <w:bookmarkEnd w:id="0"/>
    </w:p>
    <w:p w:rsidR="004E50A9" w:rsidRDefault="004E50A9" w:rsidP="004E50A9">
      <w:pPr>
        <w:spacing w:line="276" w:lineRule="auto"/>
        <w:rPr>
          <w:rFonts w:hint="eastAsia"/>
          <w:sz w:val="24"/>
          <w:szCs w:val="24"/>
        </w:rPr>
      </w:pPr>
      <w:r>
        <w:rPr>
          <w:rFonts w:hint="eastAsia"/>
          <w:sz w:val="24"/>
          <w:szCs w:val="24"/>
        </w:rPr>
        <w:t>作者的基本面指标如下：</w:t>
      </w:r>
    </w:p>
    <w:tbl>
      <w:tblPr>
        <w:tblW w:w="0" w:type="auto"/>
        <w:tblInd w:w="93" w:type="dxa"/>
        <w:tblLook w:val="04A0" w:firstRow="1" w:lastRow="0" w:firstColumn="1" w:lastColumn="0" w:noHBand="0" w:noVBand="1"/>
      </w:tblPr>
      <w:tblGrid>
        <w:gridCol w:w="667"/>
        <w:gridCol w:w="675"/>
        <w:gridCol w:w="2170"/>
        <w:gridCol w:w="4917"/>
      </w:tblGrid>
      <w:tr w:rsidR="00A81A4C" w:rsidRPr="00A81A4C" w:rsidTr="00A81A4C">
        <w:trPr>
          <w:trHeight w:val="37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盈利性</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EPS</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每股收益</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净利润</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期末总股本</w:t>
            </w:r>
          </w:p>
        </w:tc>
      </w:tr>
      <w:tr w:rsidR="00A81A4C" w:rsidRPr="00A81A4C" w:rsidTr="00A81A4C">
        <w:trPr>
          <w:trHeight w:val="372"/>
        </w:trPr>
        <w:tc>
          <w:tcPr>
            <w:tcW w:w="0" w:type="auto"/>
            <w:vMerge/>
            <w:tcBorders>
              <w:top w:val="single" w:sz="4" w:space="0" w:color="auto"/>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ROE</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净资产收益率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净利润</w:t>
            </w:r>
            <w:r w:rsidRPr="00A81A4C">
              <w:rPr>
                <w:rFonts w:ascii="Times New Roman" w:eastAsia="宋体" w:hAnsi="Times New Roman" w:cs="Times New Roman"/>
                <w:color w:val="000000"/>
                <w:kern w:val="0"/>
                <w:szCs w:val="21"/>
              </w:rPr>
              <w:t>*2/(</w:t>
            </w:r>
            <w:r w:rsidRPr="00A81A4C">
              <w:rPr>
                <w:rFonts w:ascii="宋体" w:eastAsia="宋体" w:hAnsi="宋体" w:cs="Times New Roman" w:hint="eastAsia"/>
                <w:color w:val="000000"/>
                <w:kern w:val="0"/>
                <w:szCs w:val="21"/>
              </w:rPr>
              <w:t>期初股东权益</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期末股东权益</w:t>
            </w:r>
            <w:r w:rsidRPr="00A81A4C">
              <w:rPr>
                <w:rFonts w:ascii="Times New Roman" w:eastAsia="宋体" w:hAnsi="Times New Roman" w:cs="Times New Roman"/>
                <w:color w:val="000000"/>
                <w:kern w:val="0"/>
                <w:szCs w:val="21"/>
              </w:rPr>
              <w:t>)</w:t>
            </w:r>
          </w:p>
        </w:tc>
      </w:tr>
      <w:tr w:rsidR="00A81A4C" w:rsidRPr="00A81A4C" w:rsidTr="00A81A4C">
        <w:trPr>
          <w:trHeight w:val="372"/>
        </w:trPr>
        <w:tc>
          <w:tcPr>
            <w:tcW w:w="0" w:type="auto"/>
            <w:vMerge/>
            <w:tcBorders>
              <w:top w:val="single" w:sz="4" w:space="0" w:color="auto"/>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ROA</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资产收益率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净利润</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平均资产总额</w:t>
            </w:r>
          </w:p>
        </w:tc>
      </w:tr>
      <w:tr w:rsidR="00A81A4C" w:rsidRPr="00A81A4C" w:rsidTr="00A81A4C">
        <w:trPr>
          <w:trHeight w:val="372"/>
        </w:trPr>
        <w:tc>
          <w:tcPr>
            <w:tcW w:w="0" w:type="auto"/>
            <w:vMerge/>
            <w:tcBorders>
              <w:top w:val="single" w:sz="4" w:space="0" w:color="auto"/>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SalePrf</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销售毛利率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营业收入</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营业成本</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营业收入</w:t>
            </w:r>
          </w:p>
        </w:tc>
      </w:tr>
      <w:tr w:rsidR="00A81A4C" w:rsidRPr="00A81A4C" w:rsidTr="00A81A4C">
        <w:trPr>
          <w:trHeight w:val="372"/>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成长性</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Tprfgrt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总利润增长率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本期利润总额</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去年同期利润总额</w:t>
            </w:r>
            <w:r w:rsidRPr="00A81A4C">
              <w:rPr>
                <w:rFonts w:ascii="Times New Roman" w:eastAsia="宋体" w:hAnsi="Times New Roman" w:cs="Times New Roman"/>
                <w:color w:val="000000"/>
                <w:kern w:val="0"/>
                <w:szCs w:val="21"/>
              </w:rPr>
              <w:t>-1</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NCFgrt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经营活动现金流量净额增长率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本期经营活动现金净流入</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去年同期经营活动现金净流入</w:t>
            </w:r>
            <w:r w:rsidRPr="00A81A4C">
              <w:rPr>
                <w:rFonts w:ascii="Times New Roman" w:eastAsia="宋体" w:hAnsi="Times New Roman" w:cs="Times New Roman"/>
                <w:color w:val="000000"/>
                <w:kern w:val="0"/>
                <w:szCs w:val="21"/>
              </w:rPr>
              <w:t>-1</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Nassgrt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净资产增长率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期末净资产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去年同期净资产</w:t>
            </w:r>
            <w:r w:rsidRPr="00A81A4C">
              <w:rPr>
                <w:rFonts w:ascii="Times New Roman" w:eastAsia="宋体" w:hAnsi="Times New Roman" w:cs="Times New Roman"/>
                <w:color w:val="000000"/>
                <w:kern w:val="0"/>
                <w:szCs w:val="21"/>
              </w:rPr>
              <w:t>-1</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Nprfgrt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净利润增长率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本期净利润</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去年同期净利润</w:t>
            </w:r>
            <w:r w:rsidRPr="00A81A4C">
              <w:rPr>
                <w:rFonts w:ascii="Times New Roman" w:eastAsia="宋体" w:hAnsi="Times New Roman" w:cs="Times New Roman"/>
                <w:color w:val="000000"/>
                <w:kern w:val="0"/>
                <w:szCs w:val="21"/>
              </w:rPr>
              <w:t>-1</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Tassgrt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总资产增长率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期末总资产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去年同期总资产</w:t>
            </w:r>
            <w:r w:rsidRPr="00A81A4C">
              <w:rPr>
                <w:rFonts w:ascii="Times New Roman" w:eastAsia="宋体" w:hAnsi="Times New Roman" w:cs="Times New Roman"/>
                <w:color w:val="000000"/>
                <w:kern w:val="0"/>
                <w:szCs w:val="21"/>
              </w:rPr>
              <w:t>-1</w:t>
            </w:r>
          </w:p>
        </w:tc>
      </w:tr>
      <w:tr w:rsidR="00A81A4C" w:rsidRPr="00A81A4C" w:rsidTr="00A81A4C">
        <w:trPr>
          <w:trHeight w:val="372"/>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安全性</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Dbastrt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资产负债率的倒数</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总资产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总负责</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Cur</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流动比率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流动资产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流动负债</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Qck</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速动比率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流动资产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存货</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流动负债</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Cudb</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现金流动负债比</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经营现金净流入</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流动负债</w:t>
            </w:r>
          </w:p>
        </w:tc>
      </w:tr>
      <w:tr w:rsidR="00A81A4C" w:rsidRPr="00A81A4C" w:rsidTr="00A81A4C">
        <w:trPr>
          <w:trHeight w:val="372"/>
        </w:trPr>
        <w:tc>
          <w:tcPr>
            <w:tcW w:w="0" w:type="auto"/>
            <w:vMerge/>
            <w:tcBorders>
              <w:top w:val="nil"/>
              <w:left w:val="single" w:sz="4" w:space="0" w:color="auto"/>
              <w:bottom w:val="single" w:sz="4" w:space="0" w:color="auto"/>
              <w:right w:val="single" w:sz="4" w:space="0" w:color="auto"/>
            </w:tcBorders>
            <w:vAlign w:val="center"/>
            <w:hideMark/>
          </w:tcPr>
          <w:p w:rsidR="00A81A4C" w:rsidRPr="00A81A4C" w:rsidRDefault="00A81A4C" w:rsidP="00A81A4C">
            <w:pPr>
              <w:widowControl/>
              <w:rPr>
                <w:rFonts w:ascii="Times New Roman" w:eastAsia="宋体" w:hAnsi="Times New Roman" w:cs="Times New Roman"/>
                <w:color w:val="000000"/>
                <w:kern w:val="0"/>
                <w:szCs w:val="21"/>
              </w:rPr>
            </w:pP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Ocudb</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经营净现金流量</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带息债务</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经营活动产生现金流量净额</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负债合计</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无息流动负债</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无息非流动负债）</w:t>
            </w:r>
          </w:p>
        </w:tc>
      </w:tr>
      <w:tr w:rsidR="00A81A4C" w:rsidRPr="00A81A4C" w:rsidTr="00A81A4C">
        <w:trPr>
          <w:trHeight w:val="37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分红力</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proofErr w:type="spellStart"/>
            <w:r w:rsidRPr="00A81A4C">
              <w:rPr>
                <w:rFonts w:ascii="Times New Roman" w:eastAsia="宋体" w:hAnsi="Times New Roman" w:cs="Times New Roman"/>
                <w:color w:val="000000"/>
                <w:kern w:val="0"/>
                <w:szCs w:val="21"/>
              </w:rPr>
              <w:t>Divrt</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股利支付率</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累计派现金额</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归属于母公司的净利润</w:t>
            </w:r>
          </w:p>
        </w:tc>
      </w:tr>
      <w:tr w:rsidR="00A81A4C" w:rsidRPr="00A81A4C" w:rsidTr="00A81A4C">
        <w:trPr>
          <w:trHeight w:val="37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规模</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Times New Roman" w:eastAsia="宋体" w:hAnsi="Times New Roman" w:cs="Times New Roman"/>
                <w:color w:val="000000"/>
                <w:kern w:val="0"/>
                <w:szCs w:val="21"/>
              </w:rPr>
              <w:t>Size</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流通股总市值</w:t>
            </w:r>
          </w:p>
        </w:tc>
        <w:tc>
          <w:tcPr>
            <w:tcW w:w="0" w:type="auto"/>
            <w:tcBorders>
              <w:top w:val="nil"/>
              <w:left w:val="nil"/>
              <w:bottom w:val="single" w:sz="4" w:space="0" w:color="auto"/>
              <w:right w:val="single" w:sz="4" w:space="0" w:color="auto"/>
            </w:tcBorders>
            <w:shd w:val="clear" w:color="auto" w:fill="auto"/>
            <w:noWrap/>
            <w:vAlign w:val="center"/>
            <w:hideMark/>
          </w:tcPr>
          <w:p w:rsidR="00A81A4C" w:rsidRPr="00A81A4C" w:rsidRDefault="00A81A4C" w:rsidP="00A81A4C">
            <w:pPr>
              <w:widowControl/>
              <w:rPr>
                <w:rFonts w:ascii="Times New Roman" w:eastAsia="宋体" w:hAnsi="Times New Roman" w:cs="Times New Roman"/>
                <w:color w:val="000000"/>
                <w:kern w:val="0"/>
                <w:szCs w:val="21"/>
              </w:rPr>
            </w:pPr>
            <w:r w:rsidRPr="00A81A4C">
              <w:rPr>
                <w:rFonts w:ascii="宋体" w:eastAsia="宋体" w:hAnsi="宋体" w:cs="Times New Roman" w:hint="eastAsia"/>
                <w:color w:val="000000"/>
                <w:kern w:val="0"/>
                <w:szCs w:val="21"/>
              </w:rPr>
              <w:t>流通股数</w:t>
            </w:r>
            <w:r w:rsidRPr="00A81A4C">
              <w:rPr>
                <w:rFonts w:ascii="Times New Roman" w:eastAsia="宋体" w:hAnsi="Times New Roman" w:cs="Times New Roman"/>
                <w:color w:val="000000"/>
                <w:kern w:val="0"/>
                <w:szCs w:val="21"/>
              </w:rPr>
              <w:t>*</w:t>
            </w:r>
            <w:r w:rsidRPr="00A81A4C">
              <w:rPr>
                <w:rFonts w:ascii="宋体" w:eastAsia="宋体" w:hAnsi="宋体" w:cs="Times New Roman" w:hint="eastAsia"/>
                <w:color w:val="000000"/>
                <w:kern w:val="0"/>
                <w:szCs w:val="21"/>
              </w:rPr>
              <w:t>月末收盘价</w:t>
            </w:r>
          </w:p>
        </w:tc>
      </w:tr>
    </w:tbl>
    <w:p w:rsidR="004E50A9" w:rsidRDefault="004E50A9" w:rsidP="004E50A9">
      <w:pPr>
        <w:spacing w:line="276" w:lineRule="auto"/>
        <w:jc w:val="center"/>
        <w:rPr>
          <w:rFonts w:hint="eastAsia"/>
          <w:sz w:val="24"/>
          <w:szCs w:val="24"/>
        </w:rPr>
      </w:pPr>
    </w:p>
    <w:p w:rsidR="004E50A9" w:rsidRDefault="004E50A9" w:rsidP="004E50A9">
      <w:pPr>
        <w:spacing w:line="276" w:lineRule="auto"/>
        <w:rPr>
          <w:rFonts w:hint="eastAsia"/>
          <w:sz w:val="24"/>
          <w:szCs w:val="24"/>
        </w:rPr>
      </w:pPr>
      <w:r>
        <w:rPr>
          <w:rFonts w:hint="eastAsia"/>
          <w:sz w:val="24"/>
          <w:szCs w:val="24"/>
        </w:rPr>
        <w:t>通过检索可知</w:t>
      </w:r>
      <w:r>
        <w:rPr>
          <w:rFonts w:hint="eastAsia"/>
          <w:sz w:val="24"/>
          <w:szCs w:val="24"/>
        </w:rPr>
        <w:t>wind</w:t>
      </w:r>
      <w:r>
        <w:rPr>
          <w:rFonts w:hint="eastAsia"/>
          <w:sz w:val="24"/>
          <w:szCs w:val="24"/>
        </w:rPr>
        <w:t>上有上述的全部数据，我们通过</w:t>
      </w:r>
      <w:r>
        <w:rPr>
          <w:rFonts w:hint="eastAsia"/>
          <w:sz w:val="24"/>
          <w:szCs w:val="24"/>
        </w:rPr>
        <w:t>wind</w:t>
      </w:r>
      <w:r>
        <w:rPr>
          <w:rFonts w:hint="eastAsia"/>
          <w:sz w:val="24"/>
          <w:szCs w:val="24"/>
        </w:rPr>
        <w:t>下载了</w:t>
      </w:r>
      <w:proofErr w:type="gramStart"/>
      <w:r>
        <w:rPr>
          <w:rFonts w:hint="eastAsia"/>
          <w:sz w:val="24"/>
          <w:szCs w:val="24"/>
        </w:rPr>
        <w:t>除流通</w:t>
      </w:r>
      <w:proofErr w:type="gramEnd"/>
      <w:r>
        <w:rPr>
          <w:rFonts w:hint="eastAsia"/>
          <w:sz w:val="24"/>
          <w:szCs w:val="24"/>
        </w:rPr>
        <w:t>股总市值</w:t>
      </w:r>
      <w:r>
        <w:rPr>
          <w:rFonts w:hint="eastAsia"/>
          <w:sz w:val="24"/>
          <w:szCs w:val="24"/>
        </w:rPr>
        <w:lastRenderedPageBreak/>
        <w:t>因子外的其它因子的数据。流通股总市值因子下载几次没有成功，结果将账号今日检索的数据限额给用完了，明天继续再看下，如果还不行的话，我决定使用国泰安或者</w:t>
      </w:r>
      <w:proofErr w:type="spellStart"/>
      <w:r>
        <w:rPr>
          <w:rFonts w:hint="eastAsia"/>
          <w:sz w:val="24"/>
          <w:szCs w:val="24"/>
        </w:rPr>
        <w:t>yuqer</w:t>
      </w:r>
      <w:proofErr w:type="spellEnd"/>
      <w:r>
        <w:rPr>
          <w:rFonts w:hint="eastAsia"/>
          <w:sz w:val="24"/>
          <w:szCs w:val="24"/>
        </w:rPr>
        <w:t>的数据。</w:t>
      </w:r>
    </w:p>
    <w:p w:rsidR="004E50A9" w:rsidRDefault="004E50A9" w:rsidP="004E50A9">
      <w:pPr>
        <w:spacing w:line="276" w:lineRule="auto"/>
        <w:rPr>
          <w:rFonts w:hint="eastAsia"/>
          <w:sz w:val="24"/>
          <w:szCs w:val="24"/>
        </w:rPr>
      </w:pPr>
      <w:r>
        <w:rPr>
          <w:rFonts w:hint="eastAsia"/>
          <w:sz w:val="24"/>
          <w:szCs w:val="24"/>
        </w:rPr>
        <w:t xml:space="preserve">2 </w:t>
      </w:r>
      <w:r>
        <w:rPr>
          <w:rFonts w:hint="eastAsia"/>
          <w:sz w:val="24"/>
          <w:szCs w:val="24"/>
        </w:rPr>
        <w:t>行业分类数据</w:t>
      </w:r>
    </w:p>
    <w:p w:rsidR="004E50A9" w:rsidRDefault="004E50A9" w:rsidP="004E50A9">
      <w:pPr>
        <w:spacing w:line="276" w:lineRule="auto"/>
        <w:rPr>
          <w:rFonts w:hint="eastAsia"/>
          <w:sz w:val="24"/>
          <w:szCs w:val="24"/>
        </w:rPr>
      </w:pPr>
      <w:r>
        <w:rPr>
          <w:rFonts w:hint="eastAsia"/>
          <w:sz w:val="24"/>
          <w:szCs w:val="24"/>
        </w:rPr>
        <w:t>从作者的文献描述上看，行业分类共分为了</w:t>
      </w:r>
      <w:r>
        <w:rPr>
          <w:rFonts w:hint="eastAsia"/>
          <w:sz w:val="24"/>
          <w:szCs w:val="24"/>
        </w:rPr>
        <w:t>28</w:t>
      </w:r>
      <w:r>
        <w:rPr>
          <w:rFonts w:hint="eastAsia"/>
          <w:sz w:val="24"/>
          <w:szCs w:val="24"/>
        </w:rPr>
        <w:t>类，猜测大概率为</w:t>
      </w:r>
      <w:r>
        <w:rPr>
          <w:rFonts w:hint="eastAsia"/>
          <w:sz w:val="24"/>
          <w:szCs w:val="24"/>
        </w:rPr>
        <w:t xml:space="preserve"> </w:t>
      </w:r>
      <w:proofErr w:type="gramStart"/>
      <w:r>
        <w:rPr>
          <w:rFonts w:hint="eastAsia"/>
          <w:sz w:val="24"/>
          <w:szCs w:val="24"/>
        </w:rPr>
        <w:t>申万一级行业</w:t>
      </w:r>
      <w:proofErr w:type="gramEnd"/>
      <w:r>
        <w:rPr>
          <w:rFonts w:hint="eastAsia"/>
          <w:sz w:val="24"/>
          <w:szCs w:val="24"/>
        </w:rPr>
        <w:t>数据，</w:t>
      </w:r>
      <w:proofErr w:type="spellStart"/>
      <w:r>
        <w:rPr>
          <w:rFonts w:hint="eastAsia"/>
          <w:sz w:val="24"/>
          <w:szCs w:val="24"/>
        </w:rPr>
        <w:t>yuqer</w:t>
      </w:r>
      <w:proofErr w:type="spellEnd"/>
      <w:r>
        <w:rPr>
          <w:rFonts w:hint="eastAsia"/>
          <w:sz w:val="24"/>
          <w:szCs w:val="24"/>
        </w:rPr>
        <w:t>上有，我们可以直接使用；</w:t>
      </w:r>
    </w:p>
    <w:p w:rsidR="004E50A9" w:rsidRDefault="004E50A9" w:rsidP="004E50A9">
      <w:pPr>
        <w:spacing w:line="276" w:lineRule="auto"/>
        <w:rPr>
          <w:rFonts w:hint="eastAsia"/>
          <w:sz w:val="24"/>
          <w:szCs w:val="24"/>
        </w:rPr>
      </w:pPr>
      <w:r>
        <w:rPr>
          <w:rFonts w:hint="eastAsia"/>
          <w:sz w:val="24"/>
          <w:szCs w:val="24"/>
        </w:rPr>
        <w:t xml:space="preserve">3 </w:t>
      </w:r>
      <w:r w:rsidR="00BF52C0">
        <w:rPr>
          <w:rFonts w:hint="eastAsia"/>
          <w:sz w:val="24"/>
          <w:szCs w:val="24"/>
        </w:rPr>
        <w:t>财务数据更新频率</w:t>
      </w:r>
    </w:p>
    <w:p w:rsidR="00BF52C0" w:rsidRDefault="00BF52C0" w:rsidP="004E50A9">
      <w:pPr>
        <w:spacing w:line="276" w:lineRule="auto"/>
        <w:rPr>
          <w:rFonts w:hint="eastAsia"/>
          <w:sz w:val="24"/>
          <w:szCs w:val="24"/>
        </w:rPr>
      </w:pPr>
      <w:r>
        <w:rPr>
          <w:rFonts w:hint="eastAsia"/>
          <w:sz w:val="24"/>
          <w:szCs w:val="24"/>
        </w:rPr>
        <w:t>文献原文表述是：</w:t>
      </w:r>
    </w:p>
    <w:p w:rsidR="00BF52C0" w:rsidRDefault="00BF52C0" w:rsidP="00845BD7">
      <w:pPr>
        <w:spacing w:line="276" w:lineRule="auto"/>
        <w:ind w:firstLineChars="200" w:firstLine="480"/>
        <w:rPr>
          <w:rFonts w:hint="eastAsia"/>
          <w:b/>
          <w:color w:val="FF0000"/>
          <w:sz w:val="24"/>
          <w:szCs w:val="24"/>
        </w:rPr>
      </w:pPr>
      <w:r w:rsidRPr="00845BD7">
        <w:rPr>
          <w:rFonts w:hint="eastAsia"/>
          <w:sz w:val="24"/>
          <w:szCs w:val="24"/>
        </w:rPr>
        <w:t>由于我国</w:t>
      </w:r>
      <w:r w:rsidRPr="00845BD7">
        <w:rPr>
          <w:rFonts w:hint="eastAsia"/>
          <w:sz w:val="24"/>
          <w:szCs w:val="24"/>
        </w:rPr>
        <w:t xml:space="preserve"> 2007 </w:t>
      </w:r>
      <w:r w:rsidRPr="00845BD7">
        <w:rPr>
          <w:rFonts w:hint="eastAsia"/>
          <w:sz w:val="24"/>
          <w:szCs w:val="24"/>
        </w:rPr>
        <w:t>年初进行了会计制度调整，调整前后的会计指标缺乏可比性，因此本文只采用</w:t>
      </w:r>
      <w:r w:rsidRPr="00845BD7">
        <w:rPr>
          <w:rFonts w:hint="eastAsia"/>
          <w:sz w:val="24"/>
          <w:szCs w:val="24"/>
        </w:rPr>
        <w:t xml:space="preserve"> 2007</w:t>
      </w:r>
      <w:r w:rsidRPr="00845BD7">
        <w:rPr>
          <w:rFonts w:hint="eastAsia"/>
          <w:sz w:val="24"/>
          <w:szCs w:val="24"/>
        </w:rPr>
        <w:t>年以后的财务数据。为避免用到未来数据，本文统一在每一期定期报告强制披露截止日更新所有公司的财务信息，并且只使用调整前的数据。</w:t>
      </w:r>
      <w:r w:rsidRPr="00845BD7">
        <w:rPr>
          <w:rFonts w:hint="eastAsia"/>
          <w:b/>
          <w:color w:val="FF0000"/>
          <w:sz w:val="24"/>
          <w:szCs w:val="24"/>
        </w:rPr>
        <w:t>另外，年报和第一季报的发布截止日期均为</w:t>
      </w:r>
      <w:r w:rsidRPr="00845BD7">
        <w:rPr>
          <w:rFonts w:hint="eastAsia"/>
          <w:b/>
          <w:color w:val="FF0000"/>
          <w:sz w:val="24"/>
          <w:szCs w:val="24"/>
        </w:rPr>
        <w:t xml:space="preserve"> 4 </w:t>
      </w:r>
      <w:r w:rsidRPr="00845BD7">
        <w:rPr>
          <w:rFonts w:hint="eastAsia"/>
          <w:b/>
          <w:color w:val="FF0000"/>
          <w:sz w:val="24"/>
          <w:szCs w:val="24"/>
        </w:rPr>
        <w:t>月</w:t>
      </w:r>
      <w:r w:rsidRPr="00845BD7">
        <w:rPr>
          <w:rFonts w:hint="eastAsia"/>
          <w:b/>
          <w:color w:val="FF0000"/>
          <w:sz w:val="24"/>
          <w:szCs w:val="24"/>
        </w:rPr>
        <w:t xml:space="preserve"> 31 </w:t>
      </w:r>
      <w:r w:rsidRPr="00845BD7">
        <w:rPr>
          <w:rFonts w:hint="eastAsia"/>
          <w:b/>
          <w:color w:val="FF0000"/>
          <w:sz w:val="24"/>
          <w:szCs w:val="24"/>
        </w:rPr>
        <w:t>日，大量公司的年报和第一季度报的发布时间比较接近，考虑投资者对年报的关注度相对较高，因此本文在</w:t>
      </w:r>
      <w:r w:rsidRPr="00845BD7">
        <w:rPr>
          <w:rFonts w:hint="eastAsia"/>
          <w:b/>
          <w:color w:val="FF0000"/>
          <w:sz w:val="24"/>
          <w:szCs w:val="24"/>
        </w:rPr>
        <w:t xml:space="preserve"> 4 </w:t>
      </w:r>
      <w:r w:rsidRPr="00845BD7">
        <w:rPr>
          <w:rFonts w:hint="eastAsia"/>
          <w:b/>
          <w:color w:val="FF0000"/>
          <w:sz w:val="24"/>
          <w:szCs w:val="24"/>
        </w:rPr>
        <w:t>月末采用年报数据更新财务信息。</w:t>
      </w:r>
    </w:p>
    <w:p w:rsidR="00845BD7" w:rsidRDefault="00845BD7" w:rsidP="00BF52C0">
      <w:pPr>
        <w:spacing w:line="276" w:lineRule="auto"/>
        <w:rPr>
          <w:rFonts w:hint="eastAsia"/>
          <w:sz w:val="24"/>
          <w:szCs w:val="24"/>
        </w:rPr>
      </w:pPr>
    </w:p>
    <w:p w:rsidR="00845BD7" w:rsidRDefault="00845BD7" w:rsidP="00BF52C0">
      <w:pPr>
        <w:spacing w:line="276" w:lineRule="auto"/>
        <w:rPr>
          <w:rFonts w:hint="eastAsia"/>
          <w:sz w:val="24"/>
          <w:szCs w:val="24"/>
        </w:rPr>
      </w:pPr>
      <w:r>
        <w:rPr>
          <w:rFonts w:hint="eastAsia"/>
          <w:sz w:val="24"/>
          <w:szCs w:val="24"/>
        </w:rPr>
        <w:t>这里从作者的表述来看，其计算时财务数据更新的时间应该为</w:t>
      </w:r>
    </w:p>
    <w:p w:rsidR="00845BD7" w:rsidRDefault="00845BD7" w:rsidP="00BF52C0">
      <w:pPr>
        <w:spacing w:line="276" w:lineRule="auto"/>
        <w:rPr>
          <w:rFonts w:hint="eastAsia"/>
          <w:sz w:val="24"/>
          <w:szCs w:val="24"/>
        </w:rPr>
      </w:pPr>
      <w:r>
        <w:rPr>
          <w:rFonts w:hint="eastAsia"/>
          <w:sz w:val="24"/>
          <w:szCs w:val="24"/>
        </w:rPr>
        <w:t>一季度</w:t>
      </w:r>
      <w:r>
        <w:rPr>
          <w:rFonts w:hint="eastAsia"/>
          <w:sz w:val="24"/>
          <w:szCs w:val="24"/>
        </w:rPr>
        <w:t>4</w:t>
      </w:r>
      <w:r>
        <w:rPr>
          <w:rFonts w:hint="eastAsia"/>
          <w:sz w:val="24"/>
          <w:szCs w:val="24"/>
        </w:rPr>
        <w:t>月</w:t>
      </w:r>
      <w:r>
        <w:rPr>
          <w:rFonts w:hint="eastAsia"/>
          <w:sz w:val="24"/>
          <w:szCs w:val="24"/>
        </w:rPr>
        <w:t>30</w:t>
      </w:r>
      <w:r>
        <w:rPr>
          <w:rFonts w:hint="eastAsia"/>
          <w:sz w:val="24"/>
          <w:szCs w:val="24"/>
        </w:rPr>
        <w:t>日</w:t>
      </w:r>
    </w:p>
    <w:p w:rsidR="00845BD7" w:rsidRDefault="00845BD7" w:rsidP="00BF52C0">
      <w:pPr>
        <w:spacing w:line="276" w:lineRule="auto"/>
        <w:rPr>
          <w:rFonts w:hint="eastAsia"/>
          <w:sz w:val="24"/>
          <w:szCs w:val="24"/>
        </w:rPr>
      </w:pPr>
      <w:r>
        <w:rPr>
          <w:rFonts w:hint="eastAsia"/>
          <w:sz w:val="24"/>
          <w:szCs w:val="24"/>
        </w:rPr>
        <w:t>二季度（半年）</w:t>
      </w:r>
      <w:r>
        <w:rPr>
          <w:rFonts w:hint="eastAsia"/>
          <w:sz w:val="24"/>
          <w:szCs w:val="24"/>
        </w:rPr>
        <w:t>8</w:t>
      </w:r>
      <w:r>
        <w:rPr>
          <w:rFonts w:hint="eastAsia"/>
          <w:sz w:val="24"/>
          <w:szCs w:val="24"/>
        </w:rPr>
        <w:t>月</w:t>
      </w:r>
      <w:r>
        <w:rPr>
          <w:rFonts w:hint="eastAsia"/>
          <w:sz w:val="24"/>
          <w:szCs w:val="24"/>
        </w:rPr>
        <w:t>30</w:t>
      </w:r>
      <w:r>
        <w:rPr>
          <w:rFonts w:hint="eastAsia"/>
          <w:sz w:val="24"/>
          <w:szCs w:val="24"/>
        </w:rPr>
        <w:t>日</w:t>
      </w:r>
    </w:p>
    <w:p w:rsidR="00845BD7" w:rsidRDefault="00845BD7" w:rsidP="00BF52C0">
      <w:pPr>
        <w:spacing w:line="276" w:lineRule="auto"/>
        <w:rPr>
          <w:rFonts w:hint="eastAsia"/>
          <w:sz w:val="24"/>
          <w:szCs w:val="24"/>
        </w:rPr>
      </w:pPr>
      <w:r>
        <w:rPr>
          <w:rFonts w:hint="eastAsia"/>
          <w:sz w:val="24"/>
          <w:szCs w:val="24"/>
        </w:rPr>
        <w:t>三季度</w:t>
      </w:r>
      <w:r>
        <w:rPr>
          <w:rFonts w:hint="eastAsia"/>
          <w:sz w:val="24"/>
          <w:szCs w:val="24"/>
        </w:rPr>
        <w:t>10</w:t>
      </w:r>
      <w:r>
        <w:rPr>
          <w:rFonts w:hint="eastAsia"/>
          <w:sz w:val="24"/>
          <w:szCs w:val="24"/>
        </w:rPr>
        <w:t>月</w:t>
      </w:r>
      <w:r>
        <w:rPr>
          <w:rFonts w:hint="eastAsia"/>
          <w:sz w:val="24"/>
          <w:szCs w:val="24"/>
        </w:rPr>
        <w:t>31</w:t>
      </w:r>
      <w:r>
        <w:rPr>
          <w:rFonts w:hint="eastAsia"/>
          <w:sz w:val="24"/>
          <w:szCs w:val="24"/>
        </w:rPr>
        <w:t>日</w:t>
      </w:r>
    </w:p>
    <w:p w:rsidR="00845BD7" w:rsidRDefault="00845BD7" w:rsidP="00BF52C0">
      <w:pPr>
        <w:spacing w:line="276" w:lineRule="auto"/>
        <w:rPr>
          <w:rFonts w:hint="eastAsia"/>
          <w:sz w:val="24"/>
          <w:szCs w:val="24"/>
        </w:rPr>
      </w:pPr>
      <w:r>
        <w:rPr>
          <w:rFonts w:hint="eastAsia"/>
          <w:sz w:val="24"/>
          <w:szCs w:val="24"/>
        </w:rPr>
        <w:t>四季度（全年）来年</w:t>
      </w:r>
      <w:r>
        <w:rPr>
          <w:rFonts w:hint="eastAsia"/>
          <w:sz w:val="24"/>
          <w:szCs w:val="24"/>
        </w:rPr>
        <w:t>4</w:t>
      </w:r>
      <w:r>
        <w:rPr>
          <w:rFonts w:hint="eastAsia"/>
          <w:sz w:val="24"/>
          <w:szCs w:val="24"/>
        </w:rPr>
        <w:t>月</w:t>
      </w:r>
      <w:r>
        <w:rPr>
          <w:rFonts w:hint="eastAsia"/>
          <w:sz w:val="24"/>
          <w:szCs w:val="24"/>
        </w:rPr>
        <w:t>30</w:t>
      </w:r>
      <w:r>
        <w:rPr>
          <w:rFonts w:hint="eastAsia"/>
          <w:sz w:val="24"/>
          <w:szCs w:val="24"/>
        </w:rPr>
        <w:t>日</w:t>
      </w:r>
    </w:p>
    <w:p w:rsidR="00845BD7" w:rsidRDefault="00845BD7" w:rsidP="00BF52C0">
      <w:pPr>
        <w:spacing w:line="276" w:lineRule="auto"/>
        <w:rPr>
          <w:rFonts w:hint="eastAsia"/>
          <w:sz w:val="24"/>
          <w:szCs w:val="24"/>
        </w:rPr>
      </w:pPr>
    </w:p>
    <w:p w:rsidR="00A12F4B" w:rsidRDefault="00A12F4B" w:rsidP="00BF52C0">
      <w:pPr>
        <w:spacing w:line="276" w:lineRule="auto"/>
        <w:rPr>
          <w:rFonts w:hint="eastAsia"/>
          <w:sz w:val="24"/>
          <w:szCs w:val="24"/>
        </w:rPr>
      </w:pPr>
      <w:r>
        <w:rPr>
          <w:rFonts w:hint="eastAsia"/>
          <w:sz w:val="24"/>
          <w:szCs w:val="24"/>
        </w:rPr>
        <w:t>而作者强调由于第一季度和去年的全年年报发布截至时间通为</w:t>
      </w:r>
      <w:r>
        <w:rPr>
          <w:rFonts w:hint="eastAsia"/>
          <w:sz w:val="24"/>
          <w:szCs w:val="24"/>
        </w:rPr>
        <w:t>4</w:t>
      </w:r>
      <w:r>
        <w:rPr>
          <w:rFonts w:hint="eastAsia"/>
          <w:sz w:val="24"/>
          <w:szCs w:val="24"/>
        </w:rPr>
        <w:t>月最后一天，二者相同，作者使用了去年年报数据，而未使用一季度数据。从字面上看作者应该时这样处理的。</w:t>
      </w:r>
    </w:p>
    <w:p w:rsidR="00845BD7" w:rsidRDefault="00845BD7" w:rsidP="00BF52C0">
      <w:pPr>
        <w:spacing w:line="276" w:lineRule="auto"/>
        <w:rPr>
          <w:rFonts w:hint="eastAsia"/>
          <w:sz w:val="24"/>
          <w:szCs w:val="24"/>
        </w:rPr>
      </w:pPr>
      <w:r w:rsidRPr="00845BD7">
        <w:rPr>
          <w:rFonts w:hint="eastAsia"/>
          <w:sz w:val="24"/>
          <w:szCs w:val="24"/>
        </w:rPr>
        <w:t>4</w:t>
      </w:r>
      <w:r>
        <w:rPr>
          <w:rFonts w:hint="eastAsia"/>
          <w:sz w:val="24"/>
          <w:szCs w:val="24"/>
        </w:rPr>
        <w:t xml:space="preserve"> </w:t>
      </w:r>
      <w:proofErr w:type="gramStart"/>
      <w:r w:rsidR="00A12F4B">
        <w:rPr>
          <w:rFonts w:hint="eastAsia"/>
          <w:sz w:val="24"/>
          <w:szCs w:val="24"/>
        </w:rPr>
        <w:t>回测每日</w:t>
      </w:r>
      <w:proofErr w:type="gramEnd"/>
      <w:r w:rsidR="00A12F4B">
        <w:rPr>
          <w:rFonts w:hint="eastAsia"/>
          <w:sz w:val="24"/>
          <w:szCs w:val="24"/>
        </w:rPr>
        <w:t>数据</w:t>
      </w:r>
    </w:p>
    <w:p w:rsidR="00A12F4B" w:rsidRDefault="00A12F4B" w:rsidP="00BF52C0">
      <w:pPr>
        <w:spacing w:line="276" w:lineRule="auto"/>
        <w:rPr>
          <w:rFonts w:hint="eastAsia"/>
          <w:sz w:val="24"/>
          <w:szCs w:val="24"/>
        </w:rPr>
      </w:pPr>
      <w:r>
        <w:rPr>
          <w:rFonts w:hint="eastAsia"/>
          <w:sz w:val="24"/>
          <w:szCs w:val="24"/>
        </w:rPr>
        <w:t>每日数据拟使用</w:t>
      </w:r>
      <w:proofErr w:type="spellStart"/>
      <w:r>
        <w:rPr>
          <w:rFonts w:hint="eastAsia"/>
          <w:sz w:val="24"/>
          <w:szCs w:val="24"/>
        </w:rPr>
        <w:t>yuqer</w:t>
      </w:r>
      <w:proofErr w:type="spellEnd"/>
      <w:r>
        <w:rPr>
          <w:rFonts w:hint="eastAsia"/>
          <w:sz w:val="24"/>
          <w:szCs w:val="24"/>
        </w:rPr>
        <w:t>的复权后的每日数据</w:t>
      </w:r>
    </w:p>
    <w:p w:rsidR="00A12F4B" w:rsidRDefault="00A12F4B" w:rsidP="00BF52C0">
      <w:pPr>
        <w:spacing w:line="276" w:lineRule="auto"/>
        <w:rPr>
          <w:rFonts w:hint="eastAsia"/>
          <w:sz w:val="24"/>
          <w:szCs w:val="24"/>
        </w:rPr>
      </w:pPr>
    </w:p>
    <w:p w:rsidR="00A12F4B" w:rsidRDefault="00A12F4B" w:rsidP="00BF52C0">
      <w:pPr>
        <w:spacing w:line="276" w:lineRule="auto"/>
        <w:rPr>
          <w:rFonts w:hint="eastAsia"/>
          <w:sz w:val="24"/>
          <w:szCs w:val="24"/>
        </w:rPr>
      </w:pPr>
      <w:r>
        <w:rPr>
          <w:rFonts w:hint="eastAsia"/>
          <w:sz w:val="24"/>
          <w:szCs w:val="24"/>
        </w:rPr>
        <w:t>三</w:t>
      </w:r>
      <w:r>
        <w:rPr>
          <w:rFonts w:hint="eastAsia"/>
          <w:sz w:val="24"/>
          <w:szCs w:val="24"/>
        </w:rPr>
        <w:t xml:space="preserve"> </w:t>
      </w:r>
      <w:r>
        <w:rPr>
          <w:rFonts w:hint="eastAsia"/>
          <w:sz w:val="24"/>
          <w:szCs w:val="24"/>
        </w:rPr>
        <w:t>方法</w:t>
      </w:r>
    </w:p>
    <w:p w:rsidR="00A12F4B" w:rsidRDefault="00A12F4B" w:rsidP="00BF52C0">
      <w:pPr>
        <w:spacing w:line="276" w:lineRule="auto"/>
        <w:rPr>
          <w:rFonts w:hint="eastAsia"/>
          <w:sz w:val="24"/>
          <w:szCs w:val="24"/>
        </w:rPr>
      </w:pPr>
      <w:r>
        <w:rPr>
          <w:rFonts w:hint="eastAsia"/>
          <w:sz w:val="24"/>
          <w:szCs w:val="24"/>
        </w:rPr>
        <w:t xml:space="preserve">1 </w:t>
      </w:r>
      <w:r>
        <w:rPr>
          <w:rFonts w:hint="eastAsia"/>
          <w:sz w:val="24"/>
          <w:szCs w:val="24"/>
        </w:rPr>
        <w:t>财务数据</w:t>
      </w:r>
      <w:r>
        <w:rPr>
          <w:rFonts w:hint="eastAsia"/>
          <w:sz w:val="24"/>
          <w:szCs w:val="24"/>
        </w:rPr>
        <w:t>TTM</w:t>
      </w:r>
      <w:r>
        <w:rPr>
          <w:rFonts w:hint="eastAsia"/>
          <w:sz w:val="24"/>
          <w:szCs w:val="24"/>
        </w:rPr>
        <w:t>化</w:t>
      </w:r>
    </w:p>
    <w:p w:rsidR="00FB50C2" w:rsidRDefault="00FB50C2" w:rsidP="00BF52C0">
      <w:pPr>
        <w:spacing w:line="276" w:lineRule="auto"/>
        <w:rPr>
          <w:rFonts w:hint="eastAsia"/>
          <w:sz w:val="24"/>
          <w:szCs w:val="24"/>
        </w:rPr>
      </w:pPr>
      <w:r>
        <w:rPr>
          <w:rFonts w:hint="eastAsia"/>
          <w:sz w:val="24"/>
          <w:szCs w:val="24"/>
        </w:rPr>
        <w:t>按原文公式处理</w:t>
      </w:r>
    </w:p>
    <w:p w:rsidR="00A12F4B" w:rsidRDefault="00A12F4B" w:rsidP="00BF52C0">
      <w:pPr>
        <w:spacing w:line="276" w:lineRule="auto"/>
        <w:rPr>
          <w:rFonts w:hint="eastAsia"/>
          <w:sz w:val="24"/>
          <w:szCs w:val="24"/>
        </w:rPr>
      </w:pPr>
      <w:r>
        <w:rPr>
          <w:rFonts w:hint="eastAsia"/>
          <w:sz w:val="24"/>
          <w:szCs w:val="24"/>
        </w:rPr>
        <w:t xml:space="preserve">2 </w:t>
      </w:r>
      <w:r>
        <w:rPr>
          <w:rFonts w:hint="eastAsia"/>
          <w:sz w:val="24"/>
          <w:szCs w:val="24"/>
        </w:rPr>
        <w:t>极端</w:t>
      </w:r>
      <w:proofErr w:type="gramStart"/>
      <w:r>
        <w:rPr>
          <w:rFonts w:hint="eastAsia"/>
          <w:sz w:val="24"/>
          <w:szCs w:val="24"/>
        </w:rPr>
        <w:t>值处理</w:t>
      </w:r>
      <w:proofErr w:type="gramEnd"/>
      <w:r>
        <w:rPr>
          <w:rFonts w:hint="eastAsia"/>
          <w:sz w:val="24"/>
          <w:szCs w:val="24"/>
        </w:rPr>
        <w:t>方法</w:t>
      </w:r>
    </w:p>
    <w:p w:rsidR="00A12F4B" w:rsidRDefault="00FB50C2" w:rsidP="00A12F4B">
      <w:pPr>
        <w:spacing w:line="276" w:lineRule="auto"/>
        <w:rPr>
          <w:rFonts w:hint="eastAsia"/>
          <w:sz w:val="24"/>
          <w:szCs w:val="24"/>
        </w:rPr>
      </w:pPr>
      <w:r>
        <w:rPr>
          <w:rFonts w:hint="eastAsia"/>
          <w:sz w:val="24"/>
          <w:szCs w:val="24"/>
        </w:rPr>
        <w:t>原文做法：</w:t>
      </w:r>
      <w:r w:rsidR="00A12F4B" w:rsidRPr="00A12F4B">
        <w:rPr>
          <w:rFonts w:hint="eastAsia"/>
          <w:sz w:val="24"/>
          <w:szCs w:val="24"/>
        </w:rPr>
        <w:t>借鉴</w:t>
      </w:r>
      <w:r w:rsidR="00A12F4B" w:rsidRPr="00A12F4B">
        <w:rPr>
          <w:rFonts w:hint="eastAsia"/>
          <w:sz w:val="24"/>
          <w:szCs w:val="24"/>
        </w:rPr>
        <w:t xml:space="preserve"> </w:t>
      </w:r>
      <w:proofErr w:type="spellStart"/>
      <w:r w:rsidR="00A12F4B" w:rsidRPr="00A12F4B">
        <w:rPr>
          <w:rFonts w:hint="eastAsia"/>
          <w:sz w:val="24"/>
          <w:szCs w:val="24"/>
        </w:rPr>
        <w:t>Asness</w:t>
      </w:r>
      <w:proofErr w:type="spellEnd"/>
      <w:r w:rsidR="00A12F4B" w:rsidRPr="00A12F4B">
        <w:rPr>
          <w:rFonts w:hint="eastAsia"/>
          <w:sz w:val="24"/>
          <w:szCs w:val="24"/>
        </w:rPr>
        <w:t xml:space="preserve"> et al.(2013)</w:t>
      </w:r>
      <w:r w:rsidR="00A12F4B" w:rsidRPr="00A12F4B">
        <w:rPr>
          <w:rFonts w:hint="eastAsia"/>
          <w:sz w:val="24"/>
          <w:szCs w:val="24"/>
        </w:rPr>
        <w:t>的做法，我们首先对各变量</w:t>
      </w:r>
      <w:proofErr w:type="gramStart"/>
      <w:r w:rsidR="00A12F4B" w:rsidRPr="00A12F4B">
        <w:rPr>
          <w:rFonts w:hint="eastAsia"/>
          <w:sz w:val="24"/>
          <w:szCs w:val="24"/>
        </w:rPr>
        <w:t>取行业</w:t>
      </w:r>
      <w:proofErr w:type="gramEnd"/>
      <w:r w:rsidR="00A12F4B" w:rsidRPr="00A12F4B">
        <w:rPr>
          <w:rFonts w:hint="eastAsia"/>
          <w:sz w:val="24"/>
          <w:szCs w:val="24"/>
        </w:rPr>
        <w:t>内排名，再对排名进行标准化处理，取各指标对应的</w:t>
      </w:r>
      <w:r w:rsidR="00A12F4B" w:rsidRPr="00A12F4B">
        <w:rPr>
          <w:rFonts w:hint="eastAsia"/>
          <w:sz w:val="24"/>
          <w:szCs w:val="24"/>
        </w:rPr>
        <w:t xml:space="preserve"> z-score</w:t>
      </w:r>
    </w:p>
    <w:p w:rsidR="00A12F4B" w:rsidRDefault="00DD515C" w:rsidP="00A12F4B">
      <w:pPr>
        <w:spacing w:line="276" w:lineRule="auto"/>
        <w:rPr>
          <w:rFonts w:hint="eastAsia"/>
          <w:sz w:val="24"/>
          <w:szCs w:val="24"/>
        </w:rPr>
      </w:pPr>
      <w:r>
        <w:rPr>
          <w:rFonts w:hint="eastAsia"/>
          <w:sz w:val="24"/>
          <w:szCs w:val="24"/>
        </w:rPr>
        <w:t xml:space="preserve">3 </w:t>
      </w:r>
      <w:proofErr w:type="gramStart"/>
      <w:r>
        <w:rPr>
          <w:rFonts w:hint="eastAsia"/>
          <w:sz w:val="24"/>
          <w:szCs w:val="24"/>
        </w:rPr>
        <w:t>缺失值</w:t>
      </w:r>
      <w:proofErr w:type="gramEnd"/>
      <w:r>
        <w:rPr>
          <w:rFonts w:hint="eastAsia"/>
          <w:sz w:val="24"/>
          <w:szCs w:val="24"/>
        </w:rPr>
        <w:t>处理</w:t>
      </w:r>
    </w:p>
    <w:p w:rsidR="00DD515C" w:rsidRDefault="00FB50C2" w:rsidP="00A12F4B">
      <w:pPr>
        <w:spacing w:line="276" w:lineRule="auto"/>
        <w:rPr>
          <w:rFonts w:hint="eastAsia"/>
          <w:sz w:val="24"/>
          <w:szCs w:val="24"/>
        </w:rPr>
      </w:pPr>
      <w:r>
        <w:rPr>
          <w:rFonts w:hint="eastAsia"/>
          <w:sz w:val="24"/>
          <w:szCs w:val="24"/>
        </w:rPr>
        <w:t>原文没有任何资料说明（</w:t>
      </w:r>
      <w:r w:rsidR="00DD515C">
        <w:rPr>
          <w:rFonts w:hint="eastAsia"/>
          <w:sz w:val="24"/>
          <w:szCs w:val="24"/>
        </w:rPr>
        <w:t>财务数据会有数值缺失情况，文献</w:t>
      </w:r>
      <w:proofErr w:type="gramStart"/>
      <w:r w:rsidR="00DD515C">
        <w:rPr>
          <w:rFonts w:hint="eastAsia"/>
          <w:sz w:val="24"/>
          <w:szCs w:val="24"/>
        </w:rPr>
        <w:t>未</w:t>
      </w:r>
      <w:r>
        <w:rPr>
          <w:rFonts w:hint="eastAsia"/>
          <w:sz w:val="24"/>
          <w:szCs w:val="24"/>
        </w:rPr>
        <w:t>报道</w:t>
      </w:r>
      <w:proofErr w:type="gramEnd"/>
      <w:r w:rsidR="00DD515C">
        <w:rPr>
          <w:rFonts w:hint="eastAsia"/>
          <w:sz w:val="24"/>
          <w:szCs w:val="24"/>
        </w:rPr>
        <w:t>如何处理</w:t>
      </w:r>
      <w:r>
        <w:rPr>
          <w:rFonts w:hint="eastAsia"/>
          <w:sz w:val="24"/>
          <w:szCs w:val="24"/>
        </w:rPr>
        <w:t>）</w:t>
      </w:r>
    </w:p>
    <w:p w:rsidR="00DD515C" w:rsidRDefault="00DD515C" w:rsidP="00A12F4B">
      <w:pPr>
        <w:spacing w:line="276" w:lineRule="auto"/>
        <w:rPr>
          <w:rFonts w:hint="eastAsia"/>
          <w:sz w:val="24"/>
          <w:szCs w:val="24"/>
        </w:rPr>
      </w:pPr>
      <w:r>
        <w:rPr>
          <w:rFonts w:hint="eastAsia"/>
          <w:sz w:val="24"/>
          <w:szCs w:val="24"/>
        </w:rPr>
        <w:t xml:space="preserve">4 </w:t>
      </w:r>
      <w:r w:rsidR="00FB50C2">
        <w:rPr>
          <w:rFonts w:hint="eastAsia"/>
          <w:sz w:val="24"/>
          <w:szCs w:val="24"/>
        </w:rPr>
        <w:t>指标构建方法、截面模型分解方法、分层测试等</w:t>
      </w:r>
    </w:p>
    <w:p w:rsidR="00FB50C2" w:rsidRDefault="00FB50C2" w:rsidP="00A12F4B">
      <w:pPr>
        <w:spacing w:line="276" w:lineRule="auto"/>
        <w:rPr>
          <w:rFonts w:hint="eastAsia"/>
          <w:sz w:val="24"/>
          <w:szCs w:val="24"/>
        </w:rPr>
      </w:pPr>
      <w:r>
        <w:rPr>
          <w:rFonts w:hint="eastAsia"/>
          <w:sz w:val="24"/>
          <w:szCs w:val="24"/>
        </w:rPr>
        <w:t>按照原文说明执行。</w:t>
      </w:r>
    </w:p>
    <w:p w:rsidR="00DD515C" w:rsidRPr="00845BD7" w:rsidRDefault="00DD515C" w:rsidP="00A12F4B">
      <w:pPr>
        <w:spacing w:line="276" w:lineRule="auto"/>
        <w:rPr>
          <w:sz w:val="24"/>
          <w:szCs w:val="24"/>
        </w:rPr>
      </w:pPr>
    </w:p>
    <w:sectPr w:rsidR="00DD515C" w:rsidRPr="00845B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DC7B0F"/>
    <w:multiLevelType w:val="hybridMultilevel"/>
    <w:tmpl w:val="BC42E952"/>
    <w:lvl w:ilvl="0" w:tplc="000E90F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C13"/>
    <w:rsid w:val="004E50A9"/>
    <w:rsid w:val="007D0C13"/>
    <w:rsid w:val="00845BD7"/>
    <w:rsid w:val="0085463F"/>
    <w:rsid w:val="00A12F4B"/>
    <w:rsid w:val="00A212C4"/>
    <w:rsid w:val="00A81A4C"/>
    <w:rsid w:val="00BF52C0"/>
    <w:rsid w:val="00DD515C"/>
    <w:rsid w:val="00FB5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50A9"/>
    <w:pPr>
      <w:ind w:firstLineChars="200" w:firstLine="420"/>
    </w:pPr>
  </w:style>
  <w:style w:type="paragraph" w:styleId="a4">
    <w:name w:val="Balloon Text"/>
    <w:basedOn w:val="a"/>
    <w:link w:val="Char"/>
    <w:uiPriority w:val="99"/>
    <w:semiHidden/>
    <w:unhideWhenUsed/>
    <w:rsid w:val="004E50A9"/>
    <w:rPr>
      <w:sz w:val="18"/>
      <w:szCs w:val="18"/>
    </w:rPr>
  </w:style>
  <w:style w:type="character" w:customStyle="1" w:styleId="Char">
    <w:name w:val="批注框文本 Char"/>
    <w:basedOn w:val="a0"/>
    <w:link w:val="a4"/>
    <w:uiPriority w:val="99"/>
    <w:semiHidden/>
    <w:rsid w:val="004E50A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50A9"/>
    <w:pPr>
      <w:ind w:firstLineChars="200" w:firstLine="420"/>
    </w:pPr>
  </w:style>
  <w:style w:type="paragraph" w:styleId="a4">
    <w:name w:val="Balloon Text"/>
    <w:basedOn w:val="a"/>
    <w:link w:val="Char"/>
    <w:uiPriority w:val="99"/>
    <w:semiHidden/>
    <w:unhideWhenUsed/>
    <w:rsid w:val="004E50A9"/>
    <w:rPr>
      <w:sz w:val="18"/>
      <w:szCs w:val="18"/>
    </w:rPr>
  </w:style>
  <w:style w:type="character" w:customStyle="1" w:styleId="Char">
    <w:name w:val="批注框文本 Char"/>
    <w:basedOn w:val="a0"/>
    <w:link w:val="a4"/>
    <w:uiPriority w:val="99"/>
    <w:semiHidden/>
    <w:rsid w:val="004E50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adair2019</dc:creator>
  <cp:keywords/>
  <dc:description/>
  <cp:lastModifiedBy>adair2019</cp:lastModifiedBy>
  <cp:revision>7</cp:revision>
  <dcterms:created xsi:type="dcterms:W3CDTF">2020-01-05T14:12:00Z</dcterms:created>
  <dcterms:modified xsi:type="dcterms:W3CDTF">2020-01-05T14:44:00Z</dcterms:modified>
</cp:coreProperties>
</file>