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35AB" w14:textId="77777777" w:rsidR="0033758E" w:rsidRDefault="0033758E" w:rsidP="0033758E">
      <w:pPr>
        <w:pStyle w:val="ae"/>
      </w:pPr>
      <w:r>
        <w:rPr>
          <w:rStyle w:val="af"/>
          <w:rFonts w:eastAsiaTheme="majorEastAsia"/>
        </w:rPr>
        <w:t>Subject:</w:t>
      </w:r>
      <w:r>
        <w:t xml:space="preserve"> Follow-Up on Call with Nick Sharp</w:t>
      </w:r>
    </w:p>
    <w:p w14:paraId="58BEA276" w14:textId="77777777" w:rsidR="0033758E" w:rsidRDefault="0033758E" w:rsidP="0033758E">
      <w:pPr>
        <w:pStyle w:val="ae"/>
      </w:pPr>
      <w:r>
        <w:t>Hi Branco and Ken,</w:t>
      </w:r>
    </w:p>
    <w:p w14:paraId="246B6253" w14:textId="77777777" w:rsidR="0033758E" w:rsidRDefault="0033758E" w:rsidP="0033758E">
      <w:pPr>
        <w:pStyle w:val="ae"/>
      </w:pPr>
      <w:r>
        <w:t>Keith and I had a call with Nick Sharp last Friday regarding some concerns he shared. Keith, please feel free to correct me if my understanding of the discussion is inaccurate.</w:t>
      </w:r>
    </w:p>
    <w:p w14:paraId="46A7D00F" w14:textId="77777777" w:rsidR="0033758E" w:rsidRDefault="0033758E" w:rsidP="0033758E">
      <w:pPr>
        <w:pStyle w:val="ae"/>
      </w:pPr>
      <w:r>
        <w:t>Nick raised two key concerns during the call:</w:t>
      </w:r>
    </w:p>
    <w:p w14:paraId="2EE5BB59" w14:textId="77777777" w:rsidR="0033758E" w:rsidRDefault="0033758E" w:rsidP="0033758E">
      <w:pPr>
        <w:pStyle w:val="ae"/>
        <w:numPr>
          <w:ilvl w:val="0"/>
          <w:numId w:val="1"/>
        </w:numPr>
      </w:pPr>
      <w:r>
        <w:rPr>
          <w:rStyle w:val="af"/>
          <w:rFonts w:eastAsiaTheme="majorEastAsia"/>
        </w:rPr>
        <w:t>Multi-Source Database Concern</w:t>
      </w:r>
      <w:r>
        <w:t>:</w:t>
      </w:r>
      <w:r>
        <w:br/>
        <w:t xml:space="preserve">Nick clarified that his primary concern is not that a single datasource failure (e.g., Reuters) would cause our trading strategy to fail, as this is ultimately a business decision. Instead, his main concern lies in the recovery process. Specifically, when a data feed recovers after a failure, there is uncertainty about whether the recovered data is </w:t>
      </w:r>
      <w:r>
        <w:rPr>
          <w:rStyle w:val="af"/>
          <w:rFonts w:eastAsiaTheme="majorEastAsia"/>
        </w:rPr>
        <w:t>fresh</w:t>
      </w:r>
      <w:r>
        <w:t xml:space="preserve"> or </w:t>
      </w:r>
      <w:r>
        <w:rPr>
          <w:rStyle w:val="af"/>
          <w:rFonts w:eastAsiaTheme="majorEastAsia"/>
        </w:rPr>
        <w:t>outdated</w:t>
      </w:r>
      <w:r>
        <w:t>. If the system starts replaying outdated data from the pipeline, it could result in financial loss for the desk.</w:t>
      </w:r>
    </w:p>
    <w:p w14:paraId="3E510E63" w14:textId="77777777" w:rsidR="0033758E" w:rsidRDefault="0033758E" w:rsidP="0033758E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To address this, Nick suggested implementing a second source of data to validate the recovered data’s accuracy.</w:t>
      </w:r>
    </w:p>
    <w:p w14:paraId="46A1C9A0" w14:textId="77777777" w:rsidR="0033758E" w:rsidRDefault="0033758E" w:rsidP="0033758E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rPr>
          <w:rStyle w:val="af"/>
        </w:rPr>
        <w:t>Action</w:t>
      </w:r>
      <w:r>
        <w:t>: Branco, could you double-</w:t>
      </w:r>
      <w:proofErr w:type="gramStart"/>
      <w:r>
        <w:t>check with</w:t>
      </w:r>
      <w:proofErr w:type="gramEnd"/>
      <w:r>
        <w:t xml:space="preserve"> </w:t>
      </w:r>
      <w:proofErr w:type="spellStart"/>
      <w:r>
        <w:t>Tbrick</w:t>
      </w:r>
      <w:proofErr w:type="spellEnd"/>
      <w:r>
        <w:t xml:space="preserve"> and Reuters to understand how they handle this issue and whether their systems have safeguards against replaying outdated data?</w:t>
      </w:r>
    </w:p>
    <w:p w14:paraId="47C0DAE9" w14:textId="77777777" w:rsidR="0033758E" w:rsidRDefault="0033758E" w:rsidP="0033758E">
      <w:pPr>
        <w:pStyle w:val="ae"/>
        <w:numPr>
          <w:ilvl w:val="0"/>
          <w:numId w:val="1"/>
        </w:numPr>
      </w:pPr>
      <w:r>
        <w:rPr>
          <w:rStyle w:val="af"/>
          <w:rFonts w:eastAsiaTheme="majorEastAsia"/>
        </w:rPr>
        <w:t>Tbrick Gateway DR Setup</w:t>
      </w:r>
      <w:r>
        <w:t>:</w:t>
      </w:r>
      <w:r>
        <w:br/>
        <w:t xml:space="preserve">Nick also mentioned concerns regarding the </w:t>
      </w:r>
      <w:r>
        <w:rPr>
          <w:rStyle w:val="af"/>
          <w:rFonts w:eastAsiaTheme="majorEastAsia"/>
        </w:rPr>
        <w:t>Tbrick gateway disaster recovery (DR) setup</w:t>
      </w:r>
      <w:r>
        <w:t>, rather than the datacenter DR setup.</w:t>
      </w:r>
    </w:p>
    <w:p w14:paraId="4C9B0A0A" w14:textId="77777777" w:rsidR="0033758E" w:rsidRDefault="0033758E" w:rsidP="0033758E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 xml:space="preserve">I’m not fully clear on this point, so if either of you </w:t>
      </w:r>
      <w:proofErr w:type="gramStart"/>
      <w:r>
        <w:t>has</w:t>
      </w:r>
      <w:proofErr w:type="gramEnd"/>
      <w:r>
        <w:t xml:space="preserve"> insights or ideas about this, please share them with me.</w:t>
      </w:r>
    </w:p>
    <w:p w14:paraId="72DD02F6" w14:textId="77777777" w:rsidR="0033758E" w:rsidRDefault="0033758E" w:rsidP="0033758E">
      <w:pPr>
        <w:pStyle w:val="ae"/>
      </w:pPr>
      <w:r>
        <w:t>Let me know if you need further details or clarification on these points.</w:t>
      </w:r>
    </w:p>
    <w:p w14:paraId="23C795B3" w14:textId="77777777" w:rsidR="0033758E" w:rsidRDefault="0033758E" w:rsidP="0033758E">
      <w:pPr>
        <w:pStyle w:val="ae"/>
      </w:pPr>
      <w:r>
        <w:t>Thanks,</w:t>
      </w:r>
      <w:r>
        <w:br/>
        <w:t>[Your Name]</w:t>
      </w:r>
    </w:p>
    <w:p w14:paraId="244954FF" w14:textId="77777777" w:rsidR="0029407D" w:rsidRDefault="0029407D"/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72D62"/>
    <w:multiLevelType w:val="multilevel"/>
    <w:tmpl w:val="75E0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8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8E"/>
    <w:rsid w:val="0029407D"/>
    <w:rsid w:val="002A2292"/>
    <w:rsid w:val="0033758E"/>
    <w:rsid w:val="00486FD7"/>
    <w:rsid w:val="00794B53"/>
    <w:rsid w:val="00884F01"/>
    <w:rsid w:val="00B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CC57"/>
  <w15:chartTrackingRefBased/>
  <w15:docId w15:val="{A4C74ABB-1410-4428-BF46-7D0899A3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37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37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375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3758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3758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375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75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8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3758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">
    <w:name w:val="Strong"/>
    <w:basedOn w:val="a0"/>
    <w:uiPriority w:val="22"/>
    <w:qFormat/>
    <w:rsid w:val="00337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2025-04-13T01:03:00Z</dcterms:created>
  <dcterms:modified xsi:type="dcterms:W3CDTF">2025-04-13T01:03:00Z</dcterms:modified>
</cp:coreProperties>
</file>