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D1F" w:rsidRPr="00793217" w:rsidRDefault="00793217" w:rsidP="00793217">
      <w:pPr>
        <w:jc w:val="center"/>
        <w:rPr>
          <w:rFonts w:hint="eastAsia"/>
          <w:b/>
          <w:sz w:val="32"/>
          <w:szCs w:val="32"/>
        </w:rPr>
      </w:pPr>
      <w:r w:rsidRPr="00793217">
        <w:rPr>
          <w:rFonts w:hint="eastAsia"/>
          <w:b/>
          <w:sz w:val="32"/>
          <w:szCs w:val="32"/>
        </w:rPr>
        <w:t>程序列表</w:t>
      </w:r>
      <w:bookmarkStart w:id="0" w:name="_GoBack"/>
      <w:bookmarkEnd w:id="0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658"/>
        <w:gridCol w:w="3186"/>
        <w:gridCol w:w="4451"/>
      </w:tblGrid>
      <w:tr w:rsidR="00793217" w:rsidRPr="00793217" w:rsidTr="00793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程序名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说明</w:t>
            </w: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M_backTest_AU_Ver1.m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数据1回测 </w:t>
            </w: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单协整情况 回测</w:t>
            </w:r>
            <w:proofErr w:type="gramEnd"/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M_backTest_AU_Ver2.m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数据1回测 </w:t>
            </w: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协整</w:t>
            </w:r>
            <w:proofErr w:type="gramEnd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+相对强弱指标 </w:t>
            </w: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回测</w:t>
            </w:r>
            <w:proofErr w:type="gramEnd"/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M_backTest_IFIC_Ver2.m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数据2 ICIF </w:t>
            </w: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单协整回测</w:t>
            </w:r>
            <w:proofErr w:type="gramEnd"/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M_cointegration.m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协整检验</w:t>
            </w:r>
            <w:proofErr w:type="gramEnd"/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M_cointegration_frequency.m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使用谱分析考察每个时间点的周期</w:t>
            </w:r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M_dwt_data1.m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数据1 离散小波多尺度分析</w:t>
            </w: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判断协整转折点</w:t>
            </w:r>
            <w:proofErr w:type="gramEnd"/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M_dwt_data2.m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数据2 离散小波多尺度分析</w:t>
            </w: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判断协整转折点</w:t>
            </w:r>
            <w:proofErr w:type="gramEnd"/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M_dwt_test.m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文献离散小波验证</w:t>
            </w: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M_frequency_test.m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文献 谱分析验证</w:t>
            </w:r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M_import_data.m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导入数据</w:t>
            </w: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M_static.m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文献 数据走势、相关性等统计值验证</w:t>
            </w:r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M_static_UNCN.m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数据1 相对强弱指标验证</w:t>
            </w: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ad_future_method.m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期货数据调用工具</w:t>
            </w:r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bpcure_plot_updateV2.m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画图</w:t>
            </w: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cal_freq.m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谱分析计算周期</w:t>
            </w:r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curve_static.m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统计曲线参数工具</w:t>
            </w: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exemysql.m</w:t>
            </w:r>
            <w:proofErr w:type="spellEnd"/>
          </w:p>
        </w:tc>
        <w:tc>
          <w:tcPr>
            <w:tcW w:w="0" w:type="auto"/>
            <w:vMerge w:val="restart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mysql</w:t>
            </w:r>
            <w:proofErr w:type="spellEnd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工具</w:t>
            </w:r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fetchmysql.m</w:t>
            </w:r>
            <w:proofErr w:type="spellEnd"/>
          </w:p>
        </w:tc>
        <w:tc>
          <w:tcPr>
            <w:tcW w:w="0" w:type="auto"/>
            <w:vMerge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future_bac_method.m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回测框架</w:t>
            </w:r>
            <w:proofErr w:type="gramEnd"/>
          </w:p>
        </w:tc>
      </w:tr>
      <w:tr w:rsidR="00793217" w:rsidRPr="00793217" w:rsidTr="007932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get_UNCN_value.m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计算相对强弱指标</w:t>
            </w:r>
          </w:p>
        </w:tc>
      </w:tr>
      <w:tr w:rsidR="00793217" w:rsidRPr="00793217" w:rsidTr="00793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wt_msr.m</w:t>
            </w:r>
            <w:proofErr w:type="spellEnd"/>
          </w:p>
        </w:tc>
        <w:tc>
          <w:tcPr>
            <w:tcW w:w="0" w:type="auto"/>
            <w:noWrap/>
            <w:hideMark/>
          </w:tcPr>
          <w:p w:rsidR="00793217" w:rsidRPr="00793217" w:rsidRDefault="00793217" w:rsidP="0079321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9321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小波多尺度分析</w:t>
            </w:r>
          </w:p>
        </w:tc>
      </w:tr>
    </w:tbl>
    <w:p w:rsidR="00793217" w:rsidRDefault="00793217"/>
    <w:sectPr w:rsidR="00793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F31"/>
    <w:rsid w:val="00147D1F"/>
    <w:rsid w:val="00793217"/>
    <w:rsid w:val="00EC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Light Shading Accent 1"/>
    <w:basedOn w:val="a1"/>
    <w:uiPriority w:val="60"/>
    <w:rsid w:val="00793217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Light Shading Accent 1"/>
    <w:basedOn w:val="a1"/>
    <w:uiPriority w:val="60"/>
    <w:rsid w:val="00793217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1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2</cp:revision>
  <dcterms:created xsi:type="dcterms:W3CDTF">2019-06-23T15:07:00Z</dcterms:created>
  <dcterms:modified xsi:type="dcterms:W3CDTF">2019-06-23T15:14:00Z</dcterms:modified>
</cp:coreProperties>
</file>