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Pr="00033942" w:rsidRDefault="00033942" w:rsidP="00033942">
      <w:pPr>
        <w:jc w:val="center"/>
        <w:rPr>
          <w:rFonts w:asciiTheme="minorEastAsia" w:hAnsiTheme="minorEastAsia"/>
          <w:b/>
          <w:sz w:val="24"/>
          <w:szCs w:val="24"/>
        </w:rPr>
      </w:pPr>
      <w:r w:rsidRPr="00033942">
        <w:rPr>
          <w:rFonts w:asciiTheme="minorEastAsia" w:hAnsiTheme="minorEastAsia" w:hint="eastAsia"/>
          <w:b/>
          <w:sz w:val="24"/>
          <w:szCs w:val="24"/>
        </w:rPr>
        <w:t>验证结果20190702</w:t>
      </w:r>
    </w:p>
    <w:p w:rsidR="00C91896" w:rsidRDefault="00C91896">
      <w:r>
        <w:rPr>
          <w:rFonts w:hint="eastAsia"/>
        </w:rPr>
        <w:t xml:space="preserve">1 </w:t>
      </w:r>
      <w:r>
        <w:rPr>
          <w:rFonts w:hint="eastAsia"/>
        </w:rPr>
        <w:t>短期收益观察</w:t>
      </w:r>
    </w:p>
    <w:p w:rsidR="009612AB" w:rsidRDefault="009612AB">
      <w:r>
        <w:rPr>
          <w:rFonts w:hint="eastAsia"/>
        </w:rPr>
        <w:t>构建了每日分钟数据数据库，按文献说明统计每支股票每日第一次触发</w:t>
      </w:r>
      <w:r w:rsidR="00C91896">
        <w:rPr>
          <w:rFonts w:hint="eastAsia"/>
        </w:rPr>
        <w:t>阈值（大于</w:t>
      </w:r>
      <w:r w:rsidR="00C91896">
        <w:rPr>
          <w:rFonts w:hint="eastAsia"/>
        </w:rPr>
        <w:t>0.01</w:t>
      </w:r>
      <w:r w:rsidR="00C91896">
        <w:rPr>
          <w:rFonts w:hint="eastAsia"/>
        </w:rPr>
        <w:t>），记录随后</w:t>
      </w:r>
      <w:r w:rsidR="00C91896">
        <w:rPr>
          <w:rFonts w:hint="eastAsia"/>
        </w:rPr>
        <w:t>10</w:t>
      </w:r>
      <w:r w:rsidR="00C91896">
        <w:rPr>
          <w:rFonts w:hint="eastAsia"/>
        </w:rPr>
        <w:t>分钟内不同持有时间的累积收益，结果见下表：</w:t>
      </w:r>
    </w:p>
    <w:p w:rsidR="002B6F63" w:rsidRDefault="00C91896">
      <w:r>
        <w:rPr>
          <w:rFonts w:hint="eastAsia"/>
        </w:rPr>
        <w:t>上涨异动信号：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39"/>
        <w:gridCol w:w="1829"/>
        <w:gridCol w:w="1095"/>
        <w:gridCol w:w="1095"/>
        <w:gridCol w:w="1095"/>
        <w:gridCol w:w="1094"/>
        <w:gridCol w:w="1094"/>
        <w:gridCol w:w="1094"/>
        <w:gridCol w:w="1094"/>
        <w:gridCol w:w="1094"/>
        <w:gridCol w:w="1094"/>
        <w:gridCol w:w="1157"/>
      </w:tblGrid>
      <w:tr w:rsidR="002B6F63" w:rsidRPr="00ED03A2" w:rsidTr="002B6F63">
        <w:trPr>
          <w:trHeight w:val="270"/>
          <w:jc w:val="center"/>
        </w:trPr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上涨阈值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5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7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8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9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10</w:t>
            </w: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分钟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0.03%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-0.04%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-0.09%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-0.10%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-0.10%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-0.08%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-0.06%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-0.06%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-0.06%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-0.07%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0.00%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-0.14%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-0.20%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-0.23%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-0.23%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-0.22%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-0.21%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-0.22%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-0.23%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-0.25%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42.76%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36.90%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35.28%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35.51%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36.38%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37.69%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38.67%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39.14%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39.15%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39.04%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699024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697876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697176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694522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692894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691464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690191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688939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687703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686354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-0.16%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-0.32%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-0.39%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-0.42%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-0.44%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-0.44%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-0.42%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-0.40%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-0.40%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-0.40%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-0.13%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-0.43%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-0.53%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-0.58%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-0.58%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-0.57%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-0.56%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-0.56%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-0.59%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-0.61%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38.28%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32.20%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31.53%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31.64%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32.27%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33.37%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34.36%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35.13%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35.30%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35.03%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60435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60341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60286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59925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59754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59633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59546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59442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59352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59236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-0.50%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-0.73%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-0.82%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-0.87%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-0.91%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-0.94%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-0.93%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-0.90%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-0.89%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-0.88%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-0.43%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-0.85%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-0.97%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-1.03%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-1.07%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-1.07%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-1.05%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-1.07%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-1.08%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-1.09%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32.71%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26.65%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26.57%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26.41%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26.84%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27.21%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28.46%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29.61%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30.07%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30.17%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13825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13800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13783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13687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13643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13619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13593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13571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13548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13515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-0.87%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-1.16%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-1.29%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-1.34%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-1.40%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-1.46%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-1.47%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-1.44%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-1.43%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-1.40%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-0.80%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-1.27%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-1.39%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-1.53%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-1.60%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-1.57%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-1.58%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-1.58%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-1.60%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-1.62%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29.11%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22.57%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21.85%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22.09%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22.63%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22.09%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23.27%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25.27%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25.88%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26.29%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4782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4772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4765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4726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4710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4699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4689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4677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4672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4655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5.00%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-1.21%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-1.58%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-1.77%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-1.82%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-1.86%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-1.91%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-1.97%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-1.96%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-1.96%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-1.92%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-1.13%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-1.68%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-1.87%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-1.98%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-2.01%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-2.03%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-2.11%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-2.12%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-2.13%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-2.08%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26.61%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18.95%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18.38%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18.38%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18.91%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18.25%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19.09%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20.18%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21.77%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22.27%</w:t>
            </w:r>
          </w:p>
        </w:tc>
      </w:tr>
      <w:tr w:rsidR="00806F24" w:rsidRPr="00806F24" w:rsidTr="002B6F63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2165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2158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2154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2116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2113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6F24" w:rsidRPr="00806F24" w:rsidRDefault="00806F24" w:rsidP="002B6F63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806F24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  <w:t>2106</w:t>
            </w:r>
          </w:p>
        </w:tc>
      </w:tr>
    </w:tbl>
    <w:p w:rsidR="00295741" w:rsidRDefault="00295741"/>
    <w:p w:rsidR="00295741" w:rsidRDefault="00C91896">
      <w:pPr>
        <w:widowControl/>
        <w:jc w:val="left"/>
      </w:pPr>
      <w:r>
        <w:rPr>
          <w:rFonts w:hint="eastAsia"/>
        </w:rPr>
        <w:lastRenderedPageBreak/>
        <w:t>下跌异动信号：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39"/>
        <w:gridCol w:w="1829"/>
        <w:gridCol w:w="1095"/>
        <w:gridCol w:w="1095"/>
        <w:gridCol w:w="1095"/>
        <w:gridCol w:w="1094"/>
        <w:gridCol w:w="1094"/>
        <w:gridCol w:w="1094"/>
        <w:gridCol w:w="1094"/>
        <w:gridCol w:w="1094"/>
        <w:gridCol w:w="1094"/>
        <w:gridCol w:w="1157"/>
      </w:tblGrid>
      <w:tr w:rsidR="00295741" w:rsidRPr="00ED03A2" w:rsidTr="00295741">
        <w:trPr>
          <w:trHeight w:val="270"/>
          <w:jc w:val="center"/>
        </w:trPr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下跌阈值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分钟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-1.00%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0.12%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0.24%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0.29%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0.29%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0.30%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0.08%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0.40%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0.43%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0.42%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0.40%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0.37%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0.38%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52.88%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63.32%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66.81%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67.51%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66.93%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65.51%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64.00%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62.93%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62.42%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62.21%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514985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514688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514344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513463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512534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511624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510723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509793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508897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508090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-2.00%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0.36%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0.60%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0.69%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0.68%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0.65%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0.62%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0.61%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0.63%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0.28%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0.82%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0.80%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0.73%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0.74%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57.83%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66.90%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69.18%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69.14%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68.58%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67.22%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65.93%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65.09%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64.63%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64.61%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39307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39277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39247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39202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39142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39070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39031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38994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38951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38911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-3.00%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0.78%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1.09%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1.09%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1.09%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1.12%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0.64%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1.26%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1.26%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1.21%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1.21%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1.13%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1.13%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62.61%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70.98%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72.47%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72.07%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71.59%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70.20%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68.61%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68.07%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67.56%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68.02%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8452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8446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8439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8426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8415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8403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8391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8384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8372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8364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-4.00%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1.35%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1.74%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1.62%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1.68%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1.19%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1.83%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1.71%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1.59%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1.59%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1.66%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67.92%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74.89%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75.98%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74.77%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74.45%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74.20%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72.18%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71.68%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71.79%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72.00%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2790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2788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2785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2778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2775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2767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2758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2751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2750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-5.00%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收益率平均值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2.02%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2.39%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2.43%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2.33%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2.33%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2.31%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2.32%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2.34%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2.35%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295741" w:rsidRDefault="00295741" w:rsidP="00295741">
            <w:pPr>
              <w:jc w:val="center"/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2.37%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收益率中位值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1.75%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2.26%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2.35%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2.22%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2.26%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2.18%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2.17%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2.21%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2.20%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2.20%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样本胜率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73.15%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79.46%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79.89%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77.75%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78.09%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77.32%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75.73%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75.41%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75.46%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74.91%</w:t>
            </w:r>
          </w:p>
        </w:tc>
      </w:tr>
      <w:tr w:rsidR="00295741" w:rsidRPr="00806F24" w:rsidTr="00295741">
        <w:trPr>
          <w:trHeight w:val="270"/>
          <w:jc w:val="center"/>
        </w:trPr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样本数量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1106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1105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1104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1101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1100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1098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1092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1090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1088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741" w:rsidRPr="00806F24" w:rsidRDefault="00295741" w:rsidP="00295741">
            <w:pPr>
              <w:widowControl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</w:rPr>
            </w:pPr>
            <w:r w:rsidRPr="0029574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1088</w:t>
            </w:r>
          </w:p>
        </w:tc>
      </w:tr>
    </w:tbl>
    <w:p w:rsidR="00295741" w:rsidRDefault="00295741">
      <w:pPr>
        <w:sectPr w:rsidR="00295741" w:rsidSect="00507725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317E95" w:rsidRDefault="00C91896">
      <w:r>
        <w:rPr>
          <w:rFonts w:hint="eastAsia"/>
        </w:rPr>
        <w:lastRenderedPageBreak/>
        <w:t xml:space="preserve">2 </w:t>
      </w:r>
      <w:r w:rsidR="002B6F63">
        <w:rPr>
          <w:rFonts w:hint="eastAsia"/>
        </w:rPr>
        <w:t>结果对比</w:t>
      </w:r>
      <w:r w:rsidR="00ED03A2">
        <w:rPr>
          <w:rFonts w:hint="eastAsia"/>
        </w:rPr>
        <w:t>：</w:t>
      </w:r>
    </w:p>
    <w:p w:rsidR="002B6F63" w:rsidRDefault="0086421E">
      <w:r>
        <w:rPr>
          <w:rFonts w:hint="eastAsia"/>
        </w:rPr>
        <w:t>验证结果</w:t>
      </w:r>
    </w:p>
    <w:p w:rsidR="0086421E" w:rsidRDefault="0086421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）上涨异动</w:t>
      </w:r>
    </w:p>
    <w:p w:rsidR="002B6F63" w:rsidRDefault="00ED03A2">
      <w:r>
        <w:rPr>
          <w:noProof/>
        </w:rPr>
        <w:drawing>
          <wp:inline distT="0" distB="0" distL="0" distR="0" wp14:anchorId="4A79EDF7" wp14:editId="64B83EAF">
            <wp:extent cx="5274310" cy="470048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F63" w:rsidRDefault="002B6F63">
      <w:r>
        <w:rPr>
          <w:rFonts w:hint="eastAsia"/>
        </w:rPr>
        <w:t>文献结果</w:t>
      </w:r>
    </w:p>
    <w:p w:rsidR="002B6F63" w:rsidRDefault="002B6F63">
      <w:r>
        <w:rPr>
          <w:noProof/>
        </w:rPr>
        <w:drawing>
          <wp:inline distT="0" distB="0" distL="0" distR="0" wp14:anchorId="69D2CF5A" wp14:editId="5769A329">
            <wp:extent cx="5486400" cy="10706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21E" w:rsidRDefault="0086421E">
      <w:r>
        <w:rPr>
          <w:rFonts w:hint="eastAsia"/>
        </w:rPr>
        <w:t>结论：</w:t>
      </w:r>
    </w:p>
    <w:p w:rsidR="00317E95" w:rsidRDefault="00317E95">
      <w:r>
        <w:rPr>
          <w:rFonts w:hint="eastAsia"/>
        </w:rPr>
        <w:t>整体趋势一致，数据无法完全对应上。</w:t>
      </w:r>
    </w:p>
    <w:p w:rsidR="00317E95" w:rsidRDefault="00317E95">
      <w:r>
        <w:rPr>
          <w:rFonts w:hint="eastAsia"/>
        </w:rPr>
        <w:t>原因是我们的样本数量只有文献的</w:t>
      </w:r>
      <w:r>
        <w:rPr>
          <w:rFonts w:hint="eastAsia"/>
        </w:rPr>
        <w:t>1/3</w:t>
      </w:r>
      <w:r>
        <w:rPr>
          <w:rFonts w:hint="eastAsia"/>
        </w:rPr>
        <w:t>～</w:t>
      </w:r>
      <w:r>
        <w:rPr>
          <w:rFonts w:hint="eastAsia"/>
        </w:rPr>
        <w:t>1/4</w:t>
      </w:r>
      <w:r>
        <w:rPr>
          <w:rFonts w:hint="eastAsia"/>
        </w:rPr>
        <w:t>。</w:t>
      </w:r>
    </w:p>
    <w:p w:rsidR="00317E95" w:rsidRDefault="00317E95">
      <w:r>
        <w:rPr>
          <w:rFonts w:hint="eastAsia"/>
        </w:rPr>
        <w:t>猜测根本原因是我们的做法和文献实际做法不同。</w:t>
      </w:r>
    </w:p>
    <w:p w:rsidR="00317E95" w:rsidRDefault="00317E95">
      <w:r>
        <w:rPr>
          <w:rFonts w:hint="eastAsia"/>
        </w:rPr>
        <w:t>文献原文描述是：</w:t>
      </w:r>
    </w:p>
    <w:p w:rsidR="00317E95" w:rsidRDefault="00317E95" w:rsidP="00317E95">
      <w:pPr>
        <w:jc w:val="center"/>
      </w:pPr>
      <w:r>
        <w:rPr>
          <w:noProof/>
        </w:rPr>
        <w:drawing>
          <wp:inline distT="0" distB="0" distL="0" distR="0" wp14:anchorId="55B02C96" wp14:editId="63D3606A">
            <wp:extent cx="3600000" cy="90125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95" w:rsidRDefault="00ED03A2" w:rsidP="00317E95">
      <w:r w:rsidRPr="0086421E">
        <w:rPr>
          <w:rFonts w:hint="eastAsia"/>
          <w:b/>
        </w:rPr>
        <w:t>我们按照文献说明</w:t>
      </w:r>
      <w:r w:rsidR="00317E95" w:rsidRPr="0086421E">
        <w:rPr>
          <w:rFonts w:hint="eastAsia"/>
          <w:b/>
        </w:rPr>
        <w:t>执行的时候，个股只统计了当日的第一个信号</w:t>
      </w:r>
      <w:r w:rsidR="00317E95">
        <w:rPr>
          <w:rFonts w:hint="eastAsia"/>
        </w:rPr>
        <w:t>。从文献结果看，很有可能是作者统计了个股当日所有的信号，这样信号比我们的多。</w:t>
      </w:r>
      <w:r w:rsidR="0086421E">
        <w:rPr>
          <w:rFonts w:hint="eastAsia"/>
        </w:rPr>
        <w:t>已经走上搜集所有信号的程序，计算时间比较长，计算完毕后再统计结果。</w:t>
      </w:r>
    </w:p>
    <w:p w:rsidR="00317E95" w:rsidRDefault="00317E95" w:rsidP="00317E95"/>
    <w:p w:rsidR="00295741" w:rsidRDefault="0086421E" w:rsidP="00317E9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95741">
        <w:rPr>
          <w:rFonts w:hint="eastAsia"/>
        </w:rPr>
        <w:t>下跌</w:t>
      </w:r>
      <w:r>
        <w:rPr>
          <w:rFonts w:hint="eastAsia"/>
        </w:rPr>
        <w:t>异动</w:t>
      </w:r>
    </w:p>
    <w:p w:rsidR="00295741" w:rsidRDefault="00295741" w:rsidP="00317E95">
      <w:r>
        <w:rPr>
          <w:rFonts w:hint="eastAsia"/>
        </w:rPr>
        <w:t>验证结果</w:t>
      </w:r>
    </w:p>
    <w:p w:rsidR="00295741" w:rsidRDefault="00295741" w:rsidP="00317E95">
      <w:r>
        <w:rPr>
          <w:noProof/>
        </w:rPr>
        <w:drawing>
          <wp:inline distT="0" distB="0" distL="0" distR="0" wp14:anchorId="4C8D20D8" wp14:editId="7BE57E14">
            <wp:extent cx="5274310" cy="504234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741" w:rsidRDefault="00295741" w:rsidP="00317E95">
      <w:r>
        <w:rPr>
          <w:rFonts w:hint="eastAsia"/>
        </w:rPr>
        <w:t>文献结果：</w:t>
      </w:r>
    </w:p>
    <w:p w:rsidR="00295741" w:rsidRDefault="00295741" w:rsidP="00317E95">
      <w:r>
        <w:rPr>
          <w:noProof/>
        </w:rPr>
        <w:drawing>
          <wp:inline distT="0" distB="0" distL="0" distR="0" wp14:anchorId="303C0A67" wp14:editId="3C356C53">
            <wp:extent cx="5274310" cy="980997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741" w:rsidRDefault="00220871" w:rsidP="00317E95">
      <w:r>
        <w:rPr>
          <w:rFonts w:hint="eastAsia"/>
        </w:rPr>
        <w:t>趋势图：</w:t>
      </w:r>
    </w:p>
    <w:p w:rsidR="00220871" w:rsidRDefault="00220871" w:rsidP="00317E95">
      <w:r>
        <w:rPr>
          <w:rFonts w:hint="eastAsia"/>
        </w:rPr>
        <w:t>验证结果：</w:t>
      </w:r>
    </w:p>
    <w:p w:rsidR="00220871" w:rsidRDefault="00220871" w:rsidP="00220871">
      <w:pPr>
        <w:jc w:val="center"/>
      </w:pPr>
      <w:r>
        <w:rPr>
          <w:noProof/>
        </w:rPr>
        <w:lastRenderedPageBreak/>
        <w:drawing>
          <wp:inline distT="0" distB="0" distL="0" distR="0">
            <wp:extent cx="4320000" cy="3360000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5" t="5349" r="7791" b="5116"/>
                    <a:stretch/>
                  </pic:blipFill>
                  <pic:spPr bwMode="auto">
                    <a:xfrm>
                      <a:off x="0" y="0"/>
                      <a:ext cx="4320000" cy="3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871" w:rsidRDefault="00F1420B" w:rsidP="00317E95">
      <w:r>
        <w:rPr>
          <w:rFonts w:hint="eastAsia"/>
        </w:rPr>
        <w:t>除了数值不能完全对应，趋势是一致的；</w:t>
      </w:r>
    </w:p>
    <w:p w:rsidR="00F1420B" w:rsidRDefault="00F1420B" w:rsidP="00317E95"/>
    <w:p w:rsidR="00F1420B" w:rsidRDefault="00A66CBF" w:rsidP="00317E95">
      <w:r>
        <w:rPr>
          <w:rFonts w:hint="eastAsia"/>
        </w:rPr>
        <w:t xml:space="preserve">3 </w:t>
      </w:r>
      <w:r w:rsidR="00F1420B">
        <w:rPr>
          <w:rFonts w:hint="eastAsia"/>
        </w:rPr>
        <w:t>不同阈值对</w:t>
      </w:r>
      <w:r w:rsidR="00F1420B">
        <w:rPr>
          <w:rFonts w:hint="eastAsia"/>
        </w:rPr>
        <w:t>5</w:t>
      </w:r>
      <w:r w:rsidR="00F1420B">
        <w:rPr>
          <w:rFonts w:hint="eastAsia"/>
        </w:rPr>
        <w:t>分钟时间间隔收益的影响</w:t>
      </w:r>
    </w:p>
    <w:p w:rsidR="00402144" w:rsidRDefault="00A66CBF" w:rsidP="00317E9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02144">
        <w:rPr>
          <w:rFonts w:hint="eastAsia"/>
        </w:rPr>
        <w:t>上涨</w:t>
      </w:r>
      <w:r>
        <w:rPr>
          <w:rFonts w:hint="eastAsia"/>
        </w:rPr>
        <w:t>异动验证结果</w:t>
      </w:r>
      <w:r w:rsidR="00402144"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6"/>
        <w:gridCol w:w="1654"/>
        <w:gridCol w:w="1145"/>
        <w:gridCol w:w="1145"/>
        <w:gridCol w:w="1145"/>
        <w:gridCol w:w="1145"/>
        <w:gridCol w:w="1142"/>
      </w:tblGrid>
      <w:tr w:rsidR="00F1420B" w:rsidRPr="00F1420B" w:rsidTr="00402144">
        <w:trPr>
          <w:trHeight w:val="270"/>
        </w:trPr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时间间隔</w:t>
            </w:r>
          </w:p>
        </w:tc>
        <w:tc>
          <w:tcPr>
            <w:tcW w:w="970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5%</w:t>
            </w:r>
          </w:p>
        </w:tc>
      </w:tr>
      <w:tr w:rsidR="00F1420B" w:rsidRPr="00F1420B" w:rsidTr="00402144">
        <w:trPr>
          <w:trHeight w:val="270"/>
        </w:trPr>
        <w:tc>
          <w:tcPr>
            <w:tcW w:w="672" w:type="pct"/>
            <w:vMerge w:val="restar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5分钟</w:t>
            </w:r>
          </w:p>
        </w:tc>
        <w:tc>
          <w:tcPr>
            <w:tcW w:w="970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收益率平均值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-0.10%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-0.44%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-0.91%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-1.40%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-1.86%</w:t>
            </w:r>
          </w:p>
        </w:tc>
      </w:tr>
      <w:tr w:rsidR="00F1420B" w:rsidRPr="00F1420B" w:rsidTr="00402144">
        <w:trPr>
          <w:trHeight w:val="270"/>
        </w:trPr>
        <w:tc>
          <w:tcPr>
            <w:tcW w:w="672" w:type="pct"/>
            <w:vMerge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0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收益率中位值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-0.23%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-0.58%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-1.07%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-1.60%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-2.01%</w:t>
            </w:r>
          </w:p>
        </w:tc>
      </w:tr>
      <w:tr w:rsidR="00F1420B" w:rsidRPr="00F1420B" w:rsidTr="00402144">
        <w:trPr>
          <w:trHeight w:val="270"/>
        </w:trPr>
        <w:tc>
          <w:tcPr>
            <w:tcW w:w="672" w:type="pct"/>
            <w:vMerge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0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样本胜率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36.38%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32.27%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26.84%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22.63%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18.91%</w:t>
            </w:r>
          </w:p>
        </w:tc>
      </w:tr>
      <w:tr w:rsidR="00F1420B" w:rsidRPr="00F1420B" w:rsidTr="00402144">
        <w:trPr>
          <w:trHeight w:val="270"/>
        </w:trPr>
        <w:tc>
          <w:tcPr>
            <w:tcW w:w="672" w:type="pct"/>
            <w:vMerge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0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样本数量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692894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59754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13643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4710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F1420B" w:rsidRPr="00F1420B" w:rsidRDefault="00F1420B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1420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2131</w:t>
            </w:r>
          </w:p>
        </w:tc>
      </w:tr>
    </w:tbl>
    <w:p w:rsidR="00F1420B" w:rsidRDefault="00F1420B" w:rsidP="00317E95">
      <w:r>
        <w:rPr>
          <w:rFonts w:hint="eastAsia"/>
        </w:rPr>
        <w:t>文献结果</w:t>
      </w:r>
    </w:p>
    <w:p w:rsidR="00F1420B" w:rsidRDefault="00402144" w:rsidP="00317E95">
      <w:r>
        <w:rPr>
          <w:noProof/>
        </w:rPr>
        <w:drawing>
          <wp:inline distT="0" distB="0" distL="0" distR="0" wp14:anchorId="64B19C75" wp14:editId="0C2C6DB0">
            <wp:extent cx="5274310" cy="8637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144" w:rsidRDefault="00402144" w:rsidP="00317E95">
      <w:r>
        <w:rPr>
          <w:rFonts w:hint="eastAsia"/>
        </w:rPr>
        <w:t>下跌</w:t>
      </w:r>
      <w:r w:rsidR="00A66CBF">
        <w:rPr>
          <w:rFonts w:hint="eastAsia"/>
        </w:rPr>
        <w:t>异动验证结果：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46"/>
        <w:gridCol w:w="1654"/>
        <w:gridCol w:w="1145"/>
        <w:gridCol w:w="1145"/>
        <w:gridCol w:w="1145"/>
        <w:gridCol w:w="1145"/>
        <w:gridCol w:w="1142"/>
      </w:tblGrid>
      <w:tr w:rsidR="00402144" w:rsidRPr="00402144" w:rsidTr="00402144">
        <w:trPr>
          <w:trHeight w:val="270"/>
        </w:trPr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时间间隔</w:t>
            </w:r>
          </w:p>
        </w:tc>
        <w:tc>
          <w:tcPr>
            <w:tcW w:w="9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-1%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-2%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-3%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-4%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-5%</w:t>
            </w:r>
          </w:p>
        </w:tc>
      </w:tr>
      <w:tr w:rsidR="00402144" w:rsidRPr="00402144" w:rsidTr="00402144">
        <w:trPr>
          <w:trHeight w:val="270"/>
        </w:trPr>
        <w:tc>
          <w:tcPr>
            <w:tcW w:w="6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5分钟</w:t>
            </w:r>
          </w:p>
        </w:tc>
        <w:tc>
          <w:tcPr>
            <w:tcW w:w="9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收益率平均值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0.36%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0.71%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1.19%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1.68%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2.33%</w:t>
            </w:r>
          </w:p>
        </w:tc>
      </w:tr>
      <w:tr w:rsidR="00402144" w:rsidRPr="00402144" w:rsidTr="00402144">
        <w:trPr>
          <w:trHeight w:val="270"/>
        </w:trPr>
        <w:tc>
          <w:tcPr>
            <w:tcW w:w="6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收益率中位值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0.42%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0.80%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1.21%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1.66%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2.26%</w:t>
            </w:r>
          </w:p>
        </w:tc>
      </w:tr>
      <w:tr w:rsidR="00402144" w:rsidRPr="00402144" w:rsidTr="00402144">
        <w:trPr>
          <w:trHeight w:val="270"/>
        </w:trPr>
        <w:tc>
          <w:tcPr>
            <w:tcW w:w="6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样本胜率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66.93%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68.58%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71.59%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74.45%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78.09%</w:t>
            </w:r>
          </w:p>
        </w:tc>
      </w:tr>
      <w:tr w:rsidR="00402144" w:rsidRPr="00402144" w:rsidTr="00402144">
        <w:trPr>
          <w:trHeight w:val="270"/>
        </w:trPr>
        <w:tc>
          <w:tcPr>
            <w:tcW w:w="6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样本数量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512534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39142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8415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2775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2144" w:rsidRPr="00402144" w:rsidRDefault="00402144" w:rsidP="0040214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02144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1100</w:t>
            </w:r>
          </w:p>
        </w:tc>
      </w:tr>
    </w:tbl>
    <w:p w:rsidR="00402144" w:rsidRDefault="00402144" w:rsidP="00317E95">
      <w:r>
        <w:rPr>
          <w:rFonts w:hint="eastAsia"/>
        </w:rPr>
        <w:t>文献结果：</w:t>
      </w:r>
    </w:p>
    <w:p w:rsidR="00402144" w:rsidRDefault="00402144" w:rsidP="00317E95">
      <w:r>
        <w:rPr>
          <w:noProof/>
        </w:rPr>
        <w:drawing>
          <wp:inline distT="0" distB="0" distL="0" distR="0" wp14:anchorId="23B1F720" wp14:editId="41B40B8F">
            <wp:extent cx="5274310" cy="860738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6E1" w:rsidRDefault="004336E1" w:rsidP="00317E95">
      <w:r>
        <w:rPr>
          <w:rFonts w:hint="eastAsia"/>
        </w:rPr>
        <w:lastRenderedPageBreak/>
        <w:t>二</w:t>
      </w:r>
      <w:r>
        <w:rPr>
          <w:rFonts w:hint="eastAsia"/>
        </w:rPr>
        <w:t xml:space="preserve"> </w:t>
      </w:r>
      <w:r>
        <w:rPr>
          <w:rFonts w:hint="eastAsia"/>
        </w:rPr>
        <w:t>可行性分析：</w:t>
      </w:r>
    </w:p>
    <w:p w:rsidR="00C01040" w:rsidRDefault="00A66CBF" w:rsidP="00317E95">
      <w:r>
        <w:rPr>
          <w:rFonts w:hint="eastAsia"/>
        </w:rPr>
        <w:t xml:space="preserve">1 </w:t>
      </w:r>
      <w:r w:rsidR="00C01040">
        <w:rPr>
          <w:rFonts w:hint="eastAsia"/>
        </w:rPr>
        <w:t>收益序列分析</w:t>
      </w:r>
    </w:p>
    <w:p w:rsidR="006C21E9" w:rsidRDefault="006C21E9" w:rsidP="00317E95">
      <w:r>
        <w:rPr>
          <w:rFonts w:hint="eastAsia"/>
        </w:rPr>
        <w:t>验证结果：</w:t>
      </w:r>
    </w:p>
    <w:p w:rsidR="004336E1" w:rsidRDefault="006C21E9" w:rsidP="00317E95">
      <w:r>
        <w:rPr>
          <w:noProof/>
        </w:rPr>
        <w:drawing>
          <wp:inline distT="0" distB="0" distL="0" distR="0">
            <wp:extent cx="5274310" cy="39510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E8A" w:rsidRDefault="009F2E8A" w:rsidP="00317E95">
      <w:r>
        <w:rPr>
          <w:rFonts w:hint="eastAsia"/>
        </w:rPr>
        <w:t>文献结果：</w:t>
      </w:r>
    </w:p>
    <w:p w:rsidR="009F2E8A" w:rsidRDefault="009F2E8A" w:rsidP="00A66CBF">
      <w:pPr>
        <w:jc w:val="center"/>
      </w:pPr>
      <w:r>
        <w:rPr>
          <w:noProof/>
        </w:rPr>
        <w:drawing>
          <wp:inline distT="0" distB="0" distL="0" distR="0" wp14:anchorId="27086731" wp14:editId="200F57A9">
            <wp:extent cx="4320000" cy="1846000"/>
            <wp:effectExtent l="0" t="0" r="444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E8A" w:rsidRDefault="009F2E8A" w:rsidP="00A66CBF">
      <w:pPr>
        <w:jc w:val="center"/>
      </w:pPr>
      <w:r>
        <w:rPr>
          <w:noProof/>
        </w:rPr>
        <w:drawing>
          <wp:inline distT="0" distB="0" distL="0" distR="0" wp14:anchorId="4CD8C99F" wp14:editId="40EB04B3">
            <wp:extent cx="4320000" cy="1845000"/>
            <wp:effectExtent l="0" t="0" r="444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E8A" w:rsidRDefault="00C01040" w:rsidP="00317E95">
      <w:r>
        <w:rPr>
          <w:rFonts w:hint="eastAsia"/>
        </w:rPr>
        <w:lastRenderedPageBreak/>
        <w:t xml:space="preserve">2 </w:t>
      </w:r>
      <w:r w:rsidR="009F2E8A">
        <w:rPr>
          <w:rFonts w:hint="eastAsia"/>
        </w:rPr>
        <w:t>累积收益</w:t>
      </w:r>
      <w:r>
        <w:rPr>
          <w:rFonts w:hint="eastAsia"/>
        </w:rPr>
        <w:t>分析</w:t>
      </w:r>
    </w:p>
    <w:p w:rsidR="009F2E8A" w:rsidRDefault="009F2E8A" w:rsidP="00317E95">
      <w:r>
        <w:rPr>
          <w:rFonts w:hint="eastAsia"/>
        </w:rPr>
        <w:t>验证结果：</w:t>
      </w:r>
    </w:p>
    <w:p w:rsidR="009F2E8A" w:rsidRDefault="00C01040" w:rsidP="00C01040">
      <w:pPr>
        <w:jc w:val="center"/>
      </w:pPr>
      <w:r>
        <w:rPr>
          <w:noProof/>
        </w:rPr>
        <w:drawing>
          <wp:inline distT="0" distB="0" distL="0" distR="0" wp14:anchorId="69431257" wp14:editId="4D23892B">
            <wp:extent cx="5040000" cy="18909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5" r="8333"/>
                    <a:stretch/>
                  </pic:blipFill>
                  <pic:spPr bwMode="auto">
                    <a:xfrm>
                      <a:off x="0" y="0"/>
                      <a:ext cx="5040000" cy="189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2E8A" w:rsidRDefault="009F2E8A" w:rsidP="00317E95">
      <w:r>
        <w:rPr>
          <w:rFonts w:hint="eastAsia"/>
        </w:rPr>
        <w:t>文献结果</w:t>
      </w:r>
    </w:p>
    <w:p w:rsidR="009F2E8A" w:rsidRDefault="009F2E8A" w:rsidP="00317E95">
      <w:r>
        <w:rPr>
          <w:noProof/>
        </w:rPr>
        <w:drawing>
          <wp:inline distT="0" distB="0" distL="0" distR="0" wp14:anchorId="7ED8CBD2" wp14:editId="102BB63C">
            <wp:extent cx="5274310" cy="1242881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AE5" w:rsidRDefault="00CD35B8" w:rsidP="00317E95">
      <w:pPr>
        <w:rPr>
          <w:rFonts w:hint="eastAsia"/>
        </w:rPr>
      </w:pPr>
      <w:r>
        <w:rPr>
          <w:rFonts w:hint="eastAsia"/>
        </w:rPr>
        <w:t>结论：</w:t>
      </w:r>
    </w:p>
    <w:p w:rsidR="00CD35B8" w:rsidRDefault="00CD35B8" w:rsidP="00317E95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文献论点</w:t>
      </w:r>
      <w:r>
        <w:rPr>
          <w:rFonts w:hint="eastAsia"/>
        </w:rPr>
        <w:t xml:space="preserve"> </w:t>
      </w:r>
      <w:r>
        <w:rPr>
          <w:rFonts w:hint="eastAsia"/>
        </w:rPr>
        <w:t>收益短时异动后上涨、下跌规律正确</w:t>
      </w:r>
    </w:p>
    <w:p w:rsidR="00CD35B8" w:rsidRDefault="00CD35B8" w:rsidP="00317E95">
      <w:pPr>
        <w:rPr>
          <w:rFonts w:hint="eastAsia"/>
        </w:rPr>
      </w:pP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验证结果趋势和文献相同，数值和做法有差异。</w:t>
      </w:r>
    </w:p>
    <w:p w:rsidR="00CD35B8" w:rsidRDefault="00CD35B8" w:rsidP="00317E95">
      <w:pPr>
        <w:rPr>
          <w:rFonts w:hint="eastAsia"/>
        </w:rPr>
      </w:pPr>
    </w:p>
    <w:p w:rsidR="00CD35B8" w:rsidRDefault="00CD35B8" w:rsidP="00317E95">
      <w:pPr>
        <w:rPr>
          <w:rFonts w:hint="eastAsia"/>
        </w:rPr>
      </w:pPr>
      <w:r>
        <w:rPr>
          <w:rFonts w:hint="eastAsia"/>
        </w:rPr>
        <w:t>下一步计划：</w:t>
      </w:r>
    </w:p>
    <w:p w:rsidR="00CD35B8" w:rsidRDefault="00CD35B8" w:rsidP="00317E95">
      <w:pPr>
        <w:rPr>
          <w:rFonts w:hint="eastAsia"/>
        </w:rPr>
      </w:pPr>
      <w:r>
        <w:rPr>
          <w:rFonts w:hint="eastAsia"/>
        </w:rPr>
        <w:t>验证</w:t>
      </w:r>
      <w:r>
        <w:rPr>
          <w:rFonts w:hint="eastAsia"/>
        </w:rPr>
        <w:t xml:space="preserve"> 3.1.2 </w:t>
      </w:r>
      <w:r w:rsidRPr="00CD35B8">
        <w:rPr>
          <w:rFonts w:hint="eastAsia"/>
        </w:rPr>
        <w:t>集合竞价的有效性</w:t>
      </w:r>
      <w:r w:rsidR="002A3B76">
        <w:rPr>
          <w:rFonts w:hint="eastAsia"/>
        </w:rPr>
        <w:t>（计算时间比较长）</w:t>
      </w:r>
    </w:p>
    <w:p w:rsidR="00CD35B8" w:rsidRDefault="00CD35B8" w:rsidP="00317E95">
      <w:pPr>
        <w:rPr>
          <w:rFonts w:hint="eastAsia"/>
        </w:rPr>
      </w:pPr>
      <w:r>
        <w:rPr>
          <w:rFonts w:hint="eastAsia"/>
        </w:rPr>
        <w:t>看</w:t>
      </w:r>
      <w:r>
        <w:rPr>
          <w:rFonts w:hint="eastAsia"/>
        </w:rPr>
        <w:t xml:space="preserve">3.2 </w:t>
      </w:r>
      <w:r>
        <w:rPr>
          <w:rFonts w:hint="eastAsia"/>
        </w:rPr>
        <w:t>盘中异动</w:t>
      </w:r>
      <w:proofErr w:type="spellStart"/>
      <w:r>
        <w:rPr>
          <w:rFonts w:hint="eastAsia"/>
        </w:rPr>
        <w:t>alfa</w:t>
      </w:r>
      <w:proofErr w:type="spellEnd"/>
      <w:r>
        <w:rPr>
          <w:rFonts w:hint="eastAsia"/>
        </w:rPr>
        <w:t>再增强</w:t>
      </w:r>
      <w:r w:rsidR="002A3B76">
        <w:rPr>
          <w:rFonts w:hint="eastAsia"/>
        </w:rPr>
        <w:t>部分内容。</w:t>
      </w:r>
    </w:p>
    <w:p w:rsidR="002A3B76" w:rsidRPr="00F1420B" w:rsidRDefault="002A3B76" w:rsidP="00317E95">
      <w:bookmarkStart w:id="0" w:name="_GoBack"/>
      <w:bookmarkEnd w:id="0"/>
    </w:p>
    <w:sectPr w:rsidR="002A3B76" w:rsidRPr="00F1420B" w:rsidSect="002B6F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734"/>
    <w:rsid w:val="00033942"/>
    <w:rsid w:val="00080CA1"/>
    <w:rsid w:val="000F6818"/>
    <w:rsid w:val="00111734"/>
    <w:rsid w:val="00220871"/>
    <w:rsid w:val="00295741"/>
    <w:rsid w:val="002A3B76"/>
    <w:rsid w:val="002B6F63"/>
    <w:rsid w:val="00317E95"/>
    <w:rsid w:val="00402144"/>
    <w:rsid w:val="004336E1"/>
    <w:rsid w:val="00507725"/>
    <w:rsid w:val="006B0074"/>
    <w:rsid w:val="006C21E9"/>
    <w:rsid w:val="00806F24"/>
    <w:rsid w:val="0086421E"/>
    <w:rsid w:val="009612AB"/>
    <w:rsid w:val="009F2E8A"/>
    <w:rsid w:val="00A66CBF"/>
    <w:rsid w:val="00A8061B"/>
    <w:rsid w:val="00B0187B"/>
    <w:rsid w:val="00C01040"/>
    <w:rsid w:val="00C91896"/>
    <w:rsid w:val="00CD35B8"/>
    <w:rsid w:val="00ED03A2"/>
    <w:rsid w:val="00F1420B"/>
    <w:rsid w:val="00F9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2B6F6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B6F6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2B6F6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B6F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</Pages>
  <Words>601</Words>
  <Characters>3427</Characters>
  <Application>Microsoft Office Word</Application>
  <DocSecurity>0</DocSecurity>
  <Lines>28</Lines>
  <Paragraphs>8</Paragraphs>
  <ScaleCrop>false</ScaleCrop>
  <Company>Microsoft</Company>
  <LinksUpToDate>false</LinksUpToDate>
  <CharactersWithSpaces>4020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adair2019</cp:lastModifiedBy>
  <cp:revision>11</cp:revision>
  <dcterms:created xsi:type="dcterms:W3CDTF">2019-07-02T02:39:00Z</dcterms:created>
  <dcterms:modified xsi:type="dcterms:W3CDTF">2019-07-02T12:31:00Z</dcterms:modified>
</cp:coreProperties>
</file>