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964" w:rsidRDefault="00607672"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购买附件预览：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资料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基金条款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基本要素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基金全称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基金场内简称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发行机构自编简称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成立年限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基金存续期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剩余存续期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业绩比较基准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基准指数代码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投资目标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投资范围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投资区域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主要投资区域说明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是否初始基金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封闭运作期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预期收益率</w:t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(</w:t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文字</w:t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)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基金编码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基金前端代码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基金后端代码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基金业协会编码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发行机构自编代码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理财产品交易所代码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重要日期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基金成立日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基金到期日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起始托管日期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托管截止日期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互认基金批复日期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预计下期开放日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中介机构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基金管理人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基金托管人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基金注册于过户登记人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境外投资顾问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境外托管人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审计机构（支持历史）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基金分类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基金类型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投资类型（一级分类）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投资类型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投资类型（英文）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lastRenderedPageBreak/>
        <w:t>是否分级基金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银河基金类型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投资风格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第三</w:t>
      </w:r>
      <w:proofErr w:type="gramStart"/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方基金</w:t>
      </w:r>
      <w:proofErr w:type="gramEnd"/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类型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同类基金数量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基金费率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管理人管理费率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托管费率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销售服务费率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最高申购费率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最高赎回费率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认购费率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申购费率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赎回费率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申购费率上限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赎回费率上线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是否费率优惠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最低申购折扣率</w:t>
      </w:r>
      <w:r>
        <w:rPr>
          <w:rFonts w:ascii="Tahoma" w:hAnsi="Tahoma" w:cs="Tahoma"/>
          <w:color w:val="333333"/>
          <w:sz w:val="23"/>
          <w:szCs w:val="23"/>
        </w:rPr>
        <w:br/>
      </w:r>
      <w:proofErr w:type="gramStart"/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最低定投折扣</w:t>
      </w:r>
      <w:proofErr w:type="gramEnd"/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基金申购赎回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申购赎回简称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申购赎回状态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申购起始日期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申购金额下限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赎回起始日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单笔赎回份额下限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申购确认日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赎回确认日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赎回划款日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基金经理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基金经理（现任）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基金经理（历任）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市场行情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基金业绩表现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净值指标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单位净值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单位净值（不前推）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复权单位净值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当期复权单位净值增长率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累计单位净值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IOPV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基金净值日期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区间回报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复权单位净值增长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lastRenderedPageBreak/>
        <w:t>累计单位净值增长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复权单位净值增长率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累计单位净值增长率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现金分红净值增长率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基金</w:t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N</w:t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日净值增长率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自成立日起复权单位净值增长率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复权单位净值相对大盘增长率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业绩比较基准增长率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区间净值超越基准收益率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区间净值超越基准收益频率</w:t>
      </w:r>
      <w:r>
        <w:rPr>
          <w:rFonts w:ascii="Tahoma" w:hAnsi="Tahoma" w:cs="Tahoma"/>
          <w:color w:val="333333"/>
          <w:sz w:val="23"/>
          <w:szCs w:val="23"/>
        </w:rPr>
        <w:br/>
      </w:r>
      <w:r>
        <w:rPr>
          <w:rFonts w:ascii="Tahoma" w:hAnsi="Tahoma" w:cs="Tahoma"/>
          <w:color w:val="333333"/>
          <w:sz w:val="23"/>
          <w:szCs w:val="23"/>
          <w:shd w:val="clear" w:color="auto" w:fill="FFFFFF"/>
        </w:rPr>
        <w:t>区间最高单位净值</w:t>
      </w:r>
      <w:bookmarkStart w:id="0" w:name="_GoBack"/>
      <w:bookmarkEnd w:id="0"/>
    </w:p>
    <w:sectPr w:rsidR="00DB5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B20"/>
    <w:rsid w:val="00395B20"/>
    <w:rsid w:val="00607672"/>
    <w:rsid w:val="00DB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2</cp:revision>
  <dcterms:created xsi:type="dcterms:W3CDTF">2020-01-12T14:56:00Z</dcterms:created>
  <dcterms:modified xsi:type="dcterms:W3CDTF">2020-01-12T14:56:00Z</dcterms:modified>
</cp:coreProperties>
</file>