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1FC0" w:rsidRPr="008A5624" w:rsidRDefault="008A5624" w:rsidP="008A5624">
      <w:pPr>
        <w:jc w:val="center"/>
        <w:rPr>
          <w:b/>
          <w:sz w:val="32"/>
          <w:szCs w:val="32"/>
        </w:rPr>
      </w:pPr>
      <w:r w:rsidRPr="008A5624">
        <w:rPr>
          <w:rFonts w:hint="eastAsia"/>
          <w:b/>
          <w:sz w:val="32"/>
          <w:szCs w:val="32"/>
        </w:rPr>
        <w:t xml:space="preserve">FICC </w:t>
      </w:r>
      <w:r w:rsidRPr="008A5624">
        <w:rPr>
          <w:rFonts w:hint="eastAsia"/>
          <w:b/>
          <w:sz w:val="32"/>
          <w:szCs w:val="32"/>
        </w:rPr>
        <w:t>基于动量和期限结构的商品期货策略总结</w:t>
      </w:r>
    </w:p>
    <w:p w:rsidR="00E01359" w:rsidRDefault="008E32D8">
      <w:pPr>
        <w:rPr>
          <w:rFonts w:hint="eastAsia"/>
          <w:sz w:val="24"/>
          <w:szCs w:val="24"/>
        </w:rPr>
      </w:pPr>
      <w:r w:rsidRPr="008E32D8">
        <w:rPr>
          <w:rFonts w:hint="eastAsia"/>
          <w:b/>
          <w:sz w:val="24"/>
          <w:szCs w:val="24"/>
        </w:rPr>
        <w:t>引言</w:t>
      </w:r>
    </w:p>
    <w:p w:rsidR="008A5624" w:rsidRDefault="00E0135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1 </w:t>
      </w:r>
      <w:r>
        <w:rPr>
          <w:rFonts w:hint="eastAsia"/>
          <w:sz w:val="24"/>
          <w:szCs w:val="24"/>
        </w:rPr>
        <w:t>核查基本框架；</w:t>
      </w:r>
    </w:p>
    <w:p w:rsidR="00E01359" w:rsidRDefault="00E0135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2 </w:t>
      </w:r>
      <w:r>
        <w:rPr>
          <w:rFonts w:hint="eastAsia"/>
          <w:sz w:val="24"/>
          <w:szCs w:val="24"/>
        </w:rPr>
        <w:t>核查初始资金影响；</w:t>
      </w:r>
    </w:p>
    <w:p w:rsidR="00B1733E" w:rsidRPr="00B1733E" w:rsidRDefault="00B1733E">
      <w:pPr>
        <w:rPr>
          <w:rFonts w:hint="eastAsia"/>
          <w:b/>
          <w:sz w:val="24"/>
          <w:szCs w:val="24"/>
        </w:rPr>
      </w:pPr>
      <w:r w:rsidRPr="00B1733E">
        <w:rPr>
          <w:rFonts w:hint="eastAsia"/>
          <w:b/>
          <w:sz w:val="24"/>
          <w:szCs w:val="24"/>
        </w:rPr>
        <w:t>验证结论</w:t>
      </w:r>
    </w:p>
    <w:p w:rsidR="00B1733E" w:rsidRDefault="00B1733E" w:rsidP="00B1733E">
      <w:pPr>
        <w:ind w:firstLineChars="200" w:firstLine="482"/>
        <w:rPr>
          <w:rFonts w:hint="eastAsia"/>
          <w:b/>
          <w:color w:val="0000FF"/>
          <w:sz w:val="24"/>
          <w:szCs w:val="24"/>
        </w:rPr>
      </w:pPr>
      <w:r>
        <w:rPr>
          <w:rFonts w:hint="eastAsia"/>
          <w:b/>
          <w:color w:val="0000FF"/>
          <w:sz w:val="24"/>
          <w:szCs w:val="24"/>
        </w:rPr>
        <w:t>简单平均：</w:t>
      </w:r>
      <w:r w:rsidRPr="00E01359">
        <w:rPr>
          <w:rFonts w:hint="eastAsia"/>
          <w:b/>
          <w:color w:val="0000FF"/>
          <w:sz w:val="24"/>
          <w:szCs w:val="24"/>
        </w:rPr>
        <w:t>从两幅图看出，验证结果和文献结果的数值大小，曲线形状都有很大的相似性，区别在于</w:t>
      </w:r>
      <w:r w:rsidRPr="00E01359">
        <w:rPr>
          <w:rFonts w:hint="eastAsia"/>
          <w:b/>
          <w:color w:val="0000FF"/>
          <w:sz w:val="24"/>
          <w:szCs w:val="24"/>
        </w:rPr>
        <w:t>2009</w:t>
      </w:r>
      <w:r w:rsidRPr="00E01359">
        <w:rPr>
          <w:rFonts w:hint="eastAsia"/>
          <w:b/>
          <w:color w:val="0000FF"/>
          <w:sz w:val="24"/>
          <w:szCs w:val="24"/>
        </w:rPr>
        <w:t>年</w:t>
      </w:r>
      <w:r w:rsidRPr="00E01359">
        <w:rPr>
          <w:rFonts w:hint="eastAsia"/>
          <w:b/>
          <w:color w:val="0000FF"/>
          <w:sz w:val="24"/>
          <w:szCs w:val="24"/>
        </w:rPr>
        <w:t>2</w:t>
      </w:r>
      <w:r w:rsidRPr="00E01359">
        <w:rPr>
          <w:rFonts w:hint="eastAsia"/>
          <w:b/>
          <w:color w:val="0000FF"/>
          <w:sz w:val="24"/>
          <w:szCs w:val="24"/>
        </w:rPr>
        <w:t>月前后策略反弹时，我们的验证结果没有作者结果幅度大。</w:t>
      </w:r>
    </w:p>
    <w:p w:rsidR="00B1733E" w:rsidRPr="00E01359" w:rsidRDefault="00B1733E" w:rsidP="00B1733E">
      <w:pPr>
        <w:ind w:firstLineChars="200" w:firstLine="482"/>
        <w:rPr>
          <w:rFonts w:hint="eastAsia"/>
          <w:b/>
          <w:color w:val="0000FF"/>
          <w:sz w:val="24"/>
          <w:szCs w:val="24"/>
        </w:rPr>
      </w:pPr>
      <w:r>
        <w:rPr>
          <w:rFonts w:hint="eastAsia"/>
          <w:b/>
          <w:color w:val="0000FF"/>
          <w:sz w:val="24"/>
          <w:szCs w:val="24"/>
        </w:rPr>
        <w:t>横截面动量：</w:t>
      </w:r>
      <w:r w:rsidRPr="00E01359">
        <w:rPr>
          <w:rFonts w:hint="eastAsia"/>
          <w:b/>
          <w:color w:val="0000FF"/>
          <w:sz w:val="24"/>
          <w:szCs w:val="24"/>
        </w:rPr>
        <w:t>对比后发现，修改初始资金后，我们的验证结果和作者结果的匹配度大大提高，资金累计收益有较大的提高。</w:t>
      </w:r>
    </w:p>
    <w:p w:rsidR="00B1733E" w:rsidRPr="00B1733E" w:rsidRDefault="00B1733E" w:rsidP="00B1733E">
      <w:pPr>
        <w:ind w:firstLineChars="200" w:firstLine="482"/>
        <w:rPr>
          <w:rFonts w:hint="eastAsia"/>
          <w:b/>
          <w:color w:val="0000FF"/>
          <w:sz w:val="24"/>
          <w:szCs w:val="24"/>
        </w:rPr>
      </w:pPr>
      <w:r w:rsidRPr="00B1733E">
        <w:rPr>
          <w:rFonts w:hint="eastAsia"/>
          <w:b/>
          <w:color w:val="0000FF"/>
          <w:sz w:val="24"/>
          <w:szCs w:val="24"/>
        </w:rPr>
        <w:t>期限结果策略</w:t>
      </w:r>
      <w:r>
        <w:rPr>
          <w:rFonts w:hint="eastAsia"/>
          <w:b/>
          <w:color w:val="0000FF"/>
          <w:sz w:val="24"/>
          <w:szCs w:val="24"/>
        </w:rPr>
        <w:t>：</w:t>
      </w:r>
      <w:r w:rsidRPr="00B1733E">
        <w:rPr>
          <w:rFonts w:hint="eastAsia"/>
          <w:b/>
          <w:color w:val="0000FF"/>
          <w:sz w:val="24"/>
          <w:szCs w:val="24"/>
        </w:rPr>
        <w:t>我们的结果和作者的结果在数值上确实有差异，使用了部分掘金数据的结果和作者文献结果曲线一致性较强；</w:t>
      </w:r>
    </w:p>
    <w:p w:rsidR="00B1733E" w:rsidRPr="00B1733E" w:rsidRDefault="00B1733E" w:rsidP="00B1733E">
      <w:pPr>
        <w:ind w:firstLineChars="200" w:firstLine="482"/>
        <w:rPr>
          <w:rFonts w:hint="eastAsia"/>
          <w:b/>
          <w:color w:val="0000FF"/>
          <w:sz w:val="24"/>
          <w:szCs w:val="24"/>
        </w:rPr>
      </w:pPr>
      <w:r>
        <w:rPr>
          <w:rFonts w:hint="eastAsia"/>
          <w:b/>
          <w:color w:val="0000FF"/>
          <w:sz w:val="24"/>
          <w:szCs w:val="24"/>
        </w:rPr>
        <w:t>组合</w:t>
      </w:r>
      <w:r w:rsidRPr="00B1733E">
        <w:rPr>
          <w:rFonts w:hint="eastAsia"/>
          <w:b/>
          <w:color w:val="0000FF"/>
          <w:sz w:val="24"/>
          <w:szCs w:val="24"/>
        </w:rPr>
        <w:t>策略</w:t>
      </w:r>
      <w:r>
        <w:rPr>
          <w:rFonts w:hint="eastAsia"/>
          <w:b/>
          <w:color w:val="0000FF"/>
          <w:sz w:val="24"/>
          <w:szCs w:val="24"/>
        </w:rPr>
        <w:t>：</w:t>
      </w:r>
      <w:r>
        <w:rPr>
          <w:rFonts w:hint="eastAsia"/>
          <w:b/>
          <w:color w:val="0000FF"/>
          <w:sz w:val="24"/>
          <w:szCs w:val="24"/>
        </w:rPr>
        <w:t>修改初始资金为</w:t>
      </w:r>
      <w:r>
        <w:rPr>
          <w:rFonts w:hint="eastAsia"/>
          <w:b/>
          <w:color w:val="0000FF"/>
          <w:sz w:val="24"/>
          <w:szCs w:val="24"/>
        </w:rPr>
        <w:t>1000w</w:t>
      </w:r>
      <w:r>
        <w:rPr>
          <w:rFonts w:hint="eastAsia"/>
          <w:b/>
          <w:color w:val="0000FF"/>
          <w:sz w:val="24"/>
          <w:szCs w:val="24"/>
        </w:rPr>
        <w:t>后，我们的</w:t>
      </w:r>
      <w:proofErr w:type="gramStart"/>
      <w:r>
        <w:rPr>
          <w:rFonts w:hint="eastAsia"/>
          <w:b/>
          <w:color w:val="0000FF"/>
          <w:sz w:val="24"/>
          <w:szCs w:val="24"/>
        </w:rPr>
        <w:t>回测方法</w:t>
      </w:r>
      <w:proofErr w:type="gramEnd"/>
      <w:r>
        <w:rPr>
          <w:rFonts w:hint="eastAsia"/>
          <w:b/>
          <w:color w:val="0000FF"/>
          <w:sz w:val="24"/>
          <w:szCs w:val="24"/>
        </w:rPr>
        <w:t>和作者</w:t>
      </w:r>
      <w:proofErr w:type="gramStart"/>
      <w:r>
        <w:rPr>
          <w:rFonts w:hint="eastAsia"/>
          <w:b/>
          <w:color w:val="0000FF"/>
          <w:sz w:val="24"/>
          <w:szCs w:val="24"/>
        </w:rPr>
        <w:t>回测方法</w:t>
      </w:r>
      <w:proofErr w:type="gramEnd"/>
      <w:r>
        <w:rPr>
          <w:rFonts w:hint="eastAsia"/>
          <w:b/>
          <w:color w:val="0000FF"/>
          <w:sz w:val="24"/>
          <w:szCs w:val="24"/>
        </w:rPr>
        <w:t>的累计收益率已经较为接近，曲线有一定的一致性，但是不完全一致。</w:t>
      </w:r>
    </w:p>
    <w:p w:rsidR="00B1733E" w:rsidRPr="00B1733E" w:rsidRDefault="00B1733E" w:rsidP="00B1733E">
      <w:pPr>
        <w:ind w:firstLineChars="200" w:firstLine="482"/>
        <w:rPr>
          <w:rFonts w:hint="eastAsia"/>
          <w:b/>
          <w:color w:val="0000FF"/>
          <w:sz w:val="24"/>
          <w:szCs w:val="24"/>
        </w:rPr>
      </w:pPr>
    </w:p>
    <w:p w:rsidR="00B1733E" w:rsidRDefault="00B1733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下一步计划：</w:t>
      </w:r>
    </w:p>
    <w:p w:rsidR="00B1733E" w:rsidRPr="00B1733E" w:rsidRDefault="00B1733E" w:rsidP="00B1733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完全和作者的结果一致难度非常大，也很需要时间。虽然我们的结果和作者无法非常一致的对应上，但是整体趋势是可以对上的，也可以用于验证作者的结论。我想暂时</w:t>
      </w:r>
      <w:proofErr w:type="gramStart"/>
      <w:r>
        <w:rPr>
          <w:rFonts w:hint="eastAsia"/>
          <w:sz w:val="24"/>
          <w:szCs w:val="24"/>
        </w:rPr>
        <w:t>把回测方法</w:t>
      </w:r>
      <w:proofErr w:type="gramEnd"/>
      <w:r>
        <w:rPr>
          <w:rFonts w:hint="eastAsia"/>
          <w:sz w:val="24"/>
          <w:szCs w:val="24"/>
        </w:rPr>
        <w:t>、数据上的细微差异放一放，继续后续的工作内容，因为我们最终需要做：</w:t>
      </w:r>
      <w:r w:rsidRPr="00B1733E">
        <w:rPr>
          <w:rFonts w:hint="eastAsia"/>
          <w:sz w:val="24"/>
          <w:szCs w:val="24"/>
        </w:rPr>
        <w:t>动量因子、期限结构因子、量价因子、持仓相关因子、价值因子、基本面因子和</w:t>
      </w:r>
      <w:r w:rsidRPr="00B1733E">
        <w:rPr>
          <w:rFonts w:hint="eastAsia"/>
          <w:sz w:val="24"/>
          <w:szCs w:val="24"/>
        </w:rPr>
        <w:t xml:space="preserve"> beta </w:t>
      </w:r>
      <w:r w:rsidRPr="00B1733E">
        <w:rPr>
          <w:rFonts w:hint="eastAsia"/>
          <w:sz w:val="24"/>
          <w:szCs w:val="24"/>
        </w:rPr>
        <w:t>因子等</w:t>
      </w:r>
      <w:r w:rsidRPr="00B1733E">
        <w:rPr>
          <w:rFonts w:hint="eastAsia"/>
          <w:b/>
          <w:sz w:val="24"/>
          <w:szCs w:val="24"/>
        </w:rPr>
        <w:t>七个主要的类别</w:t>
      </w:r>
      <w:r w:rsidRPr="00B1733E">
        <w:rPr>
          <w:rFonts w:hint="eastAsia"/>
          <w:b/>
          <w:sz w:val="24"/>
          <w:szCs w:val="24"/>
        </w:rPr>
        <w:t>的因子</w:t>
      </w:r>
      <w:r>
        <w:rPr>
          <w:rFonts w:hint="eastAsia"/>
          <w:sz w:val="24"/>
          <w:szCs w:val="24"/>
        </w:rPr>
        <w:t>。现在只合成了</w:t>
      </w:r>
      <w:r w:rsidRPr="00B1733E">
        <w:rPr>
          <w:rFonts w:hint="eastAsia"/>
          <w:b/>
          <w:sz w:val="24"/>
          <w:szCs w:val="24"/>
        </w:rPr>
        <w:t>两个</w:t>
      </w:r>
      <w:r>
        <w:rPr>
          <w:rFonts w:hint="eastAsia"/>
          <w:sz w:val="24"/>
          <w:szCs w:val="24"/>
        </w:rPr>
        <w:t>。还有四种策略组合方法。我想先用这个框架继续做下去，后续有思路再改进。我可能无法和作者的结果完全对应上，但是我想把所有的因子、策略组合方法都做通。请您多提意见、建议。</w:t>
      </w:r>
      <w:bookmarkStart w:id="0" w:name="_GoBack"/>
      <w:bookmarkEnd w:id="0"/>
    </w:p>
    <w:p w:rsidR="00B1733E" w:rsidRDefault="00B1733E">
      <w:pPr>
        <w:rPr>
          <w:rFonts w:hint="eastAsia"/>
          <w:sz w:val="24"/>
          <w:szCs w:val="24"/>
        </w:rPr>
      </w:pPr>
    </w:p>
    <w:p w:rsidR="00B1733E" w:rsidRDefault="00B1733E">
      <w:pPr>
        <w:rPr>
          <w:sz w:val="24"/>
          <w:szCs w:val="24"/>
        </w:rPr>
      </w:pPr>
    </w:p>
    <w:p w:rsidR="000462C1" w:rsidRDefault="000462C1">
      <w:pPr>
        <w:rPr>
          <w:rFonts w:hint="eastAsia"/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一</w:t>
      </w:r>
      <w:proofErr w:type="gramEnd"/>
      <w:r>
        <w:rPr>
          <w:rFonts w:hint="eastAsia"/>
          <w:sz w:val="24"/>
          <w:szCs w:val="24"/>
        </w:rPr>
        <w:t xml:space="preserve"> </w:t>
      </w:r>
      <w:r w:rsidR="00E01359">
        <w:rPr>
          <w:rFonts w:hint="eastAsia"/>
          <w:sz w:val="24"/>
          <w:szCs w:val="24"/>
        </w:rPr>
        <w:t>核查基本框架</w:t>
      </w:r>
    </w:p>
    <w:p w:rsidR="00E01359" w:rsidRDefault="00E01359" w:rsidP="00E01359">
      <w:pPr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们组合不同品种期货品种组合收益的方式使用的是收益率。优点是不必考虑初始资金的影响，便于策略曲线的合成，且策略方法更容易理解，不容易出错；缺点是，不同于期货收益的统计方式，与真实交易收益统计方式还是有区别的，但是为了能有效、高效率的测试方法，我们还是使用现有的框架，以后有时间和精力再改进。掘金和</w:t>
      </w:r>
      <w:proofErr w:type="gramStart"/>
      <w:r>
        <w:rPr>
          <w:rFonts w:hint="eastAsia"/>
          <w:sz w:val="24"/>
          <w:szCs w:val="24"/>
        </w:rPr>
        <w:t>优矿主力</w:t>
      </w:r>
      <w:proofErr w:type="gramEnd"/>
      <w:r>
        <w:rPr>
          <w:rFonts w:hint="eastAsia"/>
          <w:sz w:val="24"/>
          <w:szCs w:val="24"/>
        </w:rPr>
        <w:t>合约的价格数据有细微差异，居于二者</w:t>
      </w:r>
      <w:proofErr w:type="gramStart"/>
      <w:r>
        <w:rPr>
          <w:rFonts w:hint="eastAsia"/>
          <w:sz w:val="24"/>
          <w:szCs w:val="24"/>
        </w:rPr>
        <w:t>的回测结果</w:t>
      </w:r>
      <w:proofErr w:type="gramEnd"/>
      <w:r>
        <w:rPr>
          <w:rFonts w:hint="eastAsia"/>
          <w:sz w:val="24"/>
          <w:szCs w:val="24"/>
        </w:rPr>
        <w:t>有差异，但是曲线形状相似，暂时我们不讨论数据，尽量多使用和策略结果较为接近的掘金数据。</w:t>
      </w:r>
    </w:p>
    <w:p w:rsidR="00E01359" w:rsidRDefault="00E0135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二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核查初始资金影响</w:t>
      </w:r>
    </w:p>
    <w:p w:rsidR="00E01359" w:rsidRDefault="00E0135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</w:t>
      </w:r>
      <w:r>
        <w:rPr>
          <w:rFonts w:hint="eastAsia"/>
          <w:sz w:val="24"/>
          <w:szCs w:val="24"/>
        </w:rPr>
        <w:t>月</w:t>
      </w:r>
      <w:r>
        <w:rPr>
          <w:rFonts w:hint="eastAsia"/>
          <w:sz w:val="24"/>
          <w:szCs w:val="24"/>
        </w:rPr>
        <w:t>9</w:t>
      </w:r>
      <w:r>
        <w:rPr>
          <w:rFonts w:hint="eastAsia"/>
          <w:sz w:val="24"/>
          <w:szCs w:val="24"/>
        </w:rPr>
        <w:t>日总结的结果显示，我们的</w:t>
      </w:r>
      <w:proofErr w:type="gramStart"/>
      <w:r>
        <w:rPr>
          <w:rFonts w:hint="eastAsia"/>
          <w:sz w:val="24"/>
          <w:szCs w:val="24"/>
        </w:rPr>
        <w:t>策略回测结果</w:t>
      </w:r>
      <w:proofErr w:type="gramEnd"/>
      <w:r>
        <w:rPr>
          <w:rFonts w:hint="eastAsia"/>
          <w:sz w:val="24"/>
          <w:szCs w:val="24"/>
        </w:rPr>
        <w:t>和作者有</w:t>
      </w:r>
      <w:r>
        <w:rPr>
          <w:rFonts w:hint="eastAsia"/>
          <w:sz w:val="24"/>
          <w:szCs w:val="24"/>
        </w:rPr>
        <w:t>50%</w:t>
      </w:r>
      <w:r>
        <w:rPr>
          <w:rFonts w:hint="eastAsia"/>
          <w:sz w:val="24"/>
          <w:szCs w:val="24"/>
        </w:rPr>
        <w:t>左右的差异。突然想到初始资金、</w:t>
      </w:r>
      <w:proofErr w:type="gramStart"/>
      <w:r>
        <w:rPr>
          <w:rFonts w:hint="eastAsia"/>
          <w:sz w:val="24"/>
          <w:szCs w:val="24"/>
        </w:rPr>
        <w:t>仓位</w:t>
      </w:r>
      <w:proofErr w:type="gramEnd"/>
      <w:r>
        <w:rPr>
          <w:rFonts w:hint="eastAsia"/>
          <w:sz w:val="24"/>
          <w:szCs w:val="24"/>
        </w:rPr>
        <w:t>比例对结果影响较大，我们改变</w:t>
      </w:r>
      <w:proofErr w:type="gramStart"/>
      <w:r>
        <w:rPr>
          <w:rFonts w:hint="eastAsia"/>
          <w:sz w:val="24"/>
          <w:szCs w:val="24"/>
        </w:rPr>
        <w:t>仓位</w:t>
      </w:r>
      <w:proofErr w:type="gramEnd"/>
      <w:r>
        <w:rPr>
          <w:rFonts w:hint="eastAsia"/>
          <w:sz w:val="24"/>
          <w:szCs w:val="24"/>
        </w:rPr>
        <w:t>比例，并改变初始资金额，然后再来回测。</w:t>
      </w:r>
    </w:p>
    <w:p w:rsidR="00E01359" w:rsidRPr="00E01359" w:rsidRDefault="00E01359">
      <w:pPr>
        <w:rPr>
          <w:b/>
          <w:sz w:val="24"/>
          <w:szCs w:val="24"/>
        </w:rPr>
      </w:pPr>
      <w:r w:rsidRPr="00E01359">
        <w:rPr>
          <w:rFonts w:hint="eastAsia"/>
          <w:b/>
          <w:sz w:val="24"/>
          <w:szCs w:val="24"/>
        </w:rPr>
        <w:t>简单平均策略</w:t>
      </w:r>
    </w:p>
    <w:p w:rsidR="008E3944" w:rsidRDefault="008E394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初始资金改进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由单品种的</w:t>
      </w:r>
      <w:r>
        <w:rPr>
          <w:rFonts w:hint="eastAsia"/>
          <w:sz w:val="24"/>
          <w:szCs w:val="24"/>
        </w:rPr>
        <w:t>100w</w:t>
      </w:r>
      <w:r>
        <w:rPr>
          <w:rFonts w:hint="eastAsia"/>
          <w:sz w:val="24"/>
          <w:szCs w:val="24"/>
        </w:rPr>
        <w:t>改为</w:t>
      </w:r>
      <w:r>
        <w:rPr>
          <w:rFonts w:hint="eastAsia"/>
          <w:sz w:val="24"/>
          <w:szCs w:val="24"/>
        </w:rPr>
        <w:t>10w</w:t>
      </w:r>
      <w:r w:rsidR="00F3391B">
        <w:rPr>
          <w:rFonts w:hint="eastAsia"/>
          <w:sz w:val="24"/>
          <w:szCs w:val="24"/>
        </w:rPr>
        <w:t>，</w:t>
      </w:r>
      <w:proofErr w:type="gramStart"/>
      <w:r w:rsidR="00F3391B">
        <w:rPr>
          <w:rFonts w:hint="eastAsia"/>
          <w:sz w:val="24"/>
          <w:szCs w:val="24"/>
        </w:rPr>
        <w:t>仓位</w:t>
      </w:r>
      <w:proofErr w:type="gramEnd"/>
      <w:r w:rsidR="00F3391B">
        <w:rPr>
          <w:rFonts w:hint="eastAsia"/>
          <w:sz w:val="24"/>
          <w:szCs w:val="24"/>
        </w:rPr>
        <w:t>比例为</w:t>
      </w:r>
      <w:r w:rsidR="00F3391B">
        <w:rPr>
          <w:rFonts w:hint="eastAsia"/>
          <w:sz w:val="24"/>
          <w:szCs w:val="24"/>
        </w:rPr>
        <w:t>50%</w:t>
      </w:r>
      <w:r w:rsidR="00F3391B">
        <w:rPr>
          <w:rFonts w:hint="eastAsia"/>
          <w:sz w:val="24"/>
          <w:szCs w:val="24"/>
        </w:rPr>
        <w:t>；</w:t>
      </w:r>
    </w:p>
    <w:p w:rsidR="008E3944" w:rsidRDefault="008E3944" w:rsidP="00EC21AF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3600000" cy="1480123"/>
            <wp:effectExtent l="0" t="0" r="0" b="635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480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3944" w:rsidRDefault="008E394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文献结果</w:t>
      </w:r>
    </w:p>
    <w:p w:rsidR="008E3944" w:rsidRDefault="008E3944" w:rsidP="00EC21AF">
      <w:pPr>
        <w:jc w:val="center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24463921" wp14:editId="2657DA51">
            <wp:extent cx="3600000" cy="1457084"/>
            <wp:effectExtent l="0" t="0" r="6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457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359" w:rsidRPr="00E01359" w:rsidRDefault="00E01359" w:rsidP="00E01359">
      <w:pPr>
        <w:ind w:firstLineChars="200" w:firstLine="482"/>
        <w:rPr>
          <w:rFonts w:hint="eastAsia"/>
          <w:b/>
          <w:color w:val="0000FF"/>
          <w:sz w:val="24"/>
          <w:szCs w:val="24"/>
        </w:rPr>
      </w:pPr>
      <w:r w:rsidRPr="00E01359">
        <w:rPr>
          <w:rFonts w:hint="eastAsia"/>
          <w:b/>
          <w:color w:val="0000FF"/>
          <w:sz w:val="24"/>
          <w:szCs w:val="24"/>
        </w:rPr>
        <w:t>从两幅图看出，验证结果和文献结果的数值大小，曲线形状都有很大的相似性，区别在于</w:t>
      </w:r>
      <w:r w:rsidRPr="00E01359">
        <w:rPr>
          <w:rFonts w:hint="eastAsia"/>
          <w:b/>
          <w:color w:val="0000FF"/>
          <w:sz w:val="24"/>
          <w:szCs w:val="24"/>
        </w:rPr>
        <w:t>2009</w:t>
      </w:r>
      <w:r w:rsidRPr="00E01359">
        <w:rPr>
          <w:rFonts w:hint="eastAsia"/>
          <w:b/>
          <w:color w:val="0000FF"/>
          <w:sz w:val="24"/>
          <w:szCs w:val="24"/>
        </w:rPr>
        <w:t>年</w:t>
      </w:r>
      <w:r w:rsidRPr="00E01359">
        <w:rPr>
          <w:rFonts w:hint="eastAsia"/>
          <w:b/>
          <w:color w:val="0000FF"/>
          <w:sz w:val="24"/>
          <w:szCs w:val="24"/>
        </w:rPr>
        <w:t>2</w:t>
      </w:r>
      <w:r w:rsidRPr="00E01359">
        <w:rPr>
          <w:rFonts w:hint="eastAsia"/>
          <w:b/>
          <w:color w:val="0000FF"/>
          <w:sz w:val="24"/>
          <w:szCs w:val="24"/>
        </w:rPr>
        <w:t>月前后策略反弹时，我们的验证结果没有作者结果幅度大。</w:t>
      </w:r>
    </w:p>
    <w:p w:rsidR="00F3391B" w:rsidRDefault="00F3391B">
      <w:pPr>
        <w:rPr>
          <w:sz w:val="24"/>
          <w:szCs w:val="24"/>
        </w:rPr>
      </w:pPr>
      <w:r w:rsidRPr="00E01359">
        <w:rPr>
          <w:rFonts w:hint="eastAsia"/>
          <w:b/>
          <w:sz w:val="24"/>
          <w:szCs w:val="24"/>
        </w:rPr>
        <w:t>动量策略</w:t>
      </w:r>
      <w:r w:rsidR="00A84CFD" w:rsidRPr="00E01359">
        <w:rPr>
          <w:rFonts w:hint="eastAsia"/>
          <w:b/>
          <w:sz w:val="24"/>
          <w:szCs w:val="24"/>
        </w:rPr>
        <w:t>多空</w:t>
      </w:r>
      <w:r w:rsidRPr="00E01359">
        <w:rPr>
          <w:rFonts w:hint="eastAsia"/>
          <w:b/>
          <w:sz w:val="24"/>
          <w:szCs w:val="24"/>
        </w:rPr>
        <w:t>组合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1000w</w:t>
      </w:r>
      <w:r>
        <w:rPr>
          <w:rFonts w:hint="eastAsia"/>
          <w:sz w:val="24"/>
          <w:szCs w:val="24"/>
        </w:rPr>
        <w:t>，各</w:t>
      </w:r>
      <w:r>
        <w:rPr>
          <w:rFonts w:hint="eastAsia"/>
          <w:sz w:val="24"/>
          <w:szCs w:val="24"/>
        </w:rPr>
        <w:t>25%</w:t>
      </w:r>
      <w:proofErr w:type="gramStart"/>
      <w:r>
        <w:rPr>
          <w:rFonts w:hint="eastAsia"/>
          <w:sz w:val="24"/>
          <w:szCs w:val="24"/>
        </w:rPr>
        <w:t>仓位</w:t>
      </w:r>
      <w:proofErr w:type="gramEnd"/>
      <w:r>
        <w:rPr>
          <w:rFonts w:hint="eastAsia"/>
          <w:sz w:val="24"/>
          <w:szCs w:val="24"/>
        </w:rPr>
        <w:t>）</w:t>
      </w:r>
    </w:p>
    <w:p w:rsidR="00F3391B" w:rsidRDefault="00A84CFD" w:rsidP="00EC21AF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3600000" cy="1936968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36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4CFD" w:rsidRDefault="00A84CFD">
      <w:pPr>
        <w:rPr>
          <w:sz w:val="24"/>
          <w:szCs w:val="24"/>
        </w:rPr>
      </w:pPr>
      <w:r w:rsidRPr="00E01359">
        <w:rPr>
          <w:rFonts w:hint="eastAsia"/>
          <w:b/>
          <w:sz w:val="24"/>
          <w:szCs w:val="24"/>
        </w:rPr>
        <w:t>动量</w:t>
      </w:r>
      <w:r w:rsidRPr="00E01359">
        <w:rPr>
          <w:rFonts w:hint="eastAsia"/>
          <w:b/>
          <w:sz w:val="24"/>
          <w:szCs w:val="24"/>
        </w:rPr>
        <w:t>-long</w:t>
      </w:r>
      <w:r w:rsidR="007C7E85">
        <w:rPr>
          <w:rFonts w:hint="eastAsia"/>
          <w:sz w:val="24"/>
          <w:szCs w:val="24"/>
        </w:rPr>
        <w:t>（</w:t>
      </w:r>
      <w:r w:rsidR="007C7E85">
        <w:rPr>
          <w:rFonts w:hint="eastAsia"/>
          <w:sz w:val="24"/>
          <w:szCs w:val="24"/>
        </w:rPr>
        <w:t>1000w</w:t>
      </w:r>
      <w:r w:rsidR="007C7E85">
        <w:rPr>
          <w:rFonts w:hint="eastAsia"/>
          <w:sz w:val="24"/>
          <w:szCs w:val="24"/>
        </w:rPr>
        <w:t>，</w:t>
      </w:r>
      <w:r w:rsidR="007C7E85">
        <w:rPr>
          <w:rFonts w:hint="eastAsia"/>
          <w:sz w:val="24"/>
          <w:szCs w:val="24"/>
        </w:rPr>
        <w:t>20%</w:t>
      </w:r>
      <w:proofErr w:type="gramStart"/>
      <w:r w:rsidR="007C7E85">
        <w:rPr>
          <w:rFonts w:hint="eastAsia"/>
          <w:sz w:val="24"/>
          <w:szCs w:val="24"/>
        </w:rPr>
        <w:t>仓位</w:t>
      </w:r>
      <w:proofErr w:type="gramEnd"/>
      <w:r w:rsidR="007C7E85">
        <w:rPr>
          <w:rFonts w:hint="eastAsia"/>
          <w:sz w:val="24"/>
          <w:szCs w:val="24"/>
        </w:rPr>
        <w:t>）</w:t>
      </w:r>
    </w:p>
    <w:p w:rsidR="00A84CFD" w:rsidRDefault="00A84CFD" w:rsidP="00EC21AF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3600000" cy="1651916"/>
            <wp:effectExtent l="0" t="0" r="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651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4CFD" w:rsidRDefault="00A84CFD">
      <w:pPr>
        <w:rPr>
          <w:sz w:val="24"/>
          <w:szCs w:val="24"/>
        </w:rPr>
      </w:pPr>
      <w:r w:rsidRPr="00E01359">
        <w:rPr>
          <w:rFonts w:hint="eastAsia"/>
          <w:b/>
          <w:sz w:val="24"/>
          <w:szCs w:val="24"/>
        </w:rPr>
        <w:t>动量</w:t>
      </w:r>
      <w:r w:rsidRPr="00E01359">
        <w:rPr>
          <w:rFonts w:hint="eastAsia"/>
          <w:b/>
          <w:sz w:val="24"/>
          <w:szCs w:val="24"/>
        </w:rPr>
        <w:t>-less</w:t>
      </w:r>
      <w:r w:rsidR="007C7E85">
        <w:rPr>
          <w:rFonts w:hint="eastAsia"/>
          <w:sz w:val="24"/>
          <w:szCs w:val="24"/>
        </w:rPr>
        <w:t>（</w:t>
      </w:r>
      <w:r w:rsidR="007C7E85">
        <w:rPr>
          <w:rFonts w:hint="eastAsia"/>
          <w:sz w:val="24"/>
          <w:szCs w:val="24"/>
        </w:rPr>
        <w:t>1000w</w:t>
      </w:r>
      <w:r w:rsidR="007C7E85">
        <w:rPr>
          <w:rFonts w:hint="eastAsia"/>
          <w:sz w:val="24"/>
          <w:szCs w:val="24"/>
        </w:rPr>
        <w:t>，</w:t>
      </w:r>
      <w:r w:rsidR="007C7E85">
        <w:rPr>
          <w:rFonts w:hint="eastAsia"/>
          <w:sz w:val="24"/>
          <w:szCs w:val="24"/>
        </w:rPr>
        <w:t>20%</w:t>
      </w:r>
      <w:proofErr w:type="gramStart"/>
      <w:r w:rsidR="007C7E85">
        <w:rPr>
          <w:rFonts w:hint="eastAsia"/>
          <w:sz w:val="24"/>
          <w:szCs w:val="24"/>
        </w:rPr>
        <w:t>仓位</w:t>
      </w:r>
      <w:proofErr w:type="gramEnd"/>
      <w:r w:rsidR="007C7E85">
        <w:rPr>
          <w:rFonts w:hint="eastAsia"/>
          <w:sz w:val="24"/>
          <w:szCs w:val="24"/>
        </w:rPr>
        <w:t>）</w:t>
      </w:r>
    </w:p>
    <w:p w:rsidR="00A84CFD" w:rsidRDefault="00A84CFD" w:rsidP="00EC21AF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3600000" cy="1780456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80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1C9B" w:rsidRDefault="00331C9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参考</w:t>
      </w:r>
    </w:p>
    <w:p w:rsidR="00331C9B" w:rsidRDefault="00331C9B" w:rsidP="00EC21AF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7EDF5C0A" wp14:editId="50CE8C75">
            <wp:extent cx="3600000" cy="1509167"/>
            <wp:effectExtent l="0" t="0" r="63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509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C9B" w:rsidRPr="00E01359" w:rsidRDefault="00E01359" w:rsidP="00E01359">
      <w:pPr>
        <w:ind w:firstLineChars="200" w:firstLine="482"/>
        <w:rPr>
          <w:rFonts w:hint="eastAsia"/>
          <w:b/>
          <w:color w:val="0000FF"/>
          <w:sz w:val="24"/>
          <w:szCs w:val="24"/>
        </w:rPr>
      </w:pPr>
      <w:r w:rsidRPr="00E01359">
        <w:rPr>
          <w:rFonts w:hint="eastAsia"/>
          <w:b/>
          <w:color w:val="0000FF"/>
          <w:sz w:val="24"/>
          <w:szCs w:val="24"/>
        </w:rPr>
        <w:t>对比后发现，修改初始资金后，我们的验证结果和作者结果的匹配度大大提高，资金累计收益有较大的提高。</w:t>
      </w:r>
    </w:p>
    <w:p w:rsidR="00E01359" w:rsidRPr="00E01359" w:rsidRDefault="00E01359">
      <w:pPr>
        <w:rPr>
          <w:sz w:val="24"/>
          <w:szCs w:val="24"/>
        </w:rPr>
      </w:pPr>
    </w:p>
    <w:p w:rsidR="00A84CFD" w:rsidRPr="005E778A" w:rsidRDefault="00A0757B">
      <w:pPr>
        <w:rPr>
          <w:b/>
          <w:sz w:val="24"/>
          <w:szCs w:val="24"/>
        </w:rPr>
      </w:pPr>
      <w:r w:rsidRPr="005E778A">
        <w:rPr>
          <w:rFonts w:hint="eastAsia"/>
          <w:b/>
          <w:sz w:val="24"/>
          <w:szCs w:val="24"/>
        </w:rPr>
        <w:t>期限结构</w:t>
      </w:r>
    </w:p>
    <w:p w:rsidR="004F6A55" w:rsidRDefault="004F6A55" w:rsidP="004F6A55">
      <w:pPr>
        <w:rPr>
          <w:sz w:val="24"/>
          <w:szCs w:val="24"/>
        </w:rPr>
      </w:pPr>
      <w:r w:rsidRPr="005E778A">
        <w:rPr>
          <w:rFonts w:hint="eastAsia"/>
          <w:b/>
          <w:sz w:val="24"/>
          <w:szCs w:val="24"/>
        </w:rPr>
        <w:t>期限结构策略多空组合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1000w</w:t>
      </w:r>
      <w:r>
        <w:rPr>
          <w:rFonts w:hint="eastAsia"/>
          <w:sz w:val="24"/>
          <w:szCs w:val="24"/>
        </w:rPr>
        <w:t>，各</w:t>
      </w:r>
      <w:r>
        <w:rPr>
          <w:rFonts w:hint="eastAsia"/>
          <w:sz w:val="24"/>
          <w:szCs w:val="24"/>
        </w:rPr>
        <w:t>25%</w:t>
      </w:r>
      <w:proofErr w:type="gramStart"/>
      <w:r>
        <w:rPr>
          <w:rFonts w:hint="eastAsia"/>
          <w:sz w:val="24"/>
          <w:szCs w:val="24"/>
        </w:rPr>
        <w:t>仓位</w:t>
      </w:r>
      <w:proofErr w:type="gramEnd"/>
      <w:r>
        <w:rPr>
          <w:rFonts w:hint="eastAsia"/>
          <w:sz w:val="24"/>
          <w:szCs w:val="24"/>
        </w:rPr>
        <w:t>，掘金、</w:t>
      </w:r>
      <w:proofErr w:type="spellStart"/>
      <w:r>
        <w:rPr>
          <w:rFonts w:hint="eastAsia"/>
          <w:sz w:val="24"/>
          <w:szCs w:val="24"/>
        </w:rPr>
        <w:t>yuqer</w:t>
      </w:r>
      <w:proofErr w:type="spellEnd"/>
      <w:r>
        <w:rPr>
          <w:rFonts w:hint="eastAsia"/>
          <w:sz w:val="24"/>
          <w:szCs w:val="24"/>
        </w:rPr>
        <w:t>组合数据）</w:t>
      </w:r>
    </w:p>
    <w:p w:rsidR="004F6A55" w:rsidRDefault="00DF444C" w:rsidP="00DF444C">
      <w:pPr>
        <w:jc w:val="center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3600000" cy="1493604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493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444C" w:rsidRDefault="00DF444C" w:rsidP="00DF444C">
      <w:pPr>
        <w:rPr>
          <w:sz w:val="24"/>
          <w:szCs w:val="24"/>
        </w:rPr>
      </w:pPr>
      <w:r w:rsidRPr="00B1733E">
        <w:rPr>
          <w:rFonts w:hint="eastAsia"/>
          <w:b/>
          <w:sz w:val="24"/>
          <w:szCs w:val="24"/>
        </w:rPr>
        <w:t>期限结构策略多空组合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1000w</w:t>
      </w:r>
      <w:r>
        <w:rPr>
          <w:rFonts w:hint="eastAsia"/>
          <w:sz w:val="24"/>
          <w:szCs w:val="24"/>
        </w:rPr>
        <w:t>，各</w:t>
      </w:r>
      <w:r>
        <w:rPr>
          <w:rFonts w:hint="eastAsia"/>
          <w:sz w:val="24"/>
          <w:szCs w:val="24"/>
        </w:rPr>
        <w:t>25%</w:t>
      </w:r>
      <w:proofErr w:type="gramStart"/>
      <w:r>
        <w:rPr>
          <w:rFonts w:hint="eastAsia"/>
          <w:sz w:val="24"/>
          <w:szCs w:val="24"/>
        </w:rPr>
        <w:t>仓位</w:t>
      </w:r>
      <w:proofErr w:type="gramEnd"/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 xml:space="preserve"> </w:t>
      </w:r>
      <w:proofErr w:type="spellStart"/>
      <w:r>
        <w:rPr>
          <w:rFonts w:hint="eastAsia"/>
          <w:sz w:val="24"/>
          <w:szCs w:val="24"/>
        </w:rPr>
        <w:t>yuqer</w:t>
      </w:r>
      <w:proofErr w:type="spellEnd"/>
      <w:r>
        <w:rPr>
          <w:rFonts w:hint="eastAsia"/>
          <w:sz w:val="24"/>
          <w:szCs w:val="24"/>
        </w:rPr>
        <w:t>组合数据）</w:t>
      </w:r>
    </w:p>
    <w:p w:rsidR="00DF444C" w:rsidRPr="00DF444C" w:rsidRDefault="00DF444C" w:rsidP="004F6A55">
      <w:pPr>
        <w:rPr>
          <w:sz w:val="24"/>
          <w:szCs w:val="24"/>
        </w:rPr>
      </w:pPr>
    </w:p>
    <w:p w:rsidR="00DF444C" w:rsidRDefault="00DF444C" w:rsidP="00DF444C">
      <w:pPr>
        <w:jc w:val="center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3600000" cy="1636979"/>
            <wp:effectExtent l="0" t="0" r="0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636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6A55" w:rsidRDefault="00F3086D" w:rsidP="004F6A55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参考结果</w:t>
      </w:r>
    </w:p>
    <w:p w:rsidR="00F3086D" w:rsidRDefault="00F3086D" w:rsidP="004F6A55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D954E76" wp14:editId="0CC24DB1">
            <wp:extent cx="5274310" cy="219824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57B" w:rsidRPr="00B1733E" w:rsidRDefault="00B1733E" w:rsidP="00B1733E">
      <w:pPr>
        <w:ind w:firstLineChars="200" w:firstLine="482"/>
        <w:rPr>
          <w:rFonts w:hint="eastAsia"/>
          <w:b/>
          <w:color w:val="0000FF"/>
          <w:sz w:val="24"/>
          <w:szCs w:val="24"/>
        </w:rPr>
      </w:pPr>
      <w:r w:rsidRPr="00B1733E">
        <w:rPr>
          <w:rFonts w:hint="eastAsia"/>
          <w:b/>
          <w:color w:val="0000FF"/>
          <w:sz w:val="24"/>
          <w:szCs w:val="24"/>
        </w:rPr>
        <w:t>期限结果策略，我们的结果和作者的结果在数值上确实有差异，使用了部分掘金数据的结果和作者文献结果曲线一致性较强；</w:t>
      </w:r>
    </w:p>
    <w:p w:rsidR="00B1733E" w:rsidRDefault="00B1733E">
      <w:pPr>
        <w:rPr>
          <w:sz w:val="24"/>
          <w:szCs w:val="24"/>
        </w:rPr>
      </w:pPr>
    </w:p>
    <w:p w:rsidR="002A6801" w:rsidRPr="00B1733E" w:rsidRDefault="002A6801">
      <w:pPr>
        <w:rPr>
          <w:b/>
          <w:sz w:val="24"/>
          <w:szCs w:val="24"/>
        </w:rPr>
      </w:pPr>
      <w:r w:rsidRPr="00B1733E">
        <w:rPr>
          <w:rFonts w:hint="eastAsia"/>
          <w:b/>
          <w:sz w:val="24"/>
          <w:szCs w:val="24"/>
        </w:rPr>
        <w:t>组合策略</w:t>
      </w:r>
    </w:p>
    <w:p w:rsidR="002A6801" w:rsidRPr="002A6801" w:rsidRDefault="002A6801">
      <w:pPr>
        <w:rPr>
          <w:sz w:val="24"/>
          <w:szCs w:val="24"/>
        </w:rPr>
      </w:pPr>
      <w:r w:rsidRPr="00B1733E">
        <w:rPr>
          <w:rFonts w:hint="eastAsia"/>
          <w:b/>
          <w:sz w:val="24"/>
          <w:szCs w:val="24"/>
        </w:rPr>
        <w:t>动量</w:t>
      </w:r>
      <w:r w:rsidRPr="00B1733E">
        <w:rPr>
          <w:rFonts w:hint="eastAsia"/>
          <w:b/>
          <w:sz w:val="24"/>
          <w:szCs w:val="24"/>
        </w:rPr>
        <w:t>-</w:t>
      </w:r>
      <w:r w:rsidRPr="00B1733E">
        <w:rPr>
          <w:rFonts w:hint="eastAsia"/>
          <w:b/>
          <w:sz w:val="24"/>
          <w:szCs w:val="24"/>
        </w:rPr>
        <w:t>期限结构策略多空组合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1000w</w:t>
      </w:r>
      <w:r>
        <w:rPr>
          <w:rFonts w:hint="eastAsia"/>
          <w:sz w:val="24"/>
          <w:szCs w:val="24"/>
        </w:rPr>
        <w:t>，各</w:t>
      </w:r>
      <w:r>
        <w:rPr>
          <w:rFonts w:hint="eastAsia"/>
          <w:sz w:val="24"/>
          <w:szCs w:val="24"/>
        </w:rPr>
        <w:t>25%</w:t>
      </w:r>
      <w:proofErr w:type="gramStart"/>
      <w:r>
        <w:rPr>
          <w:rFonts w:hint="eastAsia"/>
          <w:sz w:val="24"/>
          <w:szCs w:val="24"/>
        </w:rPr>
        <w:t>仓位</w:t>
      </w:r>
      <w:proofErr w:type="gramEnd"/>
      <w:r>
        <w:rPr>
          <w:rFonts w:hint="eastAsia"/>
          <w:sz w:val="24"/>
          <w:szCs w:val="24"/>
        </w:rPr>
        <w:t>，掘金、</w:t>
      </w:r>
      <w:proofErr w:type="spellStart"/>
      <w:r>
        <w:rPr>
          <w:rFonts w:hint="eastAsia"/>
          <w:sz w:val="24"/>
          <w:szCs w:val="24"/>
        </w:rPr>
        <w:t>yuqer</w:t>
      </w:r>
      <w:proofErr w:type="spellEnd"/>
      <w:r>
        <w:rPr>
          <w:rFonts w:hint="eastAsia"/>
          <w:sz w:val="24"/>
          <w:szCs w:val="24"/>
        </w:rPr>
        <w:t>组合数据）</w:t>
      </w:r>
    </w:p>
    <w:p w:rsidR="002A6801" w:rsidRDefault="002A6801" w:rsidP="002A6801">
      <w:pPr>
        <w:jc w:val="center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22C8CDB5" wp14:editId="0C884EB5">
            <wp:extent cx="3600000" cy="1737314"/>
            <wp:effectExtent l="0" t="0" r="63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42" r="2870"/>
                    <a:stretch/>
                  </pic:blipFill>
                  <pic:spPr bwMode="auto">
                    <a:xfrm>
                      <a:off x="0" y="0"/>
                      <a:ext cx="3600000" cy="1737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A6801" w:rsidRPr="002A6801" w:rsidRDefault="002A6801" w:rsidP="002A6801">
      <w:pPr>
        <w:rPr>
          <w:sz w:val="24"/>
          <w:szCs w:val="24"/>
        </w:rPr>
      </w:pPr>
      <w:r w:rsidRPr="00B1733E">
        <w:rPr>
          <w:rFonts w:hint="eastAsia"/>
          <w:b/>
          <w:sz w:val="24"/>
          <w:szCs w:val="24"/>
        </w:rPr>
        <w:t>期限结构</w:t>
      </w:r>
      <w:r w:rsidRPr="00B1733E">
        <w:rPr>
          <w:rFonts w:hint="eastAsia"/>
          <w:b/>
          <w:sz w:val="24"/>
          <w:szCs w:val="24"/>
        </w:rPr>
        <w:t>-</w:t>
      </w:r>
      <w:r w:rsidRPr="00B1733E">
        <w:rPr>
          <w:rFonts w:hint="eastAsia"/>
          <w:b/>
          <w:sz w:val="24"/>
          <w:szCs w:val="24"/>
        </w:rPr>
        <w:t>动量策略</w:t>
      </w:r>
      <w:r>
        <w:rPr>
          <w:rFonts w:hint="eastAsia"/>
          <w:sz w:val="24"/>
          <w:szCs w:val="24"/>
        </w:rPr>
        <w:t>多空组合（</w:t>
      </w:r>
      <w:r>
        <w:rPr>
          <w:rFonts w:hint="eastAsia"/>
          <w:sz w:val="24"/>
          <w:szCs w:val="24"/>
        </w:rPr>
        <w:t>1000w</w:t>
      </w:r>
      <w:r>
        <w:rPr>
          <w:rFonts w:hint="eastAsia"/>
          <w:sz w:val="24"/>
          <w:szCs w:val="24"/>
        </w:rPr>
        <w:t>，各</w:t>
      </w:r>
      <w:r>
        <w:rPr>
          <w:rFonts w:hint="eastAsia"/>
          <w:sz w:val="24"/>
          <w:szCs w:val="24"/>
        </w:rPr>
        <w:t>25%</w:t>
      </w:r>
      <w:proofErr w:type="gramStart"/>
      <w:r>
        <w:rPr>
          <w:rFonts w:hint="eastAsia"/>
          <w:sz w:val="24"/>
          <w:szCs w:val="24"/>
        </w:rPr>
        <w:t>仓位</w:t>
      </w:r>
      <w:proofErr w:type="gramEnd"/>
      <w:r>
        <w:rPr>
          <w:rFonts w:hint="eastAsia"/>
          <w:sz w:val="24"/>
          <w:szCs w:val="24"/>
        </w:rPr>
        <w:t>，掘金、</w:t>
      </w:r>
      <w:proofErr w:type="spellStart"/>
      <w:r>
        <w:rPr>
          <w:rFonts w:hint="eastAsia"/>
          <w:sz w:val="24"/>
          <w:szCs w:val="24"/>
        </w:rPr>
        <w:t>yuqer</w:t>
      </w:r>
      <w:proofErr w:type="spellEnd"/>
      <w:r>
        <w:rPr>
          <w:rFonts w:hint="eastAsia"/>
          <w:sz w:val="24"/>
          <w:szCs w:val="24"/>
        </w:rPr>
        <w:t>组合数据）</w:t>
      </w:r>
    </w:p>
    <w:p w:rsidR="002A6801" w:rsidRPr="002E2A61" w:rsidRDefault="00D9239E" w:rsidP="002E2A61">
      <w:pPr>
        <w:jc w:val="center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3600000" cy="1653325"/>
            <wp:effectExtent l="0" t="0" r="635" b="444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36" r="3470"/>
                    <a:stretch/>
                  </pic:blipFill>
                  <pic:spPr bwMode="auto">
                    <a:xfrm>
                      <a:off x="0" y="0"/>
                      <a:ext cx="3600000" cy="165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F6A55" w:rsidRDefault="002E2A61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5BA308E" wp14:editId="29750DFD">
            <wp:extent cx="5274310" cy="2411288"/>
            <wp:effectExtent l="0" t="0" r="2540" b="82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39E" w:rsidRDefault="00D9239E">
      <w:pPr>
        <w:rPr>
          <w:sz w:val="24"/>
          <w:szCs w:val="24"/>
        </w:rPr>
      </w:pPr>
    </w:p>
    <w:p w:rsidR="00B1733E" w:rsidRPr="00B1733E" w:rsidRDefault="00B1733E" w:rsidP="00B1733E">
      <w:pPr>
        <w:ind w:firstLineChars="200" w:firstLine="482"/>
        <w:rPr>
          <w:rFonts w:hint="eastAsia"/>
          <w:b/>
          <w:color w:val="0000FF"/>
          <w:sz w:val="24"/>
          <w:szCs w:val="24"/>
        </w:rPr>
      </w:pPr>
      <w:r>
        <w:rPr>
          <w:rFonts w:hint="eastAsia"/>
          <w:b/>
          <w:color w:val="0000FF"/>
          <w:sz w:val="24"/>
          <w:szCs w:val="24"/>
        </w:rPr>
        <w:t>组合</w:t>
      </w:r>
      <w:r w:rsidRPr="00B1733E">
        <w:rPr>
          <w:rFonts w:hint="eastAsia"/>
          <w:b/>
          <w:color w:val="0000FF"/>
          <w:sz w:val="24"/>
          <w:szCs w:val="24"/>
        </w:rPr>
        <w:t>策略</w:t>
      </w:r>
      <w:r>
        <w:rPr>
          <w:rFonts w:hint="eastAsia"/>
          <w:b/>
          <w:color w:val="0000FF"/>
          <w:sz w:val="24"/>
          <w:szCs w:val="24"/>
        </w:rPr>
        <w:t>结果显示</w:t>
      </w:r>
      <w:r w:rsidRPr="00B1733E">
        <w:rPr>
          <w:rFonts w:hint="eastAsia"/>
          <w:b/>
          <w:color w:val="0000FF"/>
          <w:sz w:val="24"/>
          <w:szCs w:val="24"/>
        </w:rPr>
        <w:t>，</w:t>
      </w:r>
      <w:r>
        <w:rPr>
          <w:rFonts w:hint="eastAsia"/>
          <w:b/>
          <w:color w:val="0000FF"/>
          <w:sz w:val="24"/>
          <w:szCs w:val="24"/>
        </w:rPr>
        <w:t>修改初始资金为</w:t>
      </w:r>
      <w:r>
        <w:rPr>
          <w:rFonts w:hint="eastAsia"/>
          <w:b/>
          <w:color w:val="0000FF"/>
          <w:sz w:val="24"/>
          <w:szCs w:val="24"/>
        </w:rPr>
        <w:t>1000w</w:t>
      </w:r>
      <w:r>
        <w:rPr>
          <w:rFonts w:hint="eastAsia"/>
          <w:b/>
          <w:color w:val="0000FF"/>
          <w:sz w:val="24"/>
          <w:szCs w:val="24"/>
        </w:rPr>
        <w:t>后，我们的</w:t>
      </w:r>
      <w:proofErr w:type="gramStart"/>
      <w:r>
        <w:rPr>
          <w:rFonts w:hint="eastAsia"/>
          <w:b/>
          <w:color w:val="0000FF"/>
          <w:sz w:val="24"/>
          <w:szCs w:val="24"/>
        </w:rPr>
        <w:t>回测方法</w:t>
      </w:r>
      <w:proofErr w:type="gramEnd"/>
      <w:r>
        <w:rPr>
          <w:rFonts w:hint="eastAsia"/>
          <w:b/>
          <w:color w:val="0000FF"/>
          <w:sz w:val="24"/>
          <w:szCs w:val="24"/>
        </w:rPr>
        <w:t>和作者</w:t>
      </w:r>
      <w:proofErr w:type="gramStart"/>
      <w:r>
        <w:rPr>
          <w:rFonts w:hint="eastAsia"/>
          <w:b/>
          <w:color w:val="0000FF"/>
          <w:sz w:val="24"/>
          <w:szCs w:val="24"/>
        </w:rPr>
        <w:t>回测方法</w:t>
      </w:r>
      <w:proofErr w:type="gramEnd"/>
      <w:r>
        <w:rPr>
          <w:rFonts w:hint="eastAsia"/>
          <w:b/>
          <w:color w:val="0000FF"/>
          <w:sz w:val="24"/>
          <w:szCs w:val="24"/>
        </w:rPr>
        <w:t>的累计收益率已经较为接近，曲线有一定的一致性，但是不完全一致。</w:t>
      </w:r>
    </w:p>
    <w:p w:rsidR="00D9239E" w:rsidRPr="00B1733E" w:rsidRDefault="00D9239E">
      <w:pPr>
        <w:rPr>
          <w:sz w:val="24"/>
          <w:szCs w:val="24"/>
        </w:rPr>
      </w:pPr>
    </w:p>
    <w:sectPr w:rsidR="00D9239E" w:rsidRPr="00B173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168E1" w:rsidRDefault="00F168E1" w:rsidP="00B2720E">
      <w:r>
        <w:separator/>
      </w:r>
    </w:p>
  </w:endnote>
  <w:endnote w:type="continuationSeparator" w:id="0">
    <w:p w:rsidR="00F168E1" w:rsidRDefault="00F168E1" w:rsidP="00B272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168E1" w:rsidRDefault="00F168E1" w:rsidP="00B2720E">
      <w:r>
        <w:separator/>
      </w:r>
    </w:p>
  </w:footnote>
  <w:footnote w:type="continuationSeparator" w:id="0">
    <w:p w:rsidR="00F168E1" w:rsidRDefault="00F168E1" w:rsidP="00B272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80267"/>
    <w:multiLevelType w:val="hybridMultilevel"/>
    <w:tmpl w:val="A754B0AE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290905E9"/>
    <w:multiLevelType w:val="hybridMultilevel"/>
    <w:tmpl w:val="559C9194"/>
    <w:lvl w:ilvl="0" w:tplc="AA1C74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F0413C7"/>
    <w:multiLevelType w:val="hybridMultilevel"/>
    <w:tmpl w:val="F76A6634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50B614D3"/>
    <w:multiLevelType w:val="hybridMultilevel"/>
    <w:tmpl w:val="3AECF64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44D5C5C"/>
    <w:multiLevelType w:val="hybridMultilevel"/>
    <w:tmpl w:val="0C66E7D2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63737332"/>
    <w:multiLevelType w:val="hybridMultilevel"/>
    <w:tmpl w:val="519AF852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68E273E2"/>
    <w:multiLevelType w:val="hybridMultilevel"/>
    <w:tmpl w:val="CAFCC97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6FE8"/>
    <w:rsid w:val="000462C1"/>
    <w:rsid w:val="00065BFD"/>
    <w:rsid w:val="00105EE3"/>
    <w:rsid w:val="001715B3"/>
    <w:rsid w:val="0025251A"/>
    <w:rsid w:val="00277B22"/>
    <w:rsid w:val="002A6801"/>
    <w:rsid w:val="002E2A61"/>
    <w:rsid w:val="00331C9B"/>
    <w:rsid w:val="004340C7"/>
    <w:rsid w:val="004533F5"/>
    <w:rsid w:val="004F6A55"/>
    <w:rsid w:val="005C03B3"/>
    <w:rsid w:val="005E778A"/>
    <w:rsid w:val="006F4F88"/>
    <w:rsid w:val="00765DE2"/>
    <w:rsid w:val="00792BDF"/>
    <w:rsid w:val="007C7E85"/>
    <w:rsid w:val="007E7250"/>
    <w:rsid w:val="008A5624"/>
    <w:rsid w:val="008E32D8"/>
    <w:rsid w:val="008E3944"/>
    <w:rsid w:val="009168F7"/>
    <w:rsid w:val="0096257F"/>
    <w:rsid w:val="009F6FE8"/>
    <w:rsid w:val="00A0757B"/>
    <w:rsid w:val="00A84CFD"/>
    <w:rsid w:val="00B1733E"/>
    <w:rsid w:val="00B2720E"/>
    <w:rsid w:val="00CE1F65"/>
    <w:rsid w:val="00D9239E"/>
    <w:rsid w:val="00DB4C16"/>
    <w:rsid w:val="00DF444C"/>
    <w:rsid w:val="00E01359"/>
    <w:rsid w:val="00E55310"/>
    <w:rsid w:val="00E61CFE"/>
    <w:rsid w:val="00E91FC0"/>
    <w:rsid w:val="00EC21AF"/>
    <w:rsid w:val="00F168E1"/>
    <w:rsid w:val="00F3086D"/>
    <w:rsid w:val="00F33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462C1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0462C1"/>
    <w:rPr>
      <w:sz w:val="18"/>
      <w:szCs w:val="18"/>
    </w:rPr>
  </w:style>
  <w:style w:type="paragraph" w:styleId="a4">
    <w:name w:val="List Paragraph"/>
    <w:basedOn w:val="a"/>
    <w:uiPriority w:val="34"/>
    <w:qFormat/>
    <w:rsid w:val="00765DE2"/>
    <w:pPr>
      <w:ind w:firstLineChars="200" w:firstLine="420"/>
    </w:pPr>
  </w:style>
  <w:style w:type="paragraph" w:styleId="a5">
    <w:name w:val="header"/>
    <w:basedOn w:val="a"/>
    <w:link w:val="Char0"/>
    <w:uiPriority w:val="99"/>
    <w:unhideWhenUsed/>
    <w:rsid w:val="00B2720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B2720E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B2720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B2720E"/>
    <w:rPr>
      <w:sz w:val="18"/>
      <w:szCs w:val="18"/>
    </w:rPr>
  </w:style>
  <w:style w:type="table" w:styleId="a7">
    <w:name w:val="Table Grid"/>
    <w:basedOn w:val="a1"/>
    <w:uiPriority w:val="59"/>
    <w:rsid w:val="00792BD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462C1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0462C1"/>
    <w:rPr>
      <w:sz w:val="18"/>
      <w:szCs w:val="18"/>
    </w:rPr>
  </w:style>
  <w:style w:type="paragraph" w:styleId="a4">
    <w:name w:val="List Paragraph"/>
    <w:basedOn w:val="a"/>
    <w:uiPriority w:val="34"/>
    <w:qFormat/>
    <w:rsid w:val="00765DE2"/>
    <w:pPr>
      <w:ind w:firstLineChars="200" w:firstLine="420"/>
    </w:pPr>
  </w:style>
  <w:style w:type="paragraph" w:styleId="a5">
    <w:name w:val="header"/>
    <w:basedOn w:val="a"/>
    <w:link w:val="Char0"/>
    <w:uiPriority w:val="99"/>
    <w:unhideWhenUsed/>
    <w:rsid w:val="00B2720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B2720E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B2720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B2720E"/>
    <w:rPr>
      <w:sz w:val="18"/>
      <w:szCs w:val="18"/>
    </w:rPr>
  </w:style>
  <w:style w:type="table" w:styleId="a7">
    <w:name w:val="Table Grid"/>
    <w:basedOn w:val="a1"/>
    <w:uiPriority w:val="59"/>
    <w:rsid w:val="00792BD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18" Type="http://schemas.openxmlformats.org/officeDocument/2006/relationships/image" Target="media/image11.emf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5</Pages>
  <Words>216</Words>
  <Characters>1237</Characters>
  <Application>Microsoft Office Word</Application>
  <DocSecurity>0</DocSecurity>
  <Lines>10</Lines>
  <Paragraphs>2</Paragraphs>
  <ScaleCrop>false</ScaleCrop>
  <Company>halei</Company>
  <LinksUpToDate>false</LinksUpToDate>
  <CharactersWithSpaces>1451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guorongdu</dc:creator>
  <cp:lastModifiedBy>guorongdu</cp:lastModifiedBy>
  <cp:revision>12</cp:revision>
  <dcterms:created xsi:type="dcterms:W3CDTF">2019-06-10T12:53:00Z</dcterms:created>
  <dcterms:modified xsi:type="dcterms:W3CDTF">2019-06-10T14:39:00Z</dcterms:modified>
</cp:coreProperties>
</file>