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F49" w:rsidRPr="001C7F40" w:rsidRDefault="001C7F40" w:rsidP="001C7F40">
      <w:pPr>
        <w:jc w:val="center"/>
        <w:rPr>
          <w:b/>
          <w:sz w:val="44"/>
          <w:szCs w:val="44"/>
        </w:rPr>
      </w:pPr>
      <w:r w:rsidRPr="001C7F40">
        <w:rPr>
          <w:rFonts w:hint="eastAsia"/>
          <w:b/>
          <w:sz w:val="44"/>
          <w:szCs w:val="44"/>
        </w:rPr>
        <w:t xml:space="preserve">FICC </w:t>
      </w:r>
      <w:r w:rsidRPr="001C7F40">
        <w:rPr>
          <w:rFonts w:hint="eastAsia"/>
          <w:b/>
          <w:sz w:val="44"/>
          <w:szCs w:val="44"/>
        </w:rPr>
        <w:t>系列研究之二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——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基于动量和期限结构的商品期货策略</w:t>
      </w:r>
    </w:p>
    <w:p w:rsidR="001C7F40" w:rsidRDefault="001C7F40" w:rsidP="001C7F40">
      <w:pPr>
        <w:rPr>
          <w:rFonts w:hint="eastAsia"/>
          <w:sz w:val="24"/>
          <w:szCs w:val="24"/>
        </w:rPr>
      </w:pPr>
    </w:p>
    <w:p w:rsidR="00DE6A48" w:rsidRPr="00DE6A48" w:rsidRDefault="00DE6A48" w:rsidP="001C7F40">
      <w:pPr>
        <w:rPr>
          <w:b/>
          <w:sz w:val="24"/>
          <w:szCs w:val="24"/>
        </w:rPr>
      </w:pPr>
      <w:r w:rsidRPr="00DE6A48">
        <w:rPr>
          <w:rFonts w:hint="eastAsia"/>
          <w:b/>
          <w:sz w:val="24"/>
          <w:szCs w:val="24"/>
        </w:rPr>
        <w:t>引言</w:t>
      </w:r>
    </w:p>
    <w:p w:rsidR="00EA005D" w:rsidRDefault="00DE6A48" w:rsidP="001C7F40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回测选择</w:t>
      </w:r>
      <w:proofErr w:type="gramEnd"/>
      <w:r>
        <w:rPr>
          <w:rFonts w:hint="eastAsia"/>
          <w:sz w:val="24"/>
          <w:szCs w:val="24"/>
        </w:rPr>
        <w:t>的品种：</w:t>
      </w:r>
    </w:p>
    <w:p w:rsidR="00DE6A48" w:rsidRDefault="00DE6A48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所有商品期货</w:t>
      </w:r>
    </w:p>
    <w:p w:rsidR="00DE6A48" w:rsidRDefault="00DE6A48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满足条件：</w:t>
      </w:r>
    </w:p>
    <w:p w:rsidR="00DE6A48" w:rsidRDefault="00DE6A48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上市满半年</w:t>
      </w:r>
    </w:p>
    <w:p w:rsidR="00DE6A48" w:rsidRPr="00DE6A48" w:rsidRDefault="00DE6A48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近</w:t>
      </w:r>
      <w:r>
        <w:rPr>
          <w:rFonts w:hint="eastAsia"/>
          <w:sz w:val="24"/>
          <w:szCs w:val="24"/>
        </w:rPr>
        <w:t>20</w:t>
      </w:r>
      <w:r>
        <w:rPr>
          <w:rFonts w:hint="eastAsia"/>
          <w:sz w:val="24"/>
          <w:szCs w:val="24"/>
        </w:rPr>
        <w:t>日平均成交量大于</w:t>
      </w:r>
      <w:r>
        <w:rPr>
          <w:rFonts w:hint="eastAsia"/>
          <w:sz w:val="24"/>
          <w:szCs w:val="24"/>
        </w:rPr>
        <w:t>10000</w:t>
      </w:r>
      <w:r>
        <w:rPr>
          <w:rFonts w:hint="eastAsia"/>
          <w:sz w:val="24"/>
          <w:szCs w:val="24"/>
        </w:rPr>
        <w:t>手。</w:t>
      </w:r>
    </w:p>
    <w:p w:rsidR="00DE6A48" w:rsidRDefault="00DE6A48" w:rsidP="001C7F40">
      <w:pPr>
        <w:rPr>
          <w:rFonts w:hint="eastAsia"/>
          <w:sz w:val="24"/>
          <w:szCs w:val="24"/>
        </w:rPr>
      </w:pPr>
    </w:p>
    <w:p w:rsidR="00DE6A48" w:rsidRPr="0042149A" w:rsidRDefault="0042149A" w:rsidP="001C7F40">
      <w:pPr>
        <w:rPr>
          <w:rFonts w:hint="eastAsia"/>
          <w:b/>
          <w:sz w:val="24"/>
          <w:szCs w:val="24"/>
        </w:rPr>
      </w:pPr>
      <w:proofErr w:type="gramStart"/>
      <w:r w:rsidRPr="0042149A">
        <w:rPr>
          <w:rFonts w:hint="eastAsia"/>
          <w:b/>
          <w:sz w:val="24"/>
          <w:szCs w:val="24"/>
        </w:rPr>
        <w:t>回测框架</w:t>
      </w:r>
      <w:proofErr w:type="gramEnd"/>
      <w:r w:rsidRPr="0042149A">
        <w:rPr>
          <w:rFonts w:hint="eastAsia"/>
          <w:b/>
          <w:sz w:val="24"/>
          <w:szCs w:val="24"/>
        </w:rPr>
        <w:t>构建</w:t>
      </w:r>
    </w:p>
    <w:p w:rsidR="002278E9" w:rsidRPr="002278E9" w:rsidRDefault="002278E9" w:rsidP="002278E9">
      <w:pPr>
        <w:rPr>
          <w:rFonts w:hint="eastAsia"/>
          <w:sz w:val="24"/>
          <w:szCs w:val="24"/>
        </w:rPr>
      </w:pPr>
      <w:r w:rsidRPr="002278E9">
        <w:rPr>
          <w:rFonts w:hint="eastAsia"/>
          <w:sz w:val="24"/>
          <w:szCs w:val="24"/>
        </w:rPr>
        <w:t xml:space="preserve">1. </w:t>
      </w:r>
      <w:r w:rsidRPr="002278E9">
        <w:rPr>
          <w:rFonts w:hint="eastAsia"/>
          <w:sz w:val="24"/>
          <w:szCs w:val="24"/>
        </w:rPr>
        <w:t>所有品种的保证金固定为</w:t>
      </w:r>
      <w:r w:rsidRPr="002278E9">
        <w:rPr>
          <w:rFonts w:hint="eastAsia"/>
          <w:sz w:val="24"/>
          <w:szCs w:val="24"/>
        </w:rPr>
        <w:t xml:space="preserve"> 20%</w:t>
      </w:r>
      <w:r w:rsidRPr="002278E9">
        <w:rPr>
          <w:rFonts w:hint="eastAsia"/>
          <w:sz w:val="24"/>
          <w:szCs w:val="24"/>
        </w:rPr>
        <w:t>；</w:t>
      </w:r>
    </w:p>
    <w:p w:rsidR="002278E9" w:rsidRPr="002278E9" w:rsidRDefault="002278E9" w:rsidP="002278E9">
      <w:pPr>
        <w:rPr>
          <w:rFonts w:hint="eastAsia"/>
          <w:sz w:val="24"/>
          <w:szCs w:val="24"/>
        </w:rPr>
      </w:pPr>
      <w:r w:rsidRPr="002278E9">
        <w:rPr>
          <w:rFonts w:hint="eastAsia"/>
          <w:sz w:val="24"/>
          <w:szCs w:val="24"/>
        </w:rPr>
        <w:t xml:space="preserve">2. </w:t>
      </w:r>
      <w:proofErr w:type="gramStart"/>
      <w:r w:rsidRPr="002278E9">
        <w:rPr>
          <w:rFonts w:hint="eastAsia"/>
          <w:sz w:val="24"/>
          <w:szCs w:val="24"/>
        </w:rPr>
        <w:t>仓位</w:t>
      </w:r>
      <w:proofErr w:type="gramEnd"/>
      <w:r w:rsidRPr="002278E9">
        <w:rPr>
          <w:rFonts w:hint="eastAsia"/>
          <w:sz w:val="24"/>
          <w:szCs w:val="24"/>
        </w:rPr>
        <w:t>固定为</w:t>
      </w:r>
      <w:r w:rsidRPr="002278E9">
        <w:rPr>
          <w:rFonts w:hint="eastAsia"/>
          <w:sz w:val="24"/>
          <w:szCs w:val="24"/>
        </w:rPr>
        <w:t xml:space="preserve"> 50%</w:t>
      </w:r>
      <w:r w:rsidRPr="002278E9">
        <w:rPr>
          <w:rFonts w:hint="eastAsia"/>
          <w:sz w:val="24"/>
          <w:szCs w:val="24"/>
        </w:rPr>
        <w:t>，即</w:t>
      </w:r>
      <w:proofErr w:type="gramStart"/>
      <w:r w:rsidRPr="002278E9">
        <w:rPr>
          <w:rFonts w:hint="eastAsia"/>
          <w:sz w:val="24"/>
          <w:szCs w:val="24"/>
        </w:rPr>
        <w:t>调仓日</w:t>
      </w:r>
      <w:proofErr w:type="gramEnd"/>
      <w:r w:rsidRPr="002278E9">
        <w:rPr>
          <w:rFonts w:hint="eastAsia"/>
          <w:sz w:val="24"/>
          <w:szCs w:val="24"/>
        </w:rPr>
        <w:t>使用</w:t>
      </w:r>
      <w:r w:rsidRPr="002278E9">
        <w:rPr>
          <w:rFonts w:hint="eastAsia"/>
          <w:sz w:val="24"/>
          <w:szCs w:val="24"/>
        </w:rPr>
        <w:t>50%</w:t>
      </w:r>
      <w:r w:rsidRPr="002278E9">
        <w:rPr>
          <w:rFonts w:hint="eastAsia"/>
          <w:sz w:val="24"/>
          <w:szCs w:val="24"/>
        </w:rPr>
        <w:t>的资金作为保证金买入期货合约，余下的现金用于每日追加保证金，并按隔夜回购利率</w:t>
      </w:r>
      <w:r>
        <w:rPr>
          <w:rFonts w:hint="eastAsia"/>
          <w:sz w:val="24"/>
          <w:szCs w:val="24"/>
        </w:rPr>
        <w:t>R001</w:t>
      </w:r>
      <w:r w:rsidRPr="002278E9">
        <w:rPr>
          <w:rFonts w:hint="eastAsia"/>
          <w:sz w:val="24"/>
          <w:szCs w:val="24"/>
        </w:rPr>
        <w:t>计算每日现金部分收益；</w:t>
      </w:r>
    </w:p>
    <w:p w:rsidR="002278E9" w:rsidRPr="002278E9" w:rsidRDefault="002278E9" w:rsidP="002278E9">
      <w:pPr>
        <w:rPr>
          <w:rFonts w:hint="eastAsia"/>
          <w:sz w:val="24"/>
          <w:szCs w:val="24"/>
        </w:rPr>
      </w:pPr>
      <w:r w:rsidRPr="002278E9">
        <w:rPr>
          <w:rFonts w:hint="eastAsia"/>
          <w:sz w:val="24"/>
          <w:szCs w:val="24"/>
        </w:rPr>
        <w:t xml:space="preserve">3. </w:t>
      </w:r>
      <w:r w:rsidRPr="002278E9">
        <w:rPr>
          <w:rFonts w:hint="eastAsia"/>
          <w:sz w:val="24"/>
          <w:szCs w:val="24"/>
        </w:rPr>
        <w:t>交易成本：全品种按单边万分之三计算；</w:t>
      </w:r>
    </w:p>
    <w:p w:rsidR="0042149A" w:rsidRPr="002278E9" w:rsidRDefault="002278E9" w:rsidP="002278E9">
      <w:pPr>
        <w:rPr>
          <w:rFonts w:hint="eastAsia"/>
          <w:sz w:val="24"/>
          <w:szCs w:val="24"/>
        </w:rPr>
      </w:pPr>
      <w:r w:rsidRPr="002278E9">
        <w:rPr>
          <w:rFonts w:hint="eastAsia"/>
          <w:sz w:val="24"/>
          <w:szCs w:val="24"/>
        </w:rPr>
        <w:t xml:space="preserve">4. </w:t>
      </w:r>
      <w:r w:rsidRPr="002278E9">
        <w:rPr>
          <w:rFonts w:hint="eastAsia"/>
          <w:sz w:val="24"/>
          <w:szCs w:val="24"/>
        </w:rPr>
        <w:t>使用复</w:t>
      </w:r>
      <w:proofErr w:type="gramStart"/>
      <w:r w:rsidRPr="002278E9">
        <w:rPr>
          <w:rFonts w:hint="eastAsia"/>
          <w:sz w:val="24"/>
          <w:szCs w:val="24"/>
        </w:rPr>
        <w:t>权主力</w:t>
      </w:r>
      <w:proofErr w:type="gramEnd"/>
      <w:r w:rsidRPr="002278E9">
        <w:rPr>
          <w:rFonts w:hint="eastAsia"/>
          <w:sz w:val="24"/>
          <w:szCs w:val="24"/>
        </w:rPr>
        <w:t>合约发出交易信号，使用主力合约交易，在切换日收盘时平掉当前</w:t>
      </w:r>
      <w:proofErr w:type="gramStart"/>
      <w:r w:rsidRPr="002278E9">
        <w:rPr>
          <w:rFonts w:hint="eastAsia"/>
          <w:sz w:val="24"/>
          <w:szCs w:val="24"/>
        </w:rPr>
        <w:t>仓位</w:t>
      </w:r>
      <w:proofErr w:type="gramEnd"/>
      <w:r w:rsidRPr="002278E9">
        <w:rPr>
          <w:rFonts w:hint="eastAsia"/>
          <w:sz w:val="24"/>
          <w:szCs w:val="24"/>
        </w:rPr>
        <w:t>，在下一个主力合约上开仓，开平仓的合约价值相同</w:t>
      </w:r>
    </w:p>
    <w:p w:rsidR="0042149A" w:rsidRDefault="0042149A" w:rsidP="001C7F40">
      <w:pPr>
        <w:rPr>
          <w:rFonts w:hint="eastAsia"/>
          <w:sz w:val="24"/>
          <w:szCs w:val="24"/>
        </w:rPr>
      </w:pPr>
    </w:p>
    <w:p w:rsidR="002278E9" w:rsidRDefault="002278E9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文中没有确切描述开盘建仓还是收盘建仓，我们统一按照开盘建仓；</w:t>
      </w:r>
    </w:p>
    <w:p w:rsidR="002278E9" w:rsidRDefault="002278E9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隔夜回购利率数据比较难以获得，我们统一按照</w:t>
      </w:r>
      <w:r>
        <w:rPr>
          <w:rFonts w:hint="eastAsia"/>
          <w:sz w:val="24"/>
          <w:szCs w:val="24"/>
        </w:rPr>
        <w:t>R001</w:t>
      </w:r>
      <w:r>
        <w:rPr>
          <w:rFonts w:hint="eastAsia"/>
          <w:sz w:val="24"/>
          <w:szCs w:val="24"/>
        </w:rPr>
        <w:t>年化为</w:t>
      </w:r>
      <w:r>
        <w:rPr>
          <w:rFonts w:hint="eastAsia"/>
          <w:sz w:val="24"/>
          <w:szCs w:val="24"/>
        </w:rPr>
        <w:t>2%</w:t>
      </w:r>
      <w:r>
        <w:rPr>
          <w:rFonts w:hint="eastAsia"/>
          <w:sz w:val="24"/>
          <w:szCs w:val="24"/>
        </w:rPr>
        <w:t>近似计算；</w:t>
      </w:r>
    </w:p>
    <w:p w:rsidR="002278E9" w:rsidRDefault="003D6A25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期货乘</w:t>
      </w:r>
      <w:proofErr w:type="gramStart"/>
      <w:r>
        <w:rPr>
          <w:rFonts w:hint="eastAsia"/>
          <w:sz w:val="24"/>
          <w:szCs w:val="24"/>
        </w:rPr>
        <w:t>子统一</w:t>
      </w:r>
      <w:proofErr w:type="gramEnd"/>
      <w:r>
        <w:rPr>
          <w:rFonts w:hint="eastAsia"/>
          <w:sz w:val="24"/>
          <w:szCs w:val="24"/>
        </w:rPr>
        <w:t>按照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来计算。（下一步按照实际品种更新）</w:t>
      </w:r>
    </w:p>
    <w:p w:rsidR="003D6A25" w:rsidRPr="003D6A25" w:rsidRDefault="003D6A25" w:rsidP="001C7F40">
      <w:pPr>
        <w:rPr>
          <w:rFonts w:hint="eastAsia"/>
          <w:sz w:val="24"/>
          <w:szCs w:val="24"/>
        </w:rPr>
      </w:pPr>
    </w:p>
    <w:p w:rsidR="002278E9" w:rsidRPr="00CE2947" w:rsidRDefault="00CE2947" w:rsidP="001C7F40">
      <w:pPr>
        <w:rPr>
          <w:rFonts w:hint="eastAsia"/>
          <w:b/>
          <w:sz w:val="24"/>
          <w:szCs w:val="24"/>
        </w:rPr>
      </w:pPr>
      <w:bookmarkStart w:id="0" w:name="_GoBack"/>
      <w:r w:rsidRPr="00CE2947">
        <w:rPr>
          <w:rFonts w:hint="eastAsia"/>
          <w:b/>
          <w:sz w:val="24"/>
          <w:szCs w:val="24"/>
        </w:rPr>
        <w:t>结论</w:t>
      </w:r>
    </w:p>
    <w:p w:rsidR="00CE2947" w:rsidRDefault="00CE2947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我们写</w:t>
      </w:r>
      <w:proofErr w:type="gramStart"/>
      <w:r>
        <w:rPr>
          <w:rFonts w:hint="eastAsia"/>
          <w:sz w:val="24"/>
          <w:szCs w:val="24"/>
        </w:rPr>
        <w:t>的回测框架</w:t>
      </w:r>
      <w:proofErr w:type="gramEnd"/>
      <w:r>
        <w:rPr>
          <w:rFonts w:hint="eastAsia"/>
          <w:sz w:val="24"/>
          <w:szCs w:val="24"/>
        </w:rPr>
        <w:t>和文献</w:t>
      </w:r>
      <w:proofErr w:type="gramStart"/>
      <w:r>
        <w:rPr>
          <w:rFonts w:hint="eastAsia"/>
          <w:sz w:val="24"/>
          <w:szCs w:val="24"/>
        </w:rPr>
        <w:t>结果回测数值</w:t>
      </w:r>
      <w:proofErr w:type="gramEnd"/>
      <w:r>
        <w:rPr>
          <w:rFonts w:hint="eastAsia"/>
          <w:sz w:val="24"/>
          <w:szCs w:val="24"/>
        </w:rPr>
        <w:t>上有细微差异，趋势相同，可以用于后续验证；</w:t>
      </w: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Pr="00CE2947" w:rsidRDefault="00CE2947" w:rsidP="001C7F40">
      <w:pPr>
        <w:rPr>
          <w:rFonts w:hint="eastAsia"/>
          <w:b/>
          <w:sz w:val="24"/>
          <w:szCs w:val="24"/>
        </w:rPr>
      </w:pPr>
      <w:r w:rsidRPr="00CE2947">
        <w:rPr>
          <w:rFonts w:hint="eastAsia"/>
          <w:b/>
          <w:sz w:val="24"/>
          <w:szCs w:val="24"/>
        </w:rPr>
        <w:t>下一步计划</w:t>
      </w:r>
    </w:p>
    <w:p w:rsidR="002278E9" w:rsidRDefault="00CE2947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下一步准备做：</w:t>
      </w:r>
      <w:r w:rsidRPr="00CE2947">
        <w:rPr>
          <w:rFonts w:hint="eastAsia"/>
          <w:sz w:val="24"/>
          <w:szCs w:val="24"/>
        </w:rPr>
        <w:t>横截面动量策略</w:t>
      </w:r>
      <w:r>
        <w:rPr>
          <w:rFonts w:hint="eastAsia"/>
          <w:sz w:val="24"/>
          <w:szCs w:val="24"/>
        </w:rPr>
        <w:t>。</w:t>
      </w:r>
    </w:p>
    <w:bookmarkEnd w:id="0"/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DE6A48" w:rsidRDefault="003D6A25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我们使用文献上第一个等权重做多策略验证方法，结果如下：</w:t>
      </w:r>
    </w:p>
    <w:p w:rsidR="006A5ECA" w:rsidRDefault="006A5ECA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验证结果</w:t>
      </w:r>
      <w:r w:rsidR="00DE6A48">
        <w:rPr>
          <w:rFonts w:hint="eastAsia"/>
          <w:sz w:val="24"/>
          <w:szCs w:val="24"/>
        </w:rPr>
        <w:t>（</w:t>
      </w:r>
      <w:proofErr w:type="spellStart"/>
      <w:r w:rsidR="00DE6A48" w:rsidRPr="00DE6A48">
        <w:rPr>
          <w:sz w:val="24"/>
          <w:szCs w:val="24"/>
        </w:rPr>
        <w:t>M_backTest_do_more.m</w:t>
      </w:r>
      <w:proofErr w:type="spellEnd"/>
      <w:r w:rsidR="00CE2947">
        <w:rPr>
          <w:rFonts w:hint="eastAsia"/>
          <w:sz w:val="24"/>
          <w:szCs w:val="24"/>
        </w:rPr>
        <w:t>，合约乘</w:t>
      </w:r>
      <w:proofErr w:type="gramStart"/>
      <w:r w:rsidR="00CE2947">
        <w:rPr>
          <w:rFonts w:hint="eastAsia"/>
          <w:sz w:val="24"/>
          <w:szCs w:val="24"/>
        </w:rPr>
        <w:t>子统一</w:t>
      </w:r>
      <w:proofErr w:type="gramEnd"/>
      <w:r w:rsidR="00CE2947">
        <w:rPr>
          <w:rFonts w:hint="eastAsia"/>
          <w:sz w:val="24"/>
          <w:szCs w:val="24"/>
        </w:rPr>
        <w:t>为</w:t>
      </w:r>
      <w:r w:rsidR="00CE2947">
        <w:rPr>
          <w:rFonts w:hint="eastAsia"/>
          <w:sz w:val="24"/>
          <w:szCs w:val="24"/>
        </w:rPr>
        <w:t>10</w:t>
      </w:r>
      <w:r w:rsidR="00DE6A48">
        <w:rPr>
          <w:rFonts w:hint="eastAsia"/>
          <w:sz w:val="24"/>
          <w:szCs w:val="24"/>
        </w:rPr>
        <w:t>）</w:t>
      </w:r>
    </w:p>
    <w:p w:rsidR="006A5ECA" w:rsidRDefault="00DE6A48" w:rsidP="001C7F40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>
            <wp:extent cx="5400000" cy="2438391"/>
            <wp:effectExtent l="0" t="0" r="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04" t="4264" r="3228"/>
                    <a:stretch/>
                  </pic:blipFill>
                  <pic:spPr bwMode="auto">
                    <a:xfrm>
                      <a:off x="0" y="0"/>
                      <a:ext cx="5400000" cy="243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A5ECA" w:rsidRDefault="006A5ECA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文献结果</w:t>
      </w:r>
    </w:p>
    <w:p w:rsidR="006A5ECA" w:rsidRDefault="00DE6A48" w:rsidP="001C7F4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0BF5108" wp14:editId="449D1946">
            <wp:extent cx="5274310" cy="1999232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A25" w:rsidRDefault="003D6A25" w:rsidP="001C7F40">
      <w:pPr>
        <w:rPr>
          <w:rFonts w:hint="eastAsia"/>
          <w:sz w:val="24"/>
          <w:szCs w:val="24"/>
        </w:rPr>
      </w:pPr>
    </w:p>
    <w:p w:rsidR="003D6A25" w:rsidRDefault="003D6A25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数值上无法完全对应上，曲线走势一致，数据较为接近。</w:t>
      </w:r>
    </w:p>
    <w:p w:rsidR="00CE2947" w:rsidRDefault="00CE2947" w:rsidP="001C7F40">
      <w:pPr>
        <w:rPr>
          <w:rFonts w:hint="eastAsia"/>
          <w:sz w:val="24"/>
          <w:szCs w:val="24"/>
        </w:rPr>
      </w:pPr>
    </w:p>
    <w:p w:rsidR="00CE2947" w:rsidRDefault="00CE2947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更正合约乘子后结果</w:t>
      </w:r>
    </w:p>
    <w:p w:rsidR="00CE2947" w:rsidRDefault="00CE2947" w:rsidP="001C7F40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400000" cy="2456354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31" r="3573"/>
                    <a:stretch/>
                  </pic:blipFill>
                  <pic:spPr bwMode="auto">
                    <a:xfrm>
                      <a:off x="0" y="0"/>
                      <a:ext cx="5400000" cy="245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2947" w:rsidRPr="00CE2947" w:rsidRDefault="00CE2947" w:rsidP="001C7F4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对比修正前后结果，可知修正后结果更加接近文献结果。差异原因可能是所用主力合约数据的细微差异，或者所用数据品种差异。我们使用了掘金提供的共计</w:t>
      </w:r>
      <w:r>
        <w:rPr>
          <w:rFonts w:hint="eastAsia"/>
          <w:sz w:val="24"/>
          <w:szCs w:val="24"/>
        </w:rPr>
        <w:lastRenderedPageBreak/>
        <w:t>46</w:t>
      </w:r>
      <w:r>
        <w:rPr>
          <w:rFonts w:hint="eastAsia"/>
          <w:sz w:val="24"/>
          <w:szCs w:val="24"/>
        </w:rPr>
        <w:t>种商品期货计算的。</w:t>
      </w:r>
    </w:p>
    <w:sectPr w:rsidR="00CE2947" w:rsidRPr="00CE2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D0"/>
    <w:rsid w:val="001C7F40"/>
    <w:rsid w:val="002278E9"/>
    <w:rsid w:val="003D6A25"/>
    <w:rsid w:val="0042149A"/>
    <w:rsid w:val="006426A7"/>
    <w:rsid w:val="006A5ECA"/>
    <w:rsid w:val="00713DD0"/>
    <w:rsid w:val="00737F49"/>
    <w:rsid w:val="008445DF"/>
    <w:rsid w:val="009F3BC8"/>
    <w:rsid w:val="00CE2947"/>
    <w:rsid w:val="00DE6A48"/>
    <w:rsid w:val="00EA0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94</Words>
  <Characters>541</Characters>
  <Application>Microsoft Office Word</Application>
  <DocSecurity>0</DocSecurity>
  <Lines>4</Lines>
  <Paragraphs>1</Paragraphs>
  <ScaleCrop>false</ScaleCrop>
  <Company>halei</Company>
  <LinksUpToDate>false</LinksUpToDate>
  <CharactersWithSpaces>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8</cp:revision>
  <dcterms:created xsi:type="dcterms:W3CDTF">2019-06-02T15:08:00Z</dcterms:created>
  <dcterms:modified xsi:type="dcterms:W3CDTF">2019-06-02T15:53:00Z</dcterms:modified>
</cp:coreProperties>
</file>