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EASY RICH CORPORATION LTD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順富興業</w:t>
      </w:r>
    </w:p>
    <w:p>
      <w:pPr>
        <w:spacing w:after="60"/>
        <w:jc w:val="left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No.: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65940948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Jurisdiction: Hong Kong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Date: 16/07/2026</w:t>
      </w:r>
    </w:p>
    <w:p>
      <w:pPr>
        <w:pBdr>
          <w:top w:val="single" w:color="000000" w:sz="4"/>
          <w:bottom w:val="single" w:color="000000" w:sz="4"/>
        </w:pBdr>
        <w:spacing w:after="40" w:before="40"/>
        <w:jc w:val="center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REGISTER OF DIRECTORS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00"/>
        <w:gridCol w:w="2000"/>
        <w:gridCol w:w="1500"/>
        <w:gridCol w:w="1200"/>
        <w:gridCol w:w="2000"/>
        <w:gridCol w:w="1200"/>
        <w:gridCol w:w="11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Appointed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Full Name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NRIC/Passport No.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 for Service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Role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Ceased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[FULL_NAME]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[NRIC/PASSPORT]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[NATIONALITY]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[ADDRESS_FOR_SERVICE]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Director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60" w:before="200" w:line="24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Declaration: I confirm that the above register of directors is true and accurate. / 声明：本人确认上述董事名册真实准确。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120" w:line="28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Director's Signature / 董事签字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40" w:before="120" w:line="280"/>
              <w:jc w:val="right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Date / 日期：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160" w:before="80" w:line="280"/>
            </w:pP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Witness Signature / 见证人签字： </w:t>
            </w:r>
            <w:r>
              <w:rPr>
                <w:rFonts w:ascii="Times New Roman" w:eastAsia="SimSun" w:hAnsi="Times New Roman"/>
                <w:b w:val="false"/>
                <w:bCs w:val="false"/>
                <w:sz w:val="15"/>
                <w:szCs w:val="15"/>
              </w:rPr>
              <w:t xml:space="preserve">________________________________________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after="160" w:before="80" w:line="280"/>
              <w:jc w:val="right"/>
            </w:pPr>
            <w:r>
              <w:rPr>
                <w:rFonts w:ascii="Times New Roman" w:eastAsia="SimSun" w:hAnsi="Times New Roman"/>
                <w:b w:val="false"/>
                <w:bCs w:val="false"/>
                <w:sz w:val="14"/>
                <w:szCs w:val="14"/>
              </w:rPr>
              <w:t xml:space="preserve">Company Chop / 公司盖章位：（预留盖章位）</w:t>
            </w:r>
          </w:p>
        </w:tc>
      </w:tr>
    </w:tbl>
    <w:sectPr>
      <w:footerReference w:type="default" r:id="rId7"/>
      <w:pgSz w:w="11906" w:h="16838" w:orient="portrait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This register complies with the Companies Ordinance (Cap. 622) of Hong Kong</w:t>
    </w:r>
  </w:p>
  <w:p>
    <w:pPr>
      <w:spacing w:before="1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Generated by Claw Company Secretary System</w:t>
    </w: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     Page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Directors - EASY RICH CORPORATION LTD</dc:title>
  <dc:creator>Claw Company Secretary System</dc:creator>
  <cp:lastModifiedBy>Un-named</cp:lastModifiedBy>
  <cp:revision>1</cp:revision>
  <dcterms:created xsi:type="dcterms:W3CDTF">2026-07-16T04:45:55.160Z</dcterms:created>
  <dcterms:modified xsi:type="dcterms:W3CDTF">2026-07-16T04:45:55.160Z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