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仿宋_GB2312" w:eastAsia="仿宋_GB2312"/>
          <w:sz w:val="24"/>
          <w:szCs w:val="24"/>
        </w:rPr>
      </w:pPr>
      <w:r>
        <w:rPr>
          <w:rFonts w:hint="eastAsia" w:ascii="仿宋_GB2312" w:eastAsia="仿宋_GB2312"/>
          <w:sz w:val="24"/>
          <w:szCs w:val="24"/>
        </w:rPr>
        <w:t>附</w:t>
      </w:r>
      <w:r>
        <w:rPr>
          <w:rFonts w:hint="eastAsia" w:ascii="仿宋_GB2312" w:eastAsia="仿宋_GB2312"/>
          <w:sz w:val="24"/>
          <w:szCs w:val="24"/>
          <w:lang w:eastAsia="zh-CN"/>
        </w:rPr>
        <w:t>表</w:t>
      </w:r>
      <w:r>
        <w:rPr>
          <w:rFonts w:hint="eastAsia" w:ascii="仿宋_GB2312" w:eastAsia="仿宋_GB2312"/>
          <w:sz w:val="24"/>
          <w:szCs w:val="24"/>
          <w:lang w:val="en-US" w:eastAsia="zh-CN"/>
        </w:rPr>
        <w:t>5</w:t>
      </w:r>
      <w:r>
        <w:rPr>
          <w:rFonts w:hint="eastAsia" w:ascii="仿宋_GB2312" w:eastAsia="仿宋_GB2312"/>
          <w:sz w:val="24"/>
          <w:szCs w:val="24"/>
        </w:rPr>
        <w:t>：</w:t>
      </w:r>
      <w:bookmarkStart w:id="0" w:name="_GoBack"/>
      <w:bookmarkEnd w:id="0"/>
    </w:p>
    <w:p>
      <w:pPr>
        <w:jc w:val="center"/>
        <w:rPr>
          <w:rFonts w:ascii="黑体" w:eastAsia="黑体"/>
          <w:kern w:val="0"/>
          <w:sz w:val="30"/>
          <w:szCs w:val="30"/>
        </w:rPr>
      </w:pPr>
      <w:r>
        <w:rPr>
          <w:rFonts w:hint="eastAsia" w:ascii="黑体" w:eastAsia="黑体"/>
          <w:kern w:val="0"/>
          <w:sz w:val="30"/>
          <w:szCs w:val="30"/>
        </w:rPr>
        <w:t>常州信息职业技术学院</w:t>
      </w:r>
      <w:r>
        <w:rPr>
          <w:rFonts w:hint="eastAsia" w:ascii="黑体" w:eastAsia="黑体"/>
          <w:kern w:val="0"/>
          <w:sz w:val="30"/>
          <w:szCs w:val="30"/>
          <w:lang w:eastAsia="zh-CN"/>
        </w:rPr>
        <w:t>毕业设计</w:t>
      </w:r>
      <w:r>
        <w:rPr>
          <w:rFonts w:hint="eastAsia" w:ascii="黑体" w:eastAsia="黑体"/>
          <w:kern w:val="0"/>
          <w:sz w:val="30"/>
          <w:szCs w:val="30"/>
        </w:rPr>
        <w:t>评分标准</w:t>
      </w:r>
    </w:p>
    <w:tbl>
      <w:tblPr>
        <w:tblStyle w:val="3"/>
        <w:tblW w:w="9435" w:type="dxa"/>
        <w:jc w:val="center"/>
        <w:tblInd w:w="-256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2"/>
        <w:gridCol w:w="635"/>
        <w:gridCol w:w="567"/>
        <w:gridCol w:w="1510"/>
        <w:gridCol w:w="10"/>
        <w:gridCol w:w="1574"/>
        <w:gridCol w:w="1556"/>
        <w:gridCol w:w="1560"/>
        <w:gridCol w:w="13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2" w:hRule="atLeast"/>
          <w:tblHeader/>
          <w:jc w:val="center"/>
        </w:trPr>
        <w:tc>
          <w:tcPr>
            <w:tcW w:w="682" w:type="dxa"/>
            <w:vMerge w:val="restart"/>
            <w:vAlign w:val="center"/>
          </w:tcPr>
          <w:p>
            <w:pPr>
              <w:rPr>
                <w:rFonts w:hAnsi="宋体"/>
                <w:b/>
                <w:szCs w:val="21"/>
              </w:rPr>
            </w:pPr>
            <w:r>
              <w:rPr>
                <w:rFonts w:hint="eastAsia" w:hAnsi="宋体"/>
                <w:b/>
                <w:szCs w:val="21"/>
              </w:rPr>
              <w:t>项目</w:t>
            </w:r>
          </w:p>
        </w:tc>
        <w:tc>
          <w:tcPr>
            <w:tcW w:w="635" w:type="dxa"/>
            <w:vMerge w:val="restart"/>
            <w:vAlign w:val="center"/>
          </w:tcPr>
          <w:p>
            <w:pPr>
              <w:rPr>
                <w:rFonts w:hAnsi="宋体"/>
                <w:b/>
                <w:szCs w:val="21"/>
              </w:rPr>
            </w:pPr>
            <w:r>
              <w:rPr>
                <w:rFonts w:hint="eastAsia" w:hAnsi="宋体"/>
                <w:b/>
                <w:szCs w:val="21"/>
              </w:rPr>
              <w:t>权</w:t>
            </w:r>
          </w:p>
          <w:p>
            <w:pPr>
              <w:rPr>
                <w:rFonts w:hAnsi="宋体"/>
                <w:b/>
                <w:szCs w:val="21"/>
              </w:rPr>
            </w:pPr>
            <w:r>
              <w:rPr>
                <w:rFonts w:hint="eastAsia" w:hAnsi="宋体"/>
                <w:b/>
                <w:szCs w:val="21"/>
              </w:rPr>
              <w:t>重</w:t>
            </w:r>
          </w:p>
        </w:tc>
        <w:tc>
          <w:tcPr>
            <w:tcW w:w="567" w:type="dxa"/>
            <w:vMerge w:val="restart"/>
            <w:vAlign w:val="center"/>
          </w:tcPr>
          <w:p>
            <w:pPr>
              <w:rPr>
                <w:rFonts w:hAnsi="宋体"/>
                <w:b/>
                <w:szCs w:val="21"/>
              </w:rPr>
            </w:pPr>
            <w:r>
              <w:rPr>
                <w:rFonts w:hint="eastAsia" w:hAnsi="宋体"/>
                <w:b/>
                <w:szCs w:val="21"/>
              </w:rPr>
              <w:t>分值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rPr>
                <w:rFonts w:hAnsi="宋体"/>
                <w:b/>
                <w:szCs w:val="21"/>
              </w:rPr>
            </w:pPr>
            <w:r>
              <w:rPr>
                <w:rFonts w:hint="eastAsia" w:hAnsi="宋体"/>
                <w:b/>
                <w:szCs w:val="21"/>
              </w:rPr>
              <w:t>优秀</w:t>
            </w:r>
          </w:p>
          <w:p>
            <w:pPr>
              <w:rPr>
                <w:rFonts w:hAnsi="宋体"/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(</w:t>
            </w:r>
            <w:r>
              <w:rPr>
                <w:rFonts w:hint="eastAsia" w:hAnsi="宋体"/>
                <w:b/>
                <w:szCs w:val="21"/>
              </w:rPr>
              <w:t>9</w:t>
            </w:r>
            <w:r>
              <w:rPr>
                <w:rFonts w:hAnsi="宋体"/>
                <w:b/>
                <w:szCs w:val="21"/>
              </w:rPr>
              <w:t>0</w:t>
            </w:r>
            <w:r>
              <w:rPr>
                <w:rFonts w:hint="eastAsia" w:hAnsi="宋体"/>
                <w:b/>
                <w:szCs w:val="21"/>
              </w:rPr>
              <w:t>≤X≤100</w:t>
            </w:r>
            <w:r>
              <w:rPr>
                <w:rFonts w:hAnsi="宋体"/>
                <w:b/>
                <w:szCs w:val="21"/>
              </w:rPr>
              <w:t>)</w:t>
            </w:r>
          </w:p>
        </w:tc>
        <w:tc>
          <w:tcPr>
            <w:tcW w:w="1574" w:type="dxa"/>
            <w:vAlign w:val="center"/>
          </w:tcPr>
          <w:p>
            <w:pPr>
              <w:rPr>
                <w:rFonts w:hAnsi="宋体"/>
                <w:b/>
                <w:szCs w:val="21"/>
              </w:rPr>
            </w:pPr>
            <w:r>
              <w:rPr>
                <w:rFonts w:hint="eastAsia" w:hAnsi="宋体"/>
                <w:b/>
                <w:szCs w:val="21"/>
              </w:rPr>
              <w:t>良好</w:t>
            </w:r>
          </w:p>
          <w:p>
            <w:pPr>
              <w:rPr>
                <w:rFonts w:hAnsi="宋体"/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(</w:t>
            </w:r>
            <w:r>
              <w:rPr>
                <w:rFonts w:hint="eastAsia" w:hAnsi="宋体"/>
                <w:b/>
                <w:szCs w:val="21"/>
              </w:rPr>
              <w:t>8</w:t>
            </w:r>
            <w:r>
              <w:rPr>
                <w:rFonts w:hAnsi="宋体"/>
                <w:b/>
                <w:szCs w:val="21"/>
              </w:rPr>
              <w:t>0</w:t>
            </w:r>
            <w:r>
              <w:rPr>
                <w:rFonts w:hint="eastAsia" w:hAnsi="宋体"/>
                <w:b/>
                <w:szCs w:val="21"/>
              </w:rPr>
              <w:t>≤X＜90</w:t>
            </w:r>
            <w:r>
              <w:rPr>
                <w:rFonts w:hAnsi="宋体"/>
                <w:b/>
                <w:szCs w:val="21"/>
              </w:rPr>
              <w:t>＝</w:t>
            </w:r>
          </w:p>
        </w:tc>
        <w:tc>
          <w:tcPr>
            <w:tcW w:w="1556" w:type="dxa"/>
            <w:vAlign w:val="center"/>
          </w:tcPr>
          <w:p>
            <w:pPr>
              <w:rPr>
                <w:rFonts w:hAnsi="宋体"/>
                <w:b/>
                <w:szCs w:val="21"/>
              </w:rPr>
            </w:pPr>
            <w:r>
              <w:rPr>
                <w:rFonts w:hint="eastAsia" w:hAnsi="宋体"/>
                <w:b/>
                <w:szCs w:val="21"/>
              </w:rPr>
              <w:t>中等</w:t>
            </w:r>
          </w:p>
          <w:p>
            <w:pPr>
              <w:rPr>
                <w:rFonts w:hAnsi="宋体"/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(</w:t>
            </w:r>
            <w:r>
              <w:rPr>
                <w:rFonts w:hint="eastAsia" w:hAnsi="宋体"/>
                <w:b/>
                <w:szCs w:val="21"/>
              </w:rPr>
              <w:t>7</w:t>
            </w:r>
            <w:r>
              <w:rPr>
                <w:rFonts w:hAnsi="宋体"/>
                <w:b/>
                <w:szCs w:val="21"/>
              </w:rPr>
              <w:t>0</w:t>
            </w:r>
            <w:r>
              <w:rPr>
                <w:rFonts w:hint="eastAsia" w:hAnsi="宋体"/>
                <w:b/>
                <w:szCs w:val="21"/>
              </w:rPr>
              <w:t>≤X＜80</w:t>
            </w:r>
            <w:r>
              <w:rPr>
                <w:rFonts w:hAnsi="宋体"/>
                <w:b/>
                <w:szCs w:val="21"/>
              </w:rPr>
              <w:t>＝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Ansi="宋体"/>
                <w:b/>
                <w:szCs w:val="21"/>
              </w:rPr>
            </w:pPr>
            <w:r>
              <w:rPr>
                <w:rFonts w:hint="eastAsia" w:hAnsi="宋体"/>
                <w:b/>
                <w:szCs w:val="21"/>
              </w:rPr>
              <w:t>及格</w:t>
            </w:r>
          </w:p>
          <w:p>
            <w:pPr>
              <w:rPr>
                <w:rFonts w:hAnsi="宋体"/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(</w:t>
            </w:r>
            <w:r>
              <w:rPr>
                <w:rFonts w:hint="eastAsia" w:hAnsi="宋体"/>
                <w:b/>
                <w:szCs w:val="21"/>
              </w:rPr>
              <w:t>6</w:t>
            </w:r>
            <w:r>
              <w:rPr>
                <w:rFonts w:hAnsi="宋体"/>
                <w:b/>
                <w:szCs w:val="21"/>
              </w:rPr>
              <w:t>0</w:t>
            </w:r>
            <w:r>
              <w:rPr>
                <w:rFonts w:hint="eastAsia" w:hAnsi="宋体"/>
                <w:b/>
                <w:szCs w:val="21"/>
              </w:rPr>
              <w:t>≤X＜70</w:t>
            </w:r>
            <w:r>
              <w:rPr>
                <w:rFonts w:hAnsi="宋体"/>
                <w:b/>
                <w:szCs w:val="21"/>
              </w:rPr>
              <w:t>＝</w:t>
            </w:r>
          </w:p>
        </w:tc>
        <w:tc>
          <w:tcPr>
            <w:tcW w:w="1341" w:type="dxa"/>
            <w:vAlign w:val="center"/>
          </w:tcPr>
          <w:p>
            <w:pPr>
              <w:rPr>
                <w:rFonts w:hAnsi="宋体"/>
                <w:b/>
                <w:szCs w:val="21"/>
              </w:rPr>
            </w:pPr>
            <w:r>
              <w:rPr>
                <w:rFonts w:hint="eastAsia" w:hAnsi="宋体"/>
                <w:b/>
                <w:szCs w:val="21"/>
              </w:rPr>
              <w:t>不及格</w:t>
            </w:r>
          </w:p>
          <w:p>
            <w:pPr>
              <w:rPr>
                <w:rFonts w:hAnsi="宋体"/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(</w:t>
            </w:r>
            <w:r>
              <w:rPr>
                <w:rFonts w:hint="eastAsia" w:hAnsi="宋体"/>
                <w:b/>
                <w:szCs w:val="21"/>
              </w:rPr>
              <w:t>X＜60</w:t>
            </w:r>
            <w:r>
              <w:rPr>
                <w:rFonts w:hAnsi="宋体"/>
                <w:b/>
                <w:szCs w:val="21"/>
              </w:rPr>
              <w:t>＝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  <w:tblHeader/>
          <w:jc w:val="center"/>
        </w:trPr>
        <w:tc>
          <w:tcPr>
            <w:tcW w:w="682" w:type="dxa"/>
            <w:vMerge w:val="continue"/>
            <w:vAlign w:val="center"/>
          </w:tcPr>
          <w:p>
            <w:pPr>
              <w:rPr>
                <w:rFonts w:hAnsi="宋体"/>
                <w:b/>
                <w:szCs w:val="21"/>
              </w:rPr>
            </w:pPr>
          </w:p>
        </w:tc>
        <w:tc>
          <w:tcPr>
            <w:tcW w:w="635" w:type="dxa"/>
            <w:vMerge w:val="continue"/>
            <w:vAlign w:val="center"/>
          </w:tcPr>
          <w:p>
            <w:pPr>
              <w:rPr>
                <w:rFonts w:hAnsi="宋体"/>
                <w:b/>
                <w:szCs w:val="21"/>
              </w:rPr>
            </w:pPr>
          </w:p>
        </w:tc>
        <w:tc>
          <w:tcPr>
            <w:tcW w:w="567" w:type="dxa"/>
            <w:vMerge w:val="continue"/>
            <w:vAlign w:val="center"/>
          </w:tcPr>
          <w:p>
            <w:pPr>
              <w:rPr>
                <w:rFonts w:hAnsi="宋体"/>
                <w:b/>
                <w:szCs w:val="21"/>
              </w:rPr>
            </w:pPr>
          </w:p>
        </w:tc>
        <w:tc>
          <w:tcPr>
            <w:tcW w:w="1520" w:type="dxa"/>
            <w:gridSpan w:val="2"/>
            <w:vAlign w:val="center"/>
          </w:tcPr>
          <w:p>
            <w:pPr>
              <w:rPr>
                <w:rFonts w:hAnsi="宋体"/>
                <w:b/>
                <w:szCs w:val="21"/>
              </w:rPr>
            </w:pPr>
            <w:r>
              <w:rPr>
                <w:rFonts w:hint="eastAsia" w:hAnsi="宋体"/>
                <w:b/>
                <w:szCs w:val="21"/>
              </w:rPr>
              <w:t>参考标准</w:t>
            </w:r>
          </w:p>
        </w:tc>
        <w:tc>
          <w:tcPr>
            <w:tcW w:w="1574" w:type="dxa"/>
            <w:vAlign w:val="center"/>
          </w:tcPr>
          <w:p>
            <w:pPr>
              <w:rPr>
                <w:rFonts w:hAnsi="宋体"/>
                <w:b/>
                <w:szCs w:val="21"/>
              </w:rPr>
            </w:pPr>
            <w:r>
              <w:rPr>
                <w:rFonts w:hint="eastAsia" w:hAnsi="宋体"/>
                <w:b/>
                <w:szCs w:val="21"/>
              </w:rPr>
              <w:t>参考标准</w:t>
            </w:r>
          </w:p>
        </w:tc>
        <w:tc>
          <w:tcPr>
            <w:tcW w:w="1556" w:type="dxa"/>
            <w:vAlign w:val="center"/>
          </w:tcPr>
          <w:p>
            <w:pPr>
              <w:rPr>
                <w:rFonts w:hAnsi="宋体"/>
                <w:b/>
                <w:szCs w:val="21"/>
              </w:rPr>
            </w:pPr>
            <w:r>
              <w:rPr>
                <w:rFonts w:hint="eastAsia" w:hAnsi="宋体"/>
                <w:b/>
                <w:szCs w:val="21"/>
              </w:rPr>
              <w:t>参考标准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Ansi="宋体"/>
                <w:b/>
                <w:szCs w:val="21"/>
              </w:rPr>
            </w:pPr>
            <w:r>
              <w:rPr>
                <w:rFonts w:hint="eastAsia" w:hAnsi="宋体"/>
                <w:b/>
                <w:szCs w:val="21"/>
              </w:rPr>
              <w:t>参考标准</w:t>
            </w:r>
          </w:p>
        </w:tc>
        <w:tc>
          <w:tcPr>
            <w:tcW w:w="1341" w:type="dxa"/>
            <w:vAlign w:val="center"/>
          </w:tcPr>
          <w:p>
            <w:pPr>
              <w:rPr>
                <w:rFonts w:hAnsi="宋体"/>
                <w:b/>
                <w:szCs w:val="21"/>
              </w:rPr>
            </w:pPr>
            <w:r>
              <w:rPr>
                <w:rFonts w:hint="eastAsia" w:hAnsi="宋体"/>
                <w:b/>
                <w:szCs w:val="21"/>
              </w:rPr>
              <w:t>参考标准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99" w:hRule="atLeast"/>
          <w:jc w:val="center"/>
        </w:trPr>
        <w:tc>
          <w:tcPr>
            <w:tcW w:w="682" w:type="dxa"/>
            <w:vAlign w:val="center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调研论证</w:t>
            </w:r>
          </w:p>
        </w:tc>
        <w:tc>
          <w:tcPr>
            <w:tcW w:w="635" w:type="dxa"/>
            <w:vAlign w:val="center"/>
          </w:tcPr>
          <w:p>
            <w:pPr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</w:t>
            </w:r>
            <w:r>
              <w:rPr>
                <w:rFonts w:hint="eastAsia" w:hAnsi="宋体"/>
                <w:szCs w:val="21"/>
                <w:lang w:val="en-US" w:eastAsia="zh-CN"/>
              </w:rPr>
              <w:t>05</w:t>
            </w:r>
          </w:p>
        </w:tc>
        <w:tc>
          <w:tcPr>
            <w:tcW w:w="567" w:type="dxa"/>
            <w:vAlign w:val="center"/>
          </w:tcPr>
          <w:p>
            <w:pPr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100</w:t>
            </w:r>
          </w:p>
        </w:tc>
        <w:tc>
          <w:tcPr>
            <w:tcW w:w="1520" w:type="dxa"/>
            <w:gridSpan w:val="2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能独立查阅文献以及从事其它形式的调研，能较好地理解课题任务并提出实施方案，有分析整理各类信息、从中获取新知识的能力</w:t>
            </w:r>
          </w:p>
        </w:tc>
        <w:tc>
          <w:tcPr>
            <w:tcW w:w="1574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除全部阅读教师指定的参考资料、文献外，还能阅读一些自选资料，能较好地分析整理各类信息，并提出较合理的实施方案</w:t>
            </w:r>
          </w:p>
        </w:tc>
        <w:tc>
          <w:tcPr>
            <w:tcW w:w="155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能阅读教师指定的参考资料、文献，能分析整理各类信息，有实施方案</w:t>
            </w:r>
          </w:p>
        </w:tc>
        <w:tc>
          <w:tcPr>
            <w:tcW w:w="1560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能阅读教师指定的参考资料，有实施方案</w:t>
            </w:r>
          </w:p>
        </w:tc>
        <w:tc>
          <w:tcPr>
            <w:tcW w:w="1341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未完成教师指定的参考资料及文献的阅读，无信息分析整理能力，实施方案不合理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77" w:hRule="atLeast"/>
          <w:jc w:val="center"/>
        </w:trPr>
        <w:tc>
          <w:tcPr>
            <w:tcW w:w="682" w:type="dxa"/>
            <w:vAlign w:val="center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外文翻译</w:t>
            </w:r>
          </w:p>
        </w:tc>
        <w:tc>
          <w:tcPr>
            <w:tcW w:w="635" w:type="dxa"/>
            <w:vAlign w:val="center"/>
          </w:tcPr>
          <w:p>
            <w:pPr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0.05</w:t>
            </w:r>
          </w:p>
        </w:tc>
        <w:tc>
          <w:tcPr>
            <w:tcW w:w="567" w:type="dxa"/>
            <w:vAlign w:val="center"/>
          </w:tcPr>
          <w:p>
            <w:pPr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100</w:t>
            </w:r>
          </w:p>
        </w:tc>
        <w:tc>
          <w:tcPr>
            <w:tcW w:w="1520" w:type="dxa"/>
            <w:gridSpan w:val="2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按要求按时完成外文翻译，译文准确质量好</w:t>
            </w:r>
          </w:p>
        </w:tc>
        <w:tc>
          <w:tcPr>
            <w:tcW w:w="1574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按要求按时完成外文翻译，译文质量较好</w:t>
            </w:r>
          </w:p>
        </w:tc>
        <w:tc>
          <w:tcPr>
            <w:tcW w:w="155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按要求按时完成外文翻译，译文质量尚可</w:t>
            </w:r>
          </w:p>
        </w:tc>
        <w:tc>
          <w:tcPr>
            <w:tcW w:w="1560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按要求按时完成外文翻译</w:t>
            </w:r>
          </w:p>
        </w:tc>
        <w:tc>
          <w:tcPr>
            <w:tcW w:w="1341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外文翻译达不到要求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25" w:hRule="atLeast"/>
          <w:jc w:val="center"/>
        </w:trPr>
        <w:tc>
          <w:tcPr>
            <w:tcW w:w="682" w:type="dxa"/>
            <w:vAlign w:val="center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技术水平与实际能力</w:t>
            </w:r>
          </w:p>
        </w:tc>
        <w:tc>
          <w:tcPr>
            <w:tcW w:w="635" w:type="dxa"/>
            <w:vAlign w:val="center"/>
          </w:tcPr>
          <w:p>
            <w:pPr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</w:t>
            </w:r>
            <w:r>
              <w:rPr>
                <w:rFonts w:hint="eastAsia" w:hAnsi="宋体"/>
                <w:szCs w:val="21"/>
                <w:lang w:val="en-US" w:eastAsia="zh-CN"/>
              </w:rPr>
              <w:t>15</w:t>
            </w:r>
          </w:p>
        </w:tc>
        <w:tc>
          <w:tcPr>
            <w:tcW w:w="567" w:type="dxa"/>
            <w:vAlign w:val="center"/>
          </w:tcPr>
          <w:p>
            <w:pPr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100</w:t>
            </w:r>
          </w:p>
        </w:tc>
        <w:tc>
          <w:tcPr>
            <w:tcW w:w="1520" w:type="dxa"/>
            <w:gridSpan w:val="2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设计合理、理论分析与计算正确，实验数据准备可靠，有较强的实际动手能力、经济分析能力和计算机应用能力</w:t>
            </w:r>
          </w:p>
        </w:tc>
        <w:tc>
          <w:tcPr>
            <w:tcW w:w="1574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设计比较合理、理论分析与计算正确，实验数据比较准确，有一定的实际动手能力、经济分析能力和计算机应用能力</w:t>
            </w:r>
          </w:p>
        </w:tc>
        <w:tc>
          <w:tcPr>
            <w:tcW w:w="155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设计比较合理，理论分析与计算基本正确，实验数据基本准确，实际动手能力尚可</w:t>
            </w:r>
          </w:p>
        </w:tc>
        <w:tc>
          <w:tcPr>
            <w:tcW w:w="1560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设计基本合理，理论分析与计算无大错</w:t>
            </w:r>
          </w:p>
        </w:tc>
        <w:tc>
          <w:tcPr>
            <w:tcW w:w="1341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设计不合理，理论分析与计算有原则错误，实验数据不可靠，实际动手能力差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8" w:hRule="atLeast"/>
          <w:jc w:val="center"/>
        </w:trPr>
        <w:tc>
          <w:tcPr>
            <w:tcW w:w="682" w:type="dxa"/>
            <w:vAlign w:val="center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ascii="宋体" w:hAnsi="宋体"/>
                <w:kern w:val="0"/>
              </w:rPr>
              <w:t>基础理论、专业知识与成果</w:t>
            </w:r>
            <w:r>
              <w:rPr>
                <w:rFonts w:hint="eastAsia" w:ascii="宋体" w:hAnsi="宋体"/>
                <w:kern w:val="0"/>
                <w:lang w:eastAsia="zh-CN"/>
              </w:rPr>
              <w:t>（作品）</w:t>
            </w:r>
            <w:r>
              <w:rPr>
                <w:rFonts w:hint="eastAsia" w:ascii="宋体" w:hAnsi="宋体"/>
                <w:kern w:val="0"/>
              </w:rPr>
              <w:t>价值</w:t>
            </w:r>
          </w:p>
        </w:tc>
        <w:tc>
          <w:tcPr>
            <w:tcW w:w="635" w:type="dxa"/>
            <w:vAlign w:val="center"/>
          </w:tcPr>
          <w:p>
            <w:pPr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</w:t>
            </w:r>
            <w:r>
              <w:rPr>
                <w:rFonts w:hint="eastAsia" w:hAnsi="宋体"/>
                <w:szCs w:val="21"/>
                <w:lang w:val="en-US" w:eastAsia="zh-CN"/>
              </w:rPr>
              <w:t>20</w:t>
            </w:r>
          </w:p>
        </w:tc>
        <w:tc>
          <w:tcPr>
            <w:tcW w:w="567" w:type="dxa"/>
            <w:vAlign w:val="center"/>
          </w:tcPr>
          <w:p>
            <w:pPr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100</w:t>
            </w:r>
          </w:p>
        </w:tc>
        <w:tc>
          <w:tcPr>
            <w:tcW w:w="1520" w:type="dxa"/>
            <w:gridSpan w:val="2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对研究的问题能较深刻分析或有独到之处，成果突出，反映出作者很好地掌握了有关基础理论与专业知识</w:t>
            </w:r>
          </w:p>
        </w:tc>
        <w:tc>
          <w:tcPr>
            <w:tcW w:w="1574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对研究的问题能正确分析或有新见解，成果比较突出，反映出作者较好地掌握了有关基础理论与专业知识</w:t>
            </w:r>
          </w:p>
        </w:tc>
        <w:tc>
          <w:tcPr>
            <w:tcW w:w="155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对研究的问题能提出自己的见解，成果有一定意义，反映出作者基本掌握了有关基础理论与专业知识</w:t>
            </w:r>
          </w:p>
        </w:tc>
        <w:tc>
          <w:tcPr>
            <w:tcW w:w="1560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对某些问题提出了个人见解，并得出研究结果，作者对基础理论和专业知识基本掌握</w:t>
            </w:r>
          </w:p>
        </w:tc>
        <w:tc>
          <w:tcPr>
            <w:tcW w:w="1341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缺乏研究能力，未取得任何成果，反映出作者基础理论和专业知识很不扎实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2" w:hRule="atLeast"/>
          <w:jc w:val="center"/>
        </w:trPr>
        <w:tc>
          <w:tcPr>
            <w:tcW w:w="682" w:type="dxa"/>
            <w:vAlign w:val="center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ascii="宋体" w:hAnsi="宋体"/>
                <w:kern w:val="0"/>
              </w:rPr>
              <w:t>思想与方法创新</w:t>
            </w:r>
          </w:p>
        </w:tc>
        <w:tc>
          <w:tcPr>
            <w:tcW w:w="635" w:type="dxa"/>
            <w:vAlign w:val="center"/>
          </w:tcPr>
          <w:p>
            <w:pPr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</w:t>
            </w:r>
            <w:r>
              <w:rPr>
                <w:rFonts w:hint="eastAsia" w:hAnsi="宋体"/>
                <w:szCs w:val="21"/>
                <w:lang w:val="en-US" w:eastAsia="zh-CN"/>
              </w:rPr>
              <w:t>05</w:t>
            </w:r>
          </w:p>
        </w:tc>
        <w:tc>
          <w:tcPr>
            <w:tcW w:w="567" w:type="dxa"/>
            <w:vAlign w:val="center"/>
          </w:tcPr>
          <w:p>
            <w:pPr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100</w:t>
            </w:r>
          </w:p>
        </w:tc>
        <w:tc>
          <w:tcPr>
            <w:tcW w:w="1520" w:type="dxa"/>
            <w:gridSpan w:val="2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有重大改进或独特见解，有一定实用价值</w:t>
            </w:r>
          </w:p>
        </w:tc>
        <w:tc>
          <w:tcPr>
            <w:tcW w:w="1574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有较大改进或新颖的见解，实用性尚可</w:t>
            </w:r>
          </w:p>
          <w:p>
            <w:pPr>
              <w:rPr>
                <w:rFonts w:hAnsi="宋体"/>
                <w:szCs w:val="21"/>
              </w:rPr>
            </w:pPr>
          </w:p>
        </w:tc>
        <w:tc>
          <w:tcPr>
            <w:tcW w:w="155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有一定改进或新的见解</w:t>
            </w:r>
          </w:p>
        </w:tc>
        <w:tc>
          <w:tcPr>
            <w:tcW w:w="1560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有一定见解</w:t>
            </w:r>
          </w:p>
        </w:tc>
        <w:tc>
          <w:tcPr>
            <w:tcW w:w="1341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观念陈旧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49" w:hRule="atLeast"/>
          <w:tblHeader/>
          <w:jc w:val="center"/>
        </w:trPr>
        <w:tc>
          <w:tcPr>
            <w:tcW w:w="682" w:type="dxa"/>
            <w:vAlign w:val="center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ascii="宋体" w:hAnsi="宋体"/>
                <w:kern w:val="0"/>
              </w:rPr>
              <w:t>设计（论文）报告文字质量</w:t>
            </w:r>
          </w:p>
        </w:tc>
        <w:tc>
          <w:tcPr>
            <w:tcW w:w="635" w:type="dxa"/>
            <w:vAlign w:val="center"/>
          </w:tcPr>
          <w:p>
            <w:pPr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0.10</w:t>
            </w:r>
          </w:p>
        </w:tc>
        <w:tc>
          <w:tcPr>
            <w:tcW w:w="567" w:type="dxa"/>
            <w:vAlign w:val="center"/>
          </w:tcPr>
          <w:p>
            <w:pPr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100</w:t>
            </w:r>
          </w:p>
        </w:tc>
        <w:tc>
          <w:tcPr>
            <w:tcW w:w="1510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报告结构严谨，逻辑性强，论述层次清晰，语言准确，文字流畅，完全符合规范化要求，书写工整或用计算机打印成文</w:t>
            </w:r>
          </w:p>
        </w:tc>
        <w:tc>
          <w:tcPr>
            <w:tcW w:w="1584" w:type="dxa"/>
            <w:gridSpan w:val="2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报告结构合理，符合逻辑，文章层次分明，语言准确，文字流畅，达到规范化要求，书写工整或用计算机打印成文</w:t>
            </w:r>
          </w:p>
        </w:tc>
        <w:tc>
          <w:tcPr>
            <w:tcW w:w="155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报告结构基本合理，层次较为分明，文理通顺，基本达到规范化要求</w:t>
            </w:r>
          </w:p>
        </w:tc>
        <w:tc>
          <w:tcPr>
            <w:tcW w:w="1560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报告结构基本合理，论证基本清楚，文字尚通顺，勉强达到规范化要求</w:t>
            </w:r>
          </w:p>
        </w:tc>
        <w:tc>
          <w:tcPr>
            <w:tcW w:w="1341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内容空泛，结构混乱，文字表达不清，错别字较多，达不到规范化要求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3" w:hRule="atLeast"/>
          <w:jc w:val="center"/>
        </w:trPr>
        <w:tc>
          <w:tcPr>
            <w:tcW w:w="682" w:type="dxa"/>
            <w:vAlign w:val="center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答辩情况</w:t>
            </w:r>
          </w:p>
        </w:tc>
        <w:tc>
          <w:tcPr>
            <w:tcW w:w="635" w:type="dxa"/>
            <w:vAlign w:val="center"/>
          </w:tcPr>
          <w:p>
            <w:pPr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</w:t>
            </w:r>
            <w:r>
              <w:rPr>
                <w:rFonts w:hint="eastAsia" w:hAnsi="宋体"/>
                <w:szCs w:val="21"/>
                <w:lang w:val="en-US" w:eastAsia="zh-CN"/>
              </w:rPr>
              <w:t>30</w:t>
            </w:r>
          </w:p>
        </w:tc>
        <w:tc>
          <w:tcPr>
            <w:tcW w:w="567" w:type="dxa"/>
            <w:vAlign w:val="center"/>
          </w:tcPr>
          <w:p>
            <w:pPr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100</w:t>
            </w:r>
          </w:p>
        </w:tc>
        <w:tc>
          <w:tcPr>
            <w:tcW w:w="1510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能简明扼要、重点突出地阐述报告的主要内容，能准确流利地回答各种问题</w:t>
            </w:r>
          </w:p>
        </w:tc>
        <w:tc>
          <w:tcPr>
            <w:tcW w:w="1584" w:type="dxa"/>
            <w:gridSpan w:val="2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能比较流利、清晰地阐述报告的主要内容，能较恰当地回答与报告有关的问题</w:t>
            </w:r>
          </w:p>
        </w:tc>
        <w:tc>
          <w:tcPr>
            <w:tcW w:w="155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基本能叙述出报告的主要内容，对提出的主要问题一般能回答，无原则错误</w:t>
            </w:r>
          </w:p>
        </w:tc>
        <w:tc>
          <w:tcPr>
            <w:tcW w:w="1560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能阐明自己的基本观点，答辩错误经提示后能作补充或进行纠正</w:t>
            </w:r>
          </w:p>
        </w:tc>
        <w:tc>
          <w:tcPr>
            <w:tcW w:w="1341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不能阐明自己的基本观点，主要问题答不出或有原则错误，经提示后仍不能回答有关问题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3" w:hRule="atLeast"/>
          <w:jc w:val="center"/>
        </w:trPr>
        <w:tc>
          <w:tcPr>
            <w:tcW w:w="682" w:type="dxa"/>
            <w:vAlign w:val="center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工作态度与纪律</w:t>
            </w:r>
          </w:p>
        </w:tc>
        <w:tc>
          <w:tcPr>
            <w:tcW w:w="635" w:type="dxa"/>
            <w:vAlign w:val="center"/>
          </w:tcPr>
          <w:p>
            <w:pPr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0.10</w:t>
            </w:r>
          </w:p>
        </w:tc>
        <w:tc>
          <w:tcPr>
            <w:tcW w:w="567" w:type="dxa"/>
            <w:vAlign w:val="center"/>
          </w:tcPr>
          <w:p>
            <w:pPr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100</w:t>
            </w:r>
          </w:p>
        </w:tc>
        <w:tc>
          <w:tcPr>
            <w:tcW w:w="1510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工作态度认真，工作作风严谨，严格保证设计时间并按任务书中规定的进度开展各项工作</w:t>
            </w:r>
          </w:p>
        </w:tc>
        <w:tc>
          <w:tcPr>
            <w:tcW w:w="1584" w:type="dxa"/>
            <w:gridSpan w:val="2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工作态度比较认真，工作作风良好，能按期圆满完成任务书规定的任务</w:t>
            </w:r>
          </w:p>
        </w:tc>
        <w:tc>
          <w:tcPr>
            <w:tcW w:w="1556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工作态度尚好，遵守组织纪律，基本保证设计时间，按期完成各项工作</w:t>
            </w:r>
          </w:p>
        </w:tc>
        <w:tc>
          <w:tcPr>
            <w:tcW w:w="1560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工作态度尚可，在指导教师的帮助下能按期完成任务</w:t>
            </w:r>
          </w:p>
        </w:tc>
        <w:tc>
          <w:tcPr>
            <w:tcW w:w="1341" w:type="dxa"/>
          </w:tcPr>
          <w:p>
            <w:pPr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学习马虎，纪律涣散，工作作风不严谨</w:t>
            </w:r>
            <w:r>
              <w:rPr>
                <w:rFonts w:hAnsi="宋体"/>
                <w:szCs w:val="21"/>
              </w:rPr>
              <w:t>,</w:t>
            </w:r>
            <w:r>
              <w:rPr>
                <w:rFonts w:hint="eastAsia" w:hAnsi="宋体"/>
                <w:szCs w:val="21"/>
              </w:rPr>
              <w:t>不能保证设计时间和进度</w:t>
            </w:r>
          </w:p>
          <w:p>
            <w:pPr>
              <w:rPr>
                <w:rFonts w:hAnsi="宋体"/>
                <w:szCs w:val="21"/>
              </w:rPr>
            </w:pPr>
          </w:p>
          <w:p>
            <w:pPr>
              <w:rPr>
                <w:rFonts w:hAnsi="宋体"/>
                <w:szCs w:val="21"/>
              </w:rPr>
            </w:pPr>
          </w:p>
          <w:p>
            <w:pPr>
              <w:rPr>
                <w:rFonts w:hAnsi="宋体"/>
                <w:szCs w:val="21"/>
              </w:rPr>
            </w:pPr>
          </w:p>
        </w:tc>
      </w:tr>
    </w:tbl>
    <w:p>
      <w:pPr>
        <w:rPr>
          <w:rFonts w:ascii="仿宋_GB2312" w:hAnsi="宋体" w:eastAsia="仿宋_GB2312"/>
          <w:kern w:val="0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SimHei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小标宋简体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方正小标宋_GBK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33D9F"/>
    <w:rsid w:val="0A572650"/>
    <w:rsid w:val="21E42810"/>
    <w:rsid w:val="2F5614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DZH</dc:creator>
  <cp:lastModifiedBy>未定义</cp:lastModifiedBy>
  <dcterms:modified xsi:type="dcterms:W3CDTF">2017-06-01T07:56:10Z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