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BA" w:rsidRPr="00E1690E" w:rsidRDefault="009911BD" w:rsidP="00E1690E">
      <w:pPr>
        <w:pStyle w:val="a4"/>
        <w:rPr>
          <w:rFonts w:hint="eastAsia"/>
        </w:rPr>
      </w:pPr>
      <w:r w:rsidRPr="00E1690E">
        <w:rPr>
          <w:rFonts w:hint="eastAsia"/>
        </w:rPr>
        <w:t>乳腺癌</w:t>
      </w:r>
      <w:r w:rsidRPr="00E1690E">
        <w:rPr>
          <w:rFonts w:hint="eastAsia"/>
        </w:rPr>
        <w:t>UCSC</w:t>
      </w:r>
      <w:r w:rsidRPr="00E1690E">
        <w:rPr>
          <w:rFonts w:hint="eastAsia"/>
        </w:rPr>
        <w:t>不同组学数据详细说明</w:t>
      </w:r>
    </w:p>
    <w:p w:rsidR="009911BD" w:rsidRPr="00E1690E" w:rsidRDefault="009911BD">
      <w:pPr>
        <w:rPr>
          <w:rFonts w:hint="eastAsia"/>
        </w:rPr>
      </w:pPr>
      <w:r w:rsidRPr="00E1690E">
        <w:rPr>
          <w:rFonts w:hint="eastAsia"/>
        </w:rPr>
        <w:t>UCSC</w:t>
      </w:r>
      <w:r w:rsidRPr="00E1690E">
        <w:rPr>
          <w:rFonts w:hint="eastAsia"/>
        </w:rPr>
        <w:t>网站中乳腺癌数据下载网址：</w:t>
      </w:r>
    </w:p>
    <w:p w:rsidR="009911BD" w:rsidRPr="00E1690E" w:rsidRDefault="009911BD">
      <w:pPr>
        <w:rPr>
          <w:rFonts w:hint="eastAsia"/>
        </w:rPr>
      </w:pPr>
      <w:r w:rsidRPr="00E1690E">
        <w:t>https://xenabrowser.net/datapages/?cohort=TCGA%20Breast%20Cancer%</w:t>
      </w:r>
      <w:proofErr w:type="gramStart"/>
      <w:r w:rsidRPr="00E1690E">
        <w:t>20(</w:t>
      </w:r>
      <w:proofErr w:type="gramEnd"/>
      <w:r w:rsidRPr="00E1690E">
        <w:t>BRCA)&amp;removeHub=https%3A%2F%2Fxena.treehouse.gi.ucsc.edu%3A443</w:t>
      </w:r>
    </w:p>
    <w:p w:rsidR="00E1690E" w:rsidRDefault="00E1690E">
      <w:pPr>
        <w:rPr>
          <w:rFonts w:hint="eastAsia"/>
        </w:rPr>
      </w:pPr>
      <w:r>
        <w:rPr>
          <w:rFonts w:hint="eastAsia"/>
        </w:rPr>
        <w:t>不同组学数据详细说明如下表：</w:t>
      </w:r>
    </w:p>
    <w:tbl>
      <w:tblPr>
        <w:tblStyle w:val="a3"/>
        <w:tblpPr w:leftFromText="180" w:rightFromText="180" w:vertAnchor="text" w:horzAnchor="margin" w:tblpY="1693"/>
        <w:tblW w:w="5000" w:type="pct"/>
        <w:tblLayout w:type="fixed"/>
        <w:tblLook w:val="04A0"/>
      </w:tblPr>
      <w:tblGrid>
        <w:gridCol w:w="1671"/>
        <w:gridCol w:w="850"/>
        <w:gridCol w:w="1416"/>
        <w:gridCol w:w="566"/>
        <w:gridCol w:w="568"/>
        <w:gridCol w:w="424"/>
        <w:gridCol w:w="3027"/>
      </w:tblGrid>
      <w:tr w:rsidR="003C3EAB" w:rsidRPr="00E1690E" w:rsidTr="003C3EAB">
        <w:tc>
          <w:tcPr>
            <w:tcW w:w="980" w:type="pct"/>
          </w:tcPr>
          <w:p w:rsidR="00E1690E" w:rsidRPr="00E1690E" w:rsidRDefault="00E1690E" w:rsidP="001D24AB">
            <w:pPr>
              <w:jc w:val="center"/>
            </w:pPr>
            <w:r w:rsidRPr="00E1690E">
              <w:rPr>
                <w:rFonts w:hint="eastAsia"/>
              </w:rPr>
              <w:t>数据类型</w:t>
            </w:r>
          </w:p>
        </w:tc>
        <w:tc>
          <w:tcPr>
            <w:tcW w:w="499" w:type="pct"/>
          </w:tcPr>
          <w:p w:rsidR="00E1690E" w:rsidRPr="00E1690E" w:rsidRDefault="00E1690E" w:rsidP="001D24AB">
            <w:r w:rsidRPr="00E1690E">
              <w:rPr>
                <w:rFonts w:hint="eastAsia"/>
              </w:rPr>
              <w:t>数据来源</w:t>
            </w:r>
          </w:p>
        </w:tc>
        <w:tc>
          <w:tcPr>
            <w:tcW w:w="831" w:type="pct"/>
          </w:tcPr>
          <w:p w:rsidR="00E1690E" w:rsidRPr="00E1690E" w:rsidRDefault="00E1690E" w:rsidP="001D24AB">
            <w:pPr>
              <w:jc w:val="center"/>
            </w:pPr>
            <w:r w:rsidRPr="00E1690E">
              <w:rPr>
                <w:rFonts w:hint="eastAsia"/>
              </w:rPr>
              <w:t>数据规模</w:t>
            </w:r>
          </w:p>
        </w:tc>
        <w:tc>
          <w:tcPr>
            <w:tcW w:w="332" w:type="pct"/>
          </w:tcPr>
          <w:p w:rsidR="00E1690E" w:rsidRPr="00E1690E" w:rsidRDefault="00E1690E" w:rsidP="001D24AB">
            <w:r w:rsidRPr="00E1690E">
              <w:rPr>
                <w:rFonts w:hint="eastAsia"/>
              </w:rPr>
              <w:t>数据人群</w:t>
            </w:r>
          </w:p>
        </w:tc>
        <w:tc>
          <w:tcPr>
            <w:tcW w:w="333" w:type="pct"/>
          </w:tcPr>
          <w:p w:rsidR="00E1690E" w:rsidRPr="00E1690E" w:rsidRDefault="00E1690E" w:rsidP="001D24AB">
            <w:r w:rsidRPr="00E1690E">
              <w:rPr>
                <w:rFonts w:hint="eastAsia"/>
              </w:rPr>
              <w:t>数据格式</w:t>
            </w:r>
          </w:p>
        </w:tc>
        <w:tc>
          <w:tcPr>
            <w:tcW w:w="249" w:type="pct"/>
          </w:tcPr>
          <w:p w:rsidR="00E1690E" w:rsidRPr="00E1690E" w:rsidRDefault="00441519" w:rsidP="001D24AB">
            <w:proofErr w:type="gramStart"/>
            <w:r>
              <w:rPr>
                <w:rFonts w:hint="eastAsia"/>
              </w:rPr>
              <w:t>缺失值</w:t>
            </w:r>
            <w:proofErr w:type="gramEnd"/>
          </w:p>
        </w:tc>
        <w:tc>
          <w:tcPr>
            <w:tcW w:w="1776" w:type="pct"/>
          </w:tcPr>
          <w:p w:rsidR="00E1690E" w:rsidRPr="00E1690E" w:rsidRDefault="00E1690E" w:rsidP="001D24AB">
            <w:r w:rsidRPr="00E1690E">
              <w:rPr>
                <w:rFonts w:hint="eastAsia"/>
              </w:rPr>
              <w:t>前期是否有归一化或其他预处理</w:t>
            </w:r>
          </w:p>
        </w:tc>
      </w:tr>
      <w:tr w:rsidR="003C3EAB" w:rsidRPr="00E1690E" w:rsidTr="003C3EAB">
        <w:tc>
          <w:tcPr>
            <w:tcW w:w="980" w:type="pct"/>
          </w:tcPr>
          <w:p w:rsidR="00E1690E" w:rsidRPr="00E1690E" w:rsidRDefault="00E1690E" w:rsidP="001D24AB">
            <w:pPr>
              <w:rPr>
                <w:rFonts w:hint="eastAsia"/>
              </w:rPr>
            </w:pPr>
            <w:r w:rsidRPr="00E1690E">
              <w:rPr>
                <w:rFonts w:hint="eastAsia"/>
              </w:rPr>
              <w:t>基因表达</w:t>
            </w:r>
          </w:p>
          <w:p w:rsidR="00E1690E" w:rsidRPr="00E1690E" w:rsidRDefault="003C3EAB" w:rsidP="001D24AB">
            <w:r>
              <w:rPr>
                <w:rFonts w:hint="eastAsia"/>
              </w:rPr>
              <w:t>(</w:t>
            </w:r>
            <w:r w:rsidR="00E1690E" w:rsidRPr="00E1690E">
              <w:t xml:space="preserve">gene expression </w:t>
            </w:r>
            <w:proofErr w:type="spellStart"/>
            <w:r w:rsidR="00E1690E" w:rsidRPr="00E1690E">
              <w:t>RNAseq</w:t>
            </w:r>
            <w:proofErr w:type="spellEnd"/>
            <w:r>
              <w:rPr>
                <w:rFonts w:hint="eastAsia"/>
              </w:rPr>
              <w:t>)</w:t>
            </w:r>
          </w:p>
        </w:tc>
        <w:tc>
          <w:tcPr>
            <w:tcW w:w="499" w:type="pct"/>
          </w:tcPr>
          <w:p w:rsidR="00E1690E" w:rsidRPr="00E1690E" w:rsidRDefault="00E1690E" w:rsidP="001D24AB">
            <w:r w:rsidRPr="00E1690E">
              <w:rPr>
                <w:rFonts w:hint="eastAsia"/>
              </w:rPr>
              <w:t>UCSC</w:t>
            </w:r>
            <w:r w:rsidRPr="00E1690E">
              <w:rPr>
                <w:rFonts w:hint="eastAsia"/>
              </w:rPr>
              <w:t>网站：从</w:t>
            </w:r>
            <w:r w:rsidRPr="00E1690E">
              <w:rPr>
                <w:rFonts w:hint="eastAsia"/>
              </w:rPr>
              <w:t>TCGA DCC</w:t>
            </w:r>
            <w:r w:rsidRPr="00E1690E">
              <w:rPr>
                <w:rFonts w:hint="eastAsia"/>
              </w:rPr>
              <w:t>下载</w:t>
            </w:r>
          </w:p>
        </w:tc>
        <w:tc>
          <w:tcPr>
            <w:tcW w:w="831" w:type="pct"/>
          </w:tcPr>
          <w:p w:rsidR="00E1690E" w:rsidRPr="00E1690E" w:rsidRDefault="00E1690E" w:rsidP="001D24AB">
            <w:r w:rsidRPr="00E1690E">
              <w:rPr>
                <w:rFonts w:hint="eastAsia"/>
              </w:rPr>
              <w:t>（行</w:t>
            </w:r>
            <w:r w:rsidRPr="00E1690E">
              <w:rPr>
                <w:rFonts w:hint="eastAsia"/>
              </w:rPr>
              <w:t>*</w:t>
            </w:r>
            <w:r w:rsidRPr="00E1690E">
              <w:rPr>
                <w:rFonts w:hint="eastAsia"/>
              </w:rPr>
              <w:t>列）</w:t>
            </w:r>
            <w:r w:rsidRPr="00E1690E">
              <w:rPr>
                <w:rFonts w:hint="eastAsia"/>
              </w:rPr>
              <w:t>20,531</w:t>
            </w:r>
            <w:r w:rsidRPr="00E1690E">
              <w:rPr>
                <w:rFonts w:hint="eastAsia"/>
              </w:rPr>
              <w:t>个</w:t>
            </w:r>
            <w:r w:rsidRPr="00E1690E">
              <w:rPr>
                <w:rFonts w:hint="eastAsia"/>
              </w:rPr>
              <w:t>gene</w:t>
            </w:r>
            <w:r w:rsidRPr="00E1690E">
              <w:rPr>
                <w:rFonts w:hint="eastAsia"/>
              </w:rPr>
              <w:t>基因</w:t>
            </w:r>
            <w:r w:rsidRPr="00E1690E">
              <w:rPr>
                <w:rFonts w:hint="eastAsia"/>
              </w:rPr>
              <w:t xml:space="preserve"> *1218</w:t>
            </w:r>
            <w:r w:rsidRPr="00E1690E">
              <w:rPr>
                <w:rFonts w:hint="eastAsia"/>
              </w:rPr>
              <w:t>个</w:t>
            </w:r>
            <w:r w:rsidRPr="00E1690E">
              <w:rPr>
                <w:rFonts w:hint="eastAsia"/>
              </w:rPr>
              <w:t>sample</w:t>
            </w:r>
            <w:r w:rsidRPr="00E1690E">
              <w:rPr>
                <w:rFonts w:hint="eastAsia"/>
              </w:rPr>
              <w:t>样本</w:t>
            </w:r>
          </w:p>
        </w:tc>
        <w:tc>
          <w:tcPr>
            <w:tcW w:w="332" w:type="pct"/>
          </w:tcPr>
          <w:p w:rsidR="00E1690E" w:rsidRPr="00E1690E" w:rsidRDefault="00E1690E" w:rsidP="001D24AB">
            <w:r w:rsidRPr="00E1690E">
              <w:rPr>
                <w:rFonts w:hint="eastAsia"/>
              </w:rPr>
              <w:t>乳腺浸润癌（</w:t>
            </w:r>
            <w:r w:rsidRPr="00E1690E">
              <w:rPr>
                <w:rFonts w:hint="eastAsia"/>
              </w:rPr>
              <w:t>BRCA</w:t>
            </w:r>
            <w:r w:rsidRPr="00E1690E">
              <w:rPr>
                <w:rFonts w:hint="eastAsia"/>
              </w:rPr>
              <w:t>）样本</w:t>
            </w:r>
          </w:p>
        </w:tc>
        <w:tc>
          <w:tcPr>
            <w:tcW w:w="333" w:type="pct"/>
          </w:tcPr>
          <w:p w:rsidR="00E1690E" w:rsidRPr="00E1690E" w:rsidRDefault="00E1690E" w:rsidP="001D24AB">
            <w:r w:rsidRPr="00E1690E">
              <w:rPr>
                <w:rFonts w:hint="eastAsia"/>
              </w:rPr>
              <w:t>.TXT</w:t>
            </w:r>
          </w:p>
        </w:tc>
        <w:tc>
          <w:tcPr>
            <w:tcW w:w="249" w:type="pct"/>
          </w:tcPr>
          <w:p w:rsidR="00E1690E" w:rsidRPr="00E1690E" w:rsidRDefault="00E1690E" w:rsidP="001D24AB">
            <w:r w:rsidRPr="00E1690E">
              <w:rPr>
                <w:rFonts w:hint="eastAsia"/>
              </w:rPr>
              <w:t>无处理说明</w:t>
            </w:r>
          </w:p>
        </w:tc>
        <w:tc>
          <w:tcPr>
            <w:tcW w:w="1776" w:type="pct"/>
          </w:tcPr>
          <w:p w:rsidR="00E1690E" w:rsidRPr="00E1690E" w:rsidRDefault="00E1690E" w:rsidP="001D24AB">
            <w:r w:rsidRPr="00E1690E">
              <w:rPr>
                <w:rFonts w:hint="eastAsia"/>
              </w:rPr>
              <w:t>经过</w:t>
            </w:r>
            <w:r w:rsidRPr="00E1690E">
              <w:rPr>
                <w:rFonts w:hint="eastAsia"/>
              </w:rPr>
              <w:t>log2</w:t>
            </w:r>
            <w:r w:rsidRPr="00E1690E">
              <w:rPr>
                <w:rFonts w:hint="eastAsia"/>
              </w:rPr>
              <w:t>（</w:t>
            </w:r>
            <w:r w:rsidRPr="00E1690E">
              <w:rPr>
                <w:rFonts w:hint="eastAsia"/>
              </w:rPr>
              <w:t>x + 1</w:t>
            </w:r>
            <w:r w:rsidRPr="00E1690E">
              <w:rPr>
                <w:rFonts w:hint="eastAsia"/>
              </w:rPr>
              <w:t>）转化后</w:t>
            </w:r>
            <w:r w:rsidRPr="00E1690E">
              <w:t>Level_3</w:t>
            </w:r>
            <w:r w:rsidRPr="00E1690E">
              <w:rPr>
                <w:rFonts w:hint="eastAsia"/>
              </w:rPr>
              <w:t xml:space="preserve"> RSEM</w:t>
            </w:r>
            <w:r w:rsidRPr="00E1690E">
              <w:rPr>
                <w:rFonts w:hint="eastAsia"/>
              </w:rPr>
              <w:t>标准化计数</w:t>
            </w:r>
          </w:p>
        </w:tc>
      </w:tr>
      <w:tr w:rsidR="003C3EAB" w:rsidRPr="00E1690E" w:rsidTr="003C3EAB">
        <w:tc>
          <w:tcPr>
            <w:tcW w:w="980" w:type="pct"/>
          </w:tcPr>
          <w:p w:rsidR="003C3EAB" w:rsidRPr="00E1690E" w:rsidRDefault="003C3EAB" w:rsidP="001D24AB">
            <w:pPr>
              <w:rPr>
                <w:rFonts w:hint="eastAsia"/>
              </w:rPr>
            </w:pPr>
            <w:r w:rsidRPr="00E1690E">
              <w:rPr>
                <w:rFonts w:hint="eastAsia"/>
              </w:rPr>
              <w:t>甲基化</w:t>
            </w:r>
          </w:p>
          <w:p w:rsidR="003C3EAB" w:rsidRPr="00E1690E" w:rsidRDefault="003C3EAB" w:rsidP="001D24AB">
            <w:r>
              <w:rPr>
                <w:rFonts w:hint="eastAsia"/>
              </w:rPr>
              <w:t>(</w:t>
            </w:r>
            <w:r w:rsidRPr="00E1690E">
              <w:rPr>
                <w:rFonts w:hint="eastAsia"/>
              </w:rPr>
              <w:t>HumanMethylation450</w:t>
            </w:r>
            <w:r>
              <w:rPr>
                <w:rFonts w:hint="eastAsia"/>
              </w:rPr>
              <w:t>)</w:t>
            </w:r>
          </w:p>
        </w:tc>
        <w:tc>
          <w:tcPr>
            <w:tcW w:w="499" w:type="pct"/>
          </w:tcPr>
          <w:p w:rsidR="003C3EAB" w:rsidRPr="00E1690E" w:rsidRDefault="003C3EAB" w:rsidP="001D24AB">
            <w:r w:rsidRPr="00E1690E">
              <w:rPr>
                <w:rFonts w:hint="eastAsia"/>
              </w:rPr>
              <w:t>同上</w:t>
            </w:r>
          </w:p>
        </w:tc>
        <w:tc>
          <w:tcPr>
            <w:tcW w:w="831" w:type="pct"/>
          </w:tcPr>
          <w:p w:rsidR="003C3EAB" w:rsidRPr="00E1690E" w:rsidRDefault="003C3EAB" w:rsidP="001D24AB">
            <w:r w:rsidRPr="00E1690E">
              <w:rPr>
                <w:rFonts w:hint="eastAsia"/>
              </w:rPr>
              <w:t>（行</w:t>
            </w:r>
            <w:r w:rsidRPr="00E1690E">
              <w:rPr>
                <w:rFonts w:hint="eastAsia"/>
              </w:rPr>
              <w:t>*</w:t>
            </w:r>
            <w:r w:rsidRPr="00E1690E">
              <w:rPr>
                <w:rFonts w:hint="eastAsia"/>
              </w:rPr>
              <w:t>列）</w:t>
            </w:r>
            <w:r w:rsidRPr="00E1690E">
              <w:rPr>
                <w:rFonts w:hint="eastAsia"/>
              </w:rPr>
              <w:t>485,578</w:t>
            </w:r>
            <w:r w:rsidRPr="00E1690E">
              <w:rPr>
                <w:rFonts w:hint="eastAsia"/>
              </w:rPr>
              <w:t>个甲基化位点</w:t>
            </w:r>
            <w:r w:rsidRPr="00E1690E">
              <w:rPr>
                <w:rFonts w:hint="eastAsia"/>
              </w:rPr>
              <w:t>*888</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 w:rsidRPr="00706F5A">
              <w:rPr>
                <w:rFonts w:hint="eastAsia"/>
              </w:rPr>
              <w:t>同上</w:t>
            </w:r>
          </w:p>
        </w:tc>
        <w:tc>
          <w:tcPr>
            <w:tcW w:w="333" w:type="pct"/>
          </w:tcPr>
          <w:p w:rsidR="003C3EAB" w:rsidRDefault="003C3EAB">
            <w:r w:rsidRPr="00706F5A">
              <w:rPr>
                <w:rFonts w:hint="eastAsia"/>
              </w:rPr>
              <w:t>同上</w:t>
            </w:r>
          </w:p>
        </w:tc>
        <w:tc>
          <w:tcPr>
            <w:tcW w:w="249" w:type="pct"/>
          </w:tcPr>
          <w:p w:rsidR="003C3EAB" w:rsidRPr="00E1690E" w:rsidRDefault="003C3EAB" w:rsidP="001D24AB">
            <w:r w:rsidRPr="00E1690E">
              <w:rPr>
                <w:rFonts w:hint="eastAsia"/>
              </w:rPr>
              <w:t>同上</w:t>
            </w:r>
          </w:p>
        </w:tc>
        <w:tc>
          <w:tcPr>
            <w:tcW w:w="1776" w:type="pct"/>
          </w:tcPr>
          <w:p w:rsidR="003C3EAB" w:rsidRPr="00E1690E" w:rsidRDefault="003C3EAB" w:rsidP="001D24AB">
            <w:r w:rsidRPr="00E1690E">
              <w:t>Level_3</w:t>
            </w:r>
          </w:p>
        </w:tc>
      </w:tr>
      <w:tr w:rsidR="003C3EAB" w:rsidRPr="00E1690E" w:rsidTr="003C3EAB">
        <w:tc>
          <w:tcPr>
            <w:tcW w:w="980" w:type="pct"/>
          </w:tcPr>
          <w:p w:rsidR="003C3EAB" w:rsidRPr="00E1690E" w:rsidRDefault="003C3EAB" w:rsidP="003C3EAB">
            <w:r>
              <w:rPr>
                <w:rFonts w:hint="eastAsia"/>
              </w:rPr>
              <w:t>拷贝数变异</w:t>
            </w:r>
            <w:r>
              <w:rPr>
                <w:rFonts w:hint="eastAsia"/>
              </w:rPr>
              <w:t>(</w:t>
            </w:r>
            <w:r w:rsidRPr="00E1690E">
              <w:t>copy number (gene-level)</w:t>
            </w:r>
            <w:r>
              <w:rPr>
                <w:rFonts w:hint="eastAsia"/>
              </w:rPr>
              <w:t>)</w:t>
            </w:r>
          </w:p>
        </w:tc>
        <w:tc>
          <w:tcPr>
            <w:tcW w:w="499" w:type="pct"/>
          </w:tcPr>
          <w:p w:rsidR="003C3EAB" w:rsidRPr="00E1690E" w:rsidRDefault="003C3EAB" w:rsidP="003C3EAB">
            <w:r w:rsidRPr="00E1690E">
              <w:rPr>
                <w:rFonts w:hint="eastAsia"/>
              </w:rPr>
              <w:t>同上</w:t>
            </w:r>
          </w:p>
        </w:tc>
        <w:tc>
          <w:tcPr>
            <w:tcW w:w="831" w:type="pct"/>
          </w:tcPr>
          <w:p w:rsidR="003C3EAB" w:rsidRPr="00E1690E" w:rsidRDefault="003C3EAB" w:rsidP="003C3EAB">
            <w:r w:rsidRPr="00E1690E">
              <w:rPr>
                <w:rFonts w:hint="eastAsia"/>
              </w:rPr>
              <w:t>（行</w:t>
            </w:r>
            <w:r w:rsidRPr="00E1690E">
              <w:rPr>
                <w:rFonts w:hint="eastAsia"/>
              </w:rPr>
              <w:t>*</w:t>
            </w:r>
            <w:r w:rsidRPr="00E1690E">
              <w:rPr>
                <w:rFonts w:hint="eastAsia"/>
              </w:rPr>
              <w:t>列）</w:t>
            </w:r>
            <w:r w:rsidRPr="00E1690E">
              <w:rPr>
                <w:rFonts w:hint="eastAsia"/>
              </w:rPr>
              <w:t>24,777</w:t>
            </w:r>
            <w:r w:rsidRPr="00E1690E">
              <w:rPr>
                <w:rFonts w:hint="eastAsia"/>
              </w:rPr>
              <w:t>个基因</w:t>
            </w:r>
            <w:r w:rsidRPr="00E1690E">
              <w:rPr>
                <w:rFonts w:hint="eastAsia"/>
              </w:rPr>
              <w:t>*1080</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r w:rsidRPr="00E1690E">
              <w:rPr>
                <w:rFonts w:hint="eastAsia"/>
              </w:rPr>
              <w:t>应用</w:t>
            </w:r>
            <w:r w:rsidRPr="00E1690E">
              <w:rPr>
                <w:rFonts w:hint="eastAsia"/>
              </w:rPr>
              <w:t>GISTIC2</w:t>
            </w:r>
            <w:r w:rsidRPr="00E1690E">
              <w:rPr>
                <w:rFonts w:hint="eastAsia"/>
              </w:rPr>
              <w:t>方法生成分段</w:t>
            </w:r>
            <w:r w:rsidRPr="00E1690E">
              <w:rPr>
                <w:rFonts w:hint="eastAsia"/>
              </w:rPr>
              <w:t>CNV</w:t>
            </w:r>
            <w:r w:rsidRPr="00E1690E">
              <w:rPr>
                <w:rFonts w:hint="eastAsia"/>
              </w:rPr>
              <w:t>数据，然后将其映射到基因以产生基因水平估计。使用</w:t>
            </w:r>
            <w:r w:rsidRPr="00E1690E">
              <w:rPr>
                <w:rFonts w:hint="eastAsia"/>
              </w:rPr>
              <w:t xml:space="preserve">UCSC </w:t>
            </w:r>
            <w:proofErr w:type="spellStart"/>
            <w:r w:rsidRPr="00E1690E">
              <w:rPr>
                <w:rFonts w:hint="eastAsia"/>
              </w:rPr>
              <w:t>xena</w:t>
            </w:r>
            <w:proofErr w:type="spellEnd"/>
            <w:r w:rsidRPr="00E1690E">
              <w:rPr>
                <w:rFonts w:hint="eastAsia"/>
              </w:rPr>
              <w:t xml:space="preserve"> HUGO </w:t>
            </w:r>
            <w:proofErr w:type="spellStart"/>
            <w:r w:rsidRPr="00E1690E">
              <w:rPr>
                <w:rFonts w:hint="eastAsia"/>
              </w:rPr>
              <w:t>probeMap</w:t>
            </w:r>
            <w:proofErr w:type="spellEnd"/>
            <w:r w:rsidRPr="00E1690E">
              <w:rPr>
                <w:rFonts w:hint="eastAsia"/>
              </w:rPr>
              <w:t>将基因定位到人类基因组坐标上。参考</w:t>
            </w:r>
            <w:r w:rsidRPr="00E1690E">
              <w:rPr>
                <w:rFonts w:hint="eastAsia"/>
              </w:rPr>
              <w:t>GISTIC2</w:t>
            </w:r>
            <w:r w:rsidRPr="00E1690E">
              <w:rPr>
                <w:rFonts w:hint="eastAsia"/>
              </w:rPr>
              <w:t>方法</w:t>
            </w:r>
            <w:r w:rsidRPr="00E1690E">
              <w:rPr>
                <w:rFonts w:hint="eastAsia"/>
              </w:rPr>
              <w:t>PMID</w:t>
            </w:r>
            <w:r w:rsidRPr="00E1690E">
              <w:rPr>
                <w:rFonts w:hint="eastAsia"/>
              </w:rPr>
              <w:t>：</w:t>
            </w:r>
            <w:r w:rsidRPr="00E1690E">
              <w:rPr>
                <w:rFonts w:hint="eastAsia"/>
              </w:rPr>
              <w:t>21527027</w:t>
            </w:r>
            <w:r w:rsidRPr="00E1690E">
              <w:rPr>
                <w:rFonts w:hint="eastAsia"/>
              </w:rPr>
              <w:t>。</w:t>
            </w:r>
          </w:p>
        </w:tc>
      </w:tr>
      <w:tr w:rsidR="003C3EAB" w:rsidRPr="00E1690E" w:rsidTr="003C3EAB">
        <w:tc>
          <w:tcPr>
            <w:tcW w:w="980" w:type="pct"/>
          </w:tcPr>
          <w:p w:rsidR="003C3EAB" w:rsidRPr="00E1690E" w:rsidRDefault="003C3EAB" w:rsidP="003C3EAB">
            <w:r w:rsidRPr="00E1690E">
              <w:rPr>
                <w:rFonts w:hint="eastAsia"/>
              </w:rPr>
              <w:t>拷贝数变异</w:t>
            </w:r>
            <w:r w:rsidRPr="00E1690E">
              <w:rPr>
                <w:rFonts w:hint="eastAsia"/>
              </w:rPr>
              <w:t>-</w:t>
            </w:r>
            <w:r w:rsidRPr="00E1690E">
              <w:rPr>
                <w:rFonts w:hint="eastAsia"/>
              </w:rPr>
              <w:t>阈值型</w:t>
            </w:r>
            <w:r>
              <w:rPr>
                <w:rFonts w:hint="eastAsia"/>
              </w:rPr>
              <w:t>(</w:t>
            </w:r>
            <w:r w:rsidRPr="00E1690E">
              <w:t>copy number (gene-level)</w:t>
            </w:r>
            <w:r w:rsidRPr="00E1690E">
              <w:rPr>
                <w:rFonts w:hint="eastAsia"/>
              </w:rPr>
              <w:t>-</w:t>
            </w:r>
            <w:proofErr w:type="spellStart"/>
            <w:r w:rsidRPr="00E1690E">
              <w:rPr>
                <w:rFonts w:hint="eastAsia"/>
              </w:rPr>
              <w:t>threshod</w:t>
            </w:r>
            <w:proofErr w:type="spellEnd"/>
            <w:r>
              <w:rPr>
                <w:rFonts w:hint="eastAsia"/>
              </w:rPr>
              <w:t>)</w:t>
            </w:r>
          </w:p>
        </w:tc>
        <w:tc>
          <w:tcPr>
            <w:tcW w:w="499" w:type="pct"/>
          </w:tcPr>
          <w:p w:rsidR="003C3EAB" w:rsidRPr="00E1690E" w:rsidRDefault="003C3EAB" w:rsidP="003C3EAB">
            <w:r w:rsidRPr="00E1690E">
              <w:rPr>
                <w:rFonts w:hint="eastAsia"/>
              </w:rPr>
              <w:t>同上</w:t>
            </w:r>
          </w:p>
        </w:tc>
        <w:tc>
          <w:tcPr>
            <w:tcW w:w="831" w:type="pct"/>
          </w:tcPr>
          <w:p w:rsidR="003C3EAB" w:rsidRPr="00E1690E" w:rsidRDefault="003C3EAB" w:rsidP="003C3EAB">
            <w:r w:rsidRPr="00E1690E">
              <w:rPr>
                <w:rFonts w:hint="eastAsia"/>
              </w:rPr>
              <w:t>（行</w:t>
            </w:r>
            <w:r w:rsidRPr="00E1690E">
              <w:rPr>
                <w:rFonts w:hint="eastAsia"/>
              </w:rPr>
              <w:t>*</w:t>
            </w:r>
            <w:r w:rsidRPr="00E1690E">
              <w:rPr>
                <w:rFonts w:hint="eastAsia"/>
              </w:rPr>
              <w:t>列）</w:t>
            </w:r>
            <w:r w:rsidRPr="00E1690E">
              <w:rPr>
                <w:rFonts w:hint="eastAsia"/>
              </w:rPr>
              <w:t>24,777</w:t>
            </w:r>
            <w:r w:rsidRPr="00E1690E">
              <w:rPr>
                <w:rFonts w:hint="eastAsia"/>
              </w:rPr>
              <w:t>个基因</w:t>
            </w:r>
            <w:r w:rsidRPr="00E1690E">
              <w:rPr>
                <w:rFonts w:hint="eastAsia"/>
              </w:rPr>
              <w:t>*1080</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r w:rsidRPr="00E1690E">
              <w:rPr>
                <w:rFonts w:hint="eastAsia"/>
              </w:rPr>
              <w:t>应用</w:t>
            </w:r>
            <w:r w:rsidRPr="00E1690E">
              <w:rPr>
                <w:rFonts w:hint="eastAsia"/>
              </w:rPr>
              <w:t>GISTIC2</w:t>
            </w:r>
            <w:r w:rsidRPr="00E1690E">
              <w:rPr>
                <w:rFonts w:hint="eastAsia"/>
              </w:rPr>
              <w:t>方法产生基因水平拷贝数估计。</w:t>
            </w:r>
            <w:r w:rsidRPr="00E1690E">
              <w:rPr>
                <w:rFonts w:hint="eastAsia"/>
              </w:rPr>
              <w:t xml:space="preserve"> GISTIC2</w:t>
            </w:r>
            <w:r w:rsidRPr="00E1690E">
              <w:rPr>
                <w:rFonts w:hint="eastAsia"/>
              </w:rPr>
              <w:t>进一步将估计值阈值化为</w:t>
            </w:r>
            <w:r w:rsidRPr="00E1690E">
              <w:rPr>
                <w:rFonts w:hint="eastAsia"/>
              </w:rPr>
              <w:t>-2</w:t>
            </w:r>
            <w:r w:rsidRPr="00E1690E">
              <w:rPr>
                <w:rFonts w:hint="eastAsia"/>
              </w:rPr>
              <w:t>，</w:t>
            </w:r>
            <w:r w:rsidRPr="00E1690E">
              <w:rPr>
                <w:rFonts w:hint="eastAsia"/>
              </w:rPr>
              <w:t>-1,0,1,2</w:t>
            </w:r>
            <w:r w:rsidRPr="00E1690E">
              <w:rPr>
                <w:rFonts w:hint="eastAsia"/>
              </w:rPr>
              <w:t>，表示纯合缺失，单拷贝缺失，二倍体正常拷贝，低水平拷贝数扩增或高水平拷贝数扩增。使用</w:t>
            </w:r>
            <w:r w:rsidRPr="00E1690E">
              <w:rPr>
                <w:rFonts w:hint="eastAsia"/>
              </w:rPr>
              <w:t xml:space="preserve">UCSC </w:t>
            </w:r>
            <w:proofErr w:type="spellStart"/>
            <w:r w:rsidRPr="00E1690E">
              <w:rPr>
                <w:rFonts w:hint="eastAsia"/>
              </w:rPr>
              <w:t>xena</w:t>
            </w:r>
            <w:proofErr w:type="spellEnd"/>
            <w:r w:rsidRPr="00E1690E">
              <w:rPr>
                <w:rFonts w:hint="eastAsia"/>
              </w:rPr>
              <w:t xml:space="preserve"> HUGO </w:t>
            </w:r>
            <w:proofErr w:type="spellStart"/>
            <w:r w:rsidRPr="00E1690E">
              <w:rPr>
                <w:rFonts w:hint="eastAsia"/>
              </w:rPr>
              <w:t>probeMap</w:t>
            </w:r>
            <w:proofErr w:type="spellEnd"/>
            <w:r w:rsidRPr="00E1690E">
              <w:rPr>
                <w:rFonts w:hint="eastAsia"/>
              </w:rPr>
              <w:t>将基因定位到人类</w:t>
            </w:r>
            <w:r w:rsidRPr="00E1690E">
              <w:rPr>
                <w:rFonts w:hint="eastAsia"/>
              </w:rPr>
              <w:lastRenderedPageBreak/>
              <w:t>基因组坐标上。参考</w:t>
            </w:r>
            <w:r w:rsidRPr="00E1690E">
              <w:rPr>
                <w:rFonts w:hint="eastAsia"/>
              </w:rPr>
              <w:t>GISTIC2</w:t>
            </w:r>
            <w:r w:rsidRPr="00E1690E">
              <w:rPr>
                <w:rFonts w:hint="eastAsia"/>
              </w:rPr>
              <w:t>方法</w:t>
            </w:r>
            <w:r w:rsidRPr="00E1690E">
              <w:rPr>
                <w:rFonts w:hint="eastAsia"/>
              </w:rPr>
              <w:t>PMID</w:t>
            </w:r>
            <w:r w:rsidRPr="00E1690E">
              <w:rPr>
                <w:rFonts w:hint="eastAsia"/>
              </w:rPr>
              <w:t>：</w:t>
            </w:r>
            <w:r w:rsidRPr="00E1690E">
              <w:rPr>
                <w:rFonts w:hint="eastAsia"/>
              </w:rPr>
              <w:t>21527027</w:t>
            </w:r>
            <w:r w:rsidRPr="00E1690E">
              <w:rPr>
                <w:rFonts w:hint="eastAsia"/>
              </w:rPr>
              <w:t>。</w:t>
            </w:r>
          </w:p>
        </w:tc>
      </w:tr>
      <w:tr w:rsidR="003C3EAB" w:rsidRPr="00E1690E" w:rsidTr="003C3EAB">
        <w:tc>
          <w:tcPr>
            <w:tcW w:w="980" w:type="pct"/>
          </w:tcPr>
          <w:p w:rsidR="003C3EAB" w:rsidRPr="00E1690E" w:rsidRDefault="003C3EAB" w:rsidP="003C3EAB">
            <w:pPr>
              <w:rPr>
                <w:rFonts w:hint="eastAsia"/>
              </w:rPr>
            </w:pPr>
            <w:r w:rsidRPr="00E1690E">
              <w:rPr>
                <w:rFonts w:hint="eastAsia"/>
              </w:rPr>
              <w:lastRenderedPageBreak/>
              <w:t>体细胞非沉默突变（基因水平）</w:t>
            </w:r>
            <w:r>
              <w:rPr>
                <w:rFonts w:hint="eastAsia"/>
              </w:rPr>
              <w:t>(</w:t>
            </w:r>
            <w:r w:rsidRPr="00E1690E">
              <w:t>somatic non-silent mutation (gene-level)</w:t>
            </w:r>
            <w:r>
              <w:rPr>
                <w:rFonts w:hint="eastAsia"/>
              </w:rPr>
              <w:t>)</w:t>
            </w:r>
          </w:p>
        </w:tc>
        <w:tc>
          <w:tcPr>
            <w:tcW w:w="499" w:type="pct"/>
          </w:tcPr>
          <w:p w:rsidR="003C3EAB" w:rsidRPr="00E1690E" w:rsidRDefault="003C3EAB" w:rsidP="003C3EAB">
            <w:pPr>
              <w:rPr>
                <w:rFonts w:hint="eastAsia"/>
              </w:rPr>
            </w:pPr>
            <w:r w:rsidRPr="00E1690E">
              <w:rPr>
                <w:rFonts w:hint="eastAsia"/>
              </w:rPr>
              <w:t>同上</w:t>
            </w:r>
          </w:p>
        </w:tc>
        <w:tc>
          <w:tcPr>
            <w:tcW w:w="831" w:type="pct"/>
          </w:tcPr>
          <w:p w:rsidR="003C3EAB" w:rsidRPr="00E1690E" w:rsidRDefault="003C3EAB" w:rsidP="003C3EAB">
            <w:pPr>
              <w:rPr>
                <w:rFonts w:hint="eastAsia"/>
              </w:rPr>
            </w:pPr>
            <w:r w:rsidRPr="00E1690E">
              <w:rPr>
                <w:rFonts w:hint="eastAsia"/>
              </w:rPr>
              <w:t>（行</w:t>
            </w:r>
            <w:r w:rsidRPr="00E1690E">
              <w:rPr>
                <w:rFonts w:hint="eastAsia"/>
              </w:rPr>
              <w:t>*</w:t>
            </w:r>
            <w:r w:rsidRPr="00E1690E">
              <w:rPr>
                <w:rFonts w:hint="eastAsia"/>
              </w:rPr>
              <w:t>列）</w:t>
            </w:r>
            <w:r w:rsidRPr="00E1690E">
              <w:rPr>
                <w:rFonts w:hint="eastAsia"/>
              </w:rPr>
              <w:t>46,246</w:t>
            </w:r>
            <w:r w:rsidRPr="00E1690E">
              <w:rPr>
                <w:rFonts w:hint="eastAsia"/>
              </w:rPr>
              <w:t>个基因</w:t>
            </w:r>
            <w:r w:rsidRPr="00E1690E">
              <w:rPr>
                <w:rFonts w:hint="eastAsia"/>
              </w:rPr>
              <w:t>*776</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pPr>
              <w:rPr>
                <w:rFonts w:hint="eastAsia"/>
              </w:rPr>
            </w:pPr>
            <w:r w:rsidRPr="00E1690E">
              <w:rPr>
                <w:rFonts w:hint="eastAsia"/>
              </w:rPr>
              <w:t>TCGA DCC</w:t>
            </w:r>
            <w:r w:rsidRPr="00E1690E">
              <w:rPr>
                <w:rFonts w:hint="eastAsia"/>
              </w:rPr>
              <w:t>下载</w:t>
            </w:r>
            <w:r w:rsidRPr="00E1690E">
              <w:rPr>
                <w:rFonts w:hint="eastAsia"/>
              </w:rPr>
              <w:t>.</w:t>
            </w:r>
            <w:proofErr w:type="spellStart"/>
            <w:r w:rsidRPr="00E1690E">
              <w:rPr>
                <w:rFonts w:hint="eastAsia"/>
              </w:rPr>
              <w:t>maf</w:t>
            </w:r>
            <w:proofErr w:type="spellEnd"/>
            <w:r w:rsidRPr="00E1690E">
              <w:rPr>
                <w:rFonts w:hint="eastAsia"/>
              </w:rPr>
              <w:t>文件，在</w:t>
            </w:r>
            <w:r w:rsidRPr="00E1690E">
              <w:rPr>
                <w:rFonts w:hint="eastAsia"/>
              </w:rPr>
              <w:t>UCSC</w:t>
            </w:r>
            <w:r w:rsidRPr="00E1690E">
              <w:rPr>
                <w:rFonts w:hint="eastAsia"/>
              </w:rPr>
              <w:t>处理成基因样本矩阵</w:t>
            </w:r>
          </w:p>
        </w:tc>
      </w:tr>
      <w:tr w:rsidR="003C3EAB" w:rsidRPr="00E1690E" w:rsidTr="003C3EAB">
        <w:tc>
          <w:tcPr>
            <w:tcW w:w="980" w:type="pct"/>
          </w:tcPr>
          <w:p w:rsidR="003C3EAB" w:rsidRPr="00E1690E" w:rsidRDefault="003C3EAB" w:rsidP="003C3EAB">
            <w:pPr>
              <w:rPr>
                <w:rFonts w:hint="eastAsia"/>
              </w:rPr>
            </w:pPr>
            <w:r w:rsidRPr="00E1690E">
              <w:rPr>
                <w:rFonts w:hint="eastAsia"/>
              </w:rPr>
              <w:t>蛋白质表达</w:t>
            </w:r>
            <w:r>
              <w:rPr>
                <w:rFonts w:hint="eastAsia"/>
              </w:rPr>
              <w:t>(</w:t>
            </w:r>
            <w:r w:rsidRPr="00E1690E">
              <w:t>RPPA</w:t>
            </w:r>
            <w:r>
              <w:rPr>
                <w:rFonts w:hint="eastAsia"/>
              </w:rPr>
              <w:t>)</w:t>
            </w:r>
          </w:p>
        </w:tc>
        <w:tc>
          <w:tcPr>
            <w:tcW w:w="499" w:type="pct"/>
          </w:tcPr>
          <w:p w:rsidR="003C3EAB" w:rsidRPr="00E1690E" w:rsidRDefault="003C3EAB" w:rsidP="003C3EAB">
            <w:pPr>
              <w:rPr>
                <w:rFonts w:hint="eastAsia"/>
              </w:rPr>
            </w:pPr>
            <w:r w:rsidRPr="00E1690E">
              <w:rPr>
                <w:rFonts w:hint="eastAsia"/>
              </w:rPr>
              <w:t>同上</w:t>
            </w:r>
          </w:p>
        </w:tc>
        <w:tc>
          <w:tcPr>
            <w:tcW w:w="831" w:type="pct"/>
          </w:tcPr>
          <w:p w:rsidR="003C3EAB" w:rsidRPr="00E1690E" w:rsidRDefault="003C3EAB" w:rsidP="003C3EAB">
            <w:pPr>
              <w:rPr>
                <w:rFonts w:hint="eastAsia"/>
              </w:rPr>
            </w:pPr>
            <w:r w:rsidRPr="00E1690E">
              <w:rPr>
                <w:rFonts w:hint="eastAsia"/>
              </w:rPr>
              <w:t>（行</w:t>
            </w:r>
            <w:r w:rsidRPr="00E1690E">
              <w:rPr>
                <w:rFonts w:hint="eastAsia"/>
              </w:rPr>
              <w:t>*</w:t>
            </w:r>
            <w:r w:rsidRPr="00E1690E">
              <w:rPr>
                <w:rFonts w:hint="eastAsia"/>
              </w:rPr>
              <w:t>列）</w:t>
            </w:r>
            <w:r w:rsidRPr="00E1690E">
              <w:rPr>
                <w:rFonts w:hint="eastAsia"/>
              </w:rPr>
              <w:t>282</w:t>
            </w:r>
            <w:r w:rsidRPr="00E1690E">
              <w:rPr>
                <w:rFonts w:hint="eastAsia"/>
              </w:rPr>
              <w:t>个蛋白质</w:t>
            </w:r>
            <w:r w:rsidRPr="00E1690E">
              <w:rPr>
                <w:rFonts w:hint="eastAsia"/>
              </w:rPr>
              <w:t>*937</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pPr>
              <w:rPr>
                <w:rFonts w:hint="eastAsia"/>
              </w:rPr>
            </w:pPr>
            <w:r w:rsidRPr="00E1690E">
              <w:rPr>
                <w:rFonts w:hint="eastAsia"/>
              </w:rPr>
              <w:t>单位标准化后的</w:t>
            </w:r>
            <w:r w:rsidRPr="00E1690E">
              <w:t>level_3</w:t>
            </w:r>
            <w:r w:rsidRPr="00E1690E">
              <w:rPr>
                <w:rFonts w:hint="eastAsia"/>
              </w:rPr>
              <w:t xml:space="preserve"> RPPA</w:t>
            </w:r>
            <w:r w:rsidRPr="00E1690E">
              <w:rPr>
                <w:rFonts w:hint="eastAsia"/>
              </w:rPr>
              <w:t>值</w:t>
            </w:r>
          </w:p>
        </w:tc>
      </w:tr>
      <w:tr w:rsidR="003C3EAB" w:rsidRPr="00E1690E" w:rsidTr="003C3EAB">
        <w:tc>
          <w:tcPr>
            <w:tcW w:w="980" w:type="pct"/>
          </w:tcPr>
          <w:p w:rsidR="003C3EAB" w:rsidRPr="00E1690E" w:rsidRDefault="003C3EAB" w:rsidP="003C3EAB">
            <w:pPr>
              <w:rPr>
                <w:rFonts w:hint="eastAsia"/>
              </w:rPr>
            </w:pPr>
            <w:proofErr w:type="spellStart"/>
            <w:r w:rsidRPr="00E1690E">
              <w:rPr>
                <w:rFonts w:hint="eastAsia"/>
              </w:rPr>
              <w:t>miRNA</w:t>
            </w:r>
            <w:proofErr w:type="spellEnd"/>
            <w:r w:rsidRPr="00E1690E">
              <w:rPr>
                <w:rFonts w:hint="eastAsia"/>
              </w:rPr>
              <w:t>成熟链表达</w:t>
            </w:r>
            <w:r>
              <w:rPr>
                <w:rFonts w:hint="eastAsia"/>
              </w:rPr>
              <w:t>(</w:t>
            </w:r>
            <w:proofErr w:type="spellStart"/>
            <w:r w:rsidRPr="00E1690E">
              <w:rPr>
                <w:rFonts w:hint="eastAsia"/>
              </w:rPr>
              <w:t>IlluminaHiseq</w:t>
            </w:r>
            <w:proofErr w:type="spellEnd"/>
            <w:r w:rsidRPr="00E1690E">
              <w:rPr>
                <w:rFonts w:hint="eastAsia"/>
              </w:rPr>
              <w:t xml:space="preserve"> </w:t>
            </w:r>
            <w:proofErr w:type="spellStart"/>
            <w:r w:rsidRPr="00E1690E">
              <w:rPr>
                <w:rFonts w:hint="eastAsia"/>
              </w:rPr>
              <w:t>RNAseq</w:t>
            </w:r>
            <w:proofErr w:type="spellEnd"/>
            <w:r>
              <w:rPr>
                <w:rFonts w:hint="eastAsia"/>
              </w:rPr>
              <w:t>)</w:t>
            </w:r>
          </w:p>
        </w:tc>
        <w:tc>
          <w:tcPr>
            <w:tcW w:w="499" w:type="pct"/>
          </w:tcPr>
          <w:p w:rsidR="003C3EAB" w:rsidRPr="00E1690E" w:rsidRDefault="003C3EAB" w:rsidP="003C3EAB">
            <w:pPr>
              <w:rPr>
                <w:rFonts w:hint="eastAsia"/>
              </w:rPr>
            </w:pPr>
            <w:r w:rsidRPr="00E1690E">
              <w:rPr>
                <w:rFonts w:hint="eastAsia"/>
              </w:rPr>
              <w:t>同上</w:t>
            </w:r>
          </w:p>
        </w:tc>
        <w:tc>
          <w:tcPr>
            <w:tcW w:w="831" w:type="pct"/>
          </w:tcPr>
          <w:p w:rsidR="003C3EAB" w:rsidRPr="00E1690E" w:rsidRDefault="003C3EAB" w:rsidP="003C3EAB">
            <w:pPr>
              <w:rPr>
                <w:rFonts w:hint="eastAsia"/>
              </w:rPr>
            </w:pPr>
            <w:r w:rsidRPr="00E1690E">
              <w:rPr>
                <w:rFonts w:hint="eastAsia"/>
              </w:rPr>
              <w:t>（行</w:t>
            </w:r>
            <w:r w:rsidRPr="00E1690E">
              <w:rPr>
                <w:rFonts w:hint="eastAsia"/>
              </w:rPr>
              <w:t>*</w:t>
            </w:r>
            <w:r w:rsidRPr="00E1690E">
              <w:rPr>
                <w:rFonts w:hint="eastAsia"/>
              </w:rPr>
              <w:t>列）</w:t>
            </w:r>
            <w:r w:rsidRPr="00E1690E">
              <w:rPr>
                <w:rFonts w:hint="eastAsia"/>
              </w:rPr>
              <w:t>2,239</w:t>
            </w:r>
            <w:r w:rsidRPr="00E1690E">
              <w:rPr>
                <w:rFonts w:hint="eastAsia"/>
              </w:rPr>
              <w:t>个</w:t>
            </w:r>
            <w:proofErr w:type="spellStart"/>
            <w:r w:rsidRPr="00E1690E">
              <w:rPr>
                <w:rFonts w:hint="eastAsia"/>
              </w:rPr>
              <w:t>miRNA</w:t>
            </w:r>
            <w:proofErr w:type="spellEnd"/>
            <w:r w:rsidRPr="00E1690E">
              <w:rPr>
                <w:rFonts w:hint="eastAsia"/>
              </w:rPr>
              <w:t>*832</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pPr>
              <w:rPr>
                <w:rFonts w:hint="eastAsia"/>
              </w:rPr>
            </w:pPr>
            <w:r w:rsidRPr="00E1690E">
              <w:rPr>
                <w:rFonts w:hint="eastAsia"/>
              </w:rPr>
              <w:t>对于每个样品，将相同</w:t>
            </w:r>
            <w:proofErr w:type="spellStart"/>
            <w:r w:rsidRPr="00E1690E">
              <w:rPr>
                <w:rFonts w:hint="eastAsia"/>
              </w:rPr>
              <w:t>miRNA</w:t>
            </w:r>
            <w:proofErr w:type="spellEnd"/>
            <w:r w:rsidRPr="00E1690E">
              <w:rPr>
                <w:rFonts w:hint="eastAsia"/>
              </w:rPr>
              <w:t>成熟链的所有同种型表达加在一起，</w:t>
            </w:r>
            <w:r w:rsidRPr="00E1690E">
              <w:t xml:space="preserve"> Level_3</w:t>
            </w:r>
            <w:r w:rsidRPr="00E1690E">
              <w:rPr>
                <w:rFonts w:hint="eastAsia"/>
              </w:rPr>
              <w:t>，</w:t>
            </w:r>
            <w:r w:rsidRPr="00E1690E">
              <w:rPr>
                <w:rFonts w:hint="eastAsia"/>
              </w:rPr>
              <w:t>log2</w:t>
            </w:r>
            <w:r w:rsidRPr="00E1690E">
              <w:rPr>
                <w:rFonts w:hint="eastAsia"/>
              </w:rPr>
              <w:t>（</w:t>
            </w:r>
            <w:proofErr w:type="spellStart"/>
            <w:r w:rsidRPr="00E1690E">
              <w:rPr>
                <w:rFonts w:hint="eastAsia"/>
              </w:rPr>
              <w:t>total_RPM</w:t>
            </w:r>
            <w:proofErr w:type="spellEnd"/>
            <w:r w:rsidRPr="00E1690E">
              <w:rPr>
                <w:rFonts w:hint="eastAsia"/>
              </w:rPr>
              <w:t xml:space="preserve"> +1</w:t>
            </w:r>
            <w:r w:rsidRPr="00E1690E">
              <w:rPr>
                <w:rFonts w:hint="eastAsia"/>
              </w:rPr>
              <w:t>）转化</w:t>
            </w:r>
          </w:p>
        </w:tc>
      </w:tr>
      <w:tr w:rsidR="003C3EAB" w:rsidRPr="00E1690E" w:rsidTr="003C3EAB">
        <w:tc>
          <w:tcPr>
            <w:tcW w:w="980" w:type="pct"/>
          </w:tcPr>
          <w:p w:rsidR="003C3EAB" w:rsidRPr="003C3EAB" w:rsidRDefault="003C3EAB" w:rsidP="003C3EAB">
            <w:r w:rsidRPr="00E1690E">
              <w:rPr>
                <w:rFonts w:hint="eastAsia"/>
              </w:rPr>
              <w:t>通</w:t>
            </w:r>
            <w:r w:rsidRPr="003C3EAB">
              <w:rPr>
                <w:rFonts w:hint="eastAsia"/>
              </w:rPr>
              <w:t>路活性</w:t>
            </w:r>
            <w:r w:rsidRPr="003C3EAB">
              <w:rPr>
                <w:rFonts w:hint="eastAsia"/>
              </w:rPr>
              <w:t>(</w:t>
            </w:r>
            <w:r w:rsidRPr="003C3EAB">
              <w:t>PARADIGM pathway activity</w:t>
            </w:r>
          </w:p>
          <w:p w:rsidR="003C3EAB" w:rsidRPr="00E1690E" w:rsidRDefault="003C3EAB" w:rsidP="003C3EAB">
            <w:pPr>
              <w:rPr>
                <w:rFonts w:hint="eastAsia"/>
              </w:rPr>
            </w:pPr>
            <w:r>
              <w:rPr>
                <w:rFonts w:hint="eastAsia"/>
              </w:rPr>
              <w:t>)</w:t>
            </w:r>
          </w:p>
        </w:tc>
        <w:tc>
          <w:tcPr>
            <w:tcW w:w="499" w:type="pct"/>
          </w:tcPr>
          <w:p w:rsidR="003C3EAB" w:rsidRPr="00E1690E" w:rsidRDefault="003C3EAB" w:rsidP="003C3EAB">
            <w:pPr>
              <w:rPr>
                <w:rFonts w:hint="eastAsia"/>
              </w:rPr>
            </w:pPr>
            <w:r w:rsidRPr="00E1690E">
              <w:rPr>
                <w:rFonts w:hint="eastAsia"/>
              </w:rPr>
              <w:t>同上</w:t>
            </w:r>
          </w:p>
        </w:tc>
        <w:tc>
          <w:tcPr>
            <w:tcW w:w="831" w:type="pct"/>
          </w:tcPr>
          <w:p w:rsidR="003C3EAB" w:rsidRPr="00E1690E" w:rsidRDefault="003C3EAB" w:rsidP="003C3EAB">
            <w:pPr>
              <w:rPr>
                <w:rFonts w:hint="eastAsia"/>
              </w:rPr>
            </w:pPr>
            <w:r w:rsidRPr="00E1690E">
              <w:rPr>
                <w:rFonts w:hint="eastAsia"/>
              </w:rPr>
              <w:t>（行</w:t>
            </w:r>
            <w:r w:rsidRPr="00E1690E">
              <w:rPr>
                <w:rFonts w:hint="eastAsia"/>
              </w:rPr>
              <w:t>*</w:t>
            </w:r>
            <w:r w:rsidRPr="00E1690E">
              <w:rPr>
                <w:rFonts w:hint="eastAsia"/>
              </w:rPr>
              <w:t>列）</w:t>
            </w:r>
            <w:r w:rsidRPr="00E1690E">
              <w:rPr>
                <w:rFonts w:hint="eastAsia"/>
              </w:rPr>
              <w:t>7,204</w:t>
            </w:r>
            <w:r w:rsidRPr="00E1690E">
              <w:rPr>
                <w:rFonts w:hint="eastAsia"/>
              </w:rPr>
              <w:t>个基因</w:t>
            </w:r>
            <w:r w:rsidRPr="00E1690E">
              <w:rPr>
                <w:rFonts w:hint="eastAsia"/>
              </w:rPr>
              <w:t>*1093</w:t>
            </w:r>
            <w:r w:rsidRPr="00E1690E">
              <w:rPr>
                <w:rFonts w:hint="eastAsia"/>
              </w:rPr>
              <w:t>个</w:t>
            </w:r>
            <w:r w:rsidRPr="00E1690E">
              <w:rPr>
                <w:rFonts w:hint="eastAsia"/>
              </w:rPr>
              <w:t>sample</w:t>
            </w:r>
            <w:r w:rsidRPr="00E1690E">
              <w:rPr>
                <w:rFonts w:hint="eastAsia"/>
              </w:rPr>
              <w:t>样本</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pPr>
              <w:rPr>
                <w:rFonts w:hint="eastAsia"/>
              </w:rPr>
            </w:pPr>
            <w:r w:rsidRPr="00E1690E">
              <w:rPr>
                <w:rFonts w:hint="eastAsia"/>
              </w:rPr>
              <w:t>使用</w:t>
            </w:r>
            <w:r w:rsidRPr="00E1690E">
              <w:rPr>
                <w:rFonts w:hint="eastAsia"/>
              </w:rPr>
              <w:t>PARADIGM</w:t>
            </w:r>
            <w:r w:rsidRPr="00E1690E">
              <w:rPr>
                <w:rFonts w:hint="eastAsia"/>
              </w:rPr>
              <w:t>方法仅对</w:t>
            </w:r>
            <w:proofErr w:type="spellStart"/>
            <w:r w:rsidRPr="00E1690E">
              <w:rPr>
                <w:rFonts w:hint="eastAsia"/>
              </w:rPr>
              <w:t>RNAseq</w:t>
            </w:r>
            <w:proofErr w:type="spellEnd"/>
            <w:r w:rsidRPr="00E1690E">
              <w:rPr>
                <w:rFonts w:hint="eastAsia"/>
              </w:rPr>
              <w:t>数据推断</w:t>
            </w:r>
            <w:r w:rsidRPr="00E1690E">
              <w:rPr>
                <w:rFonts w:hint="eastAsia"/>
              </w:rPr>
              <w:t>TCGA</w:t>
            </w:r>
            <w:r w:rsidRPr="00E1690E">
              <w:rPr>
                <w:rFonts w:hint="eastAsia"/>
              </w:rPr>
              <w:t>乳腺浸润癌（</w:t>
            </w:r>
            <w:r w:rsidRPr="00E1690E">
              <w:rPr>
                <w:rFonts w:hint="eastAsia"/>
              </w:rPr>
              <w:t>BRCA</w:t>
            </w:r>
            <w:r w:rsidRPr="00E1690E">
              <w:rPr>
                <w:rFonts w:hint="eastAsia"/>
              </w:rPr>
              <w:t>）基因活性水平。</w:t>
            </w:r>
            <w:r w:rsidRPr="00E1690E">
              <w:rPr>
                <w:rFonts w:hint="eastAsia"/>
              </w:rPr>
              <w:t>PARADIGM</w:t>
            </w:r>
            <w:r w:rsidRPr="00E1690E">
              <w:rPr>
                <w:rFonts w:hint="eastAsia"/>
              </w:rPr>
              <w:t>（</w:t>
            </w:r>
            <w:r w:rsidRPr="00E1690E">
              <w:rPr>
                <w:rFonts w:hint="eastAsia"/>
              </w:rPr>
              <w:t>PMID 20529912</w:t>
            </w:r>
            <w:r w:rsidRPr="00E1690E">
              <w:rPr>
                <w:rFonts w:hint="eastAsia"/>
              </w:rPr>
              <w:t>）是通过结合策划的途径相互作用以及整合不同类型的基因组数据来推断肿瘤样品特异性遗传活性的途径分析方法。该分析中使用的途径来自</w:t>
            </w:r>
            <w:r w:rsidRPr="00E1690E">
              <w:rPr>
                <w:rFonts w:hint="eastAsia"/>
              </w:rPr>
              <w:t>NCI</w:t>
            </w:r>
            <w:r w:rsidRPr="00E1690E">
              <w:rPr>
                <w:rFonts w:hint="eastAsia"/>
              </w:rPr>
              <w:t>途径相互作用数据库。</w:t>
            </w:r>
          </w:p>
        </w:tc>
      </w:tr>
      <w:tr w:rsidR="003C3EAB" w:rsidRPr="00E1690E" w:rsidTr="003C3EAB">
        <w:tc>
          <w:tcPr>
            <w:tcW w:w="980" w:type="pct"/>
          </w:tcPr>
          <w:p w:rsidR="003C3EAB" w:rsidRPr="00E1690E" w:rsidRDefault="003C3EAB" w:rsidP="003C3EAB">
            <w:pPr>
              <w:rPr>
                <w:rFonts w:hint="eastAsia"/>
              </w:rPr>
            </w:pPr>
            <w:r w:rsidRPr="00E1690E">
              <w:rPr>
                <w:rFonts w:hint="eastAsia"/>
              </w:rPr>
              <w:t>转录因子调控影响</w:t>
            </w:r>
            <w:r>
              <w:rPr>
                <w:rFonts w:hint="eastAsia"/>
              </w:rPr>
              <w:t>(</w:t>
            </w:r>
            <w:r w:rsidRPr="00E1690E">
              <w:t>Transcription factor regulatory impact - HiSeqV2</w:t>
            </w:r>
            <w:r>
              <w:rPr>
                <w:rFonts w:hint="eastAsia"/>
              </w:rPr>
              <w:t>)</w:t>
            </w:r>
          </w:p>
        </w:tc>
        <w:tc>
          <w:tcPr>
            <w:tcW w:w="499" w:type="pct"/>
          </w:tcPr>
          <w:p w:rsidR="003C3EAB" w:rsidRPr="00E1690E" w:rsidRDefault="003C3EAB" w:rsidP="003C3EAB">
            <w:pPr>
              <w:rPr>
                <w:rFonts w:hint="eastAsia"/>
              </w:rPr>
            </w:pPr>
            <w:r w:rsidRPr="00E1690E">
              <w:t>http://rabit.dfci.harvard.edu/download/</w:t>
            </w:r>
          </w:p>
        </w:tc>
        <w:tc>
          <w:tcPr>
            <w:tcW w:w="831" w:type="pct"/>
          </w:tcPr>
          <w:p w:rsidR="003C3EAB" w:rsidRPr="00E1690E" w:rsidRDefault="003C3EAB" w:rsidP="003C3EAB">
            <w:pPr>
              <w:rPr>
                <w:rFonts w:hint="eastAsia"/>
              </w:rPr>
            </w:pPr>
            <w:r w:rsidRPr="00E1690E">
              <w:rPr>
                <w:rFonts w:hint="eastAsia"/>
              </w:rPr>
              <w:t>（行</w:t>
            </w:r>
            <w:r w:rsidRPr="00E1690E">
              <w:rPr>
                <w:rFonts w:hint="eastAsia"/>
              </w:rPr>
              <w:t>*</w:t>
            </w:r>
            <w:r w:rsidRPr="00E1690E">
              <w:rPr>
                <w:rFonts w:hint="eastAsia"/>
              </w:rPr>
              <w:t>列）</w:t>
            </w:r>
            <w:r w:rsidRPr="00E1690E">
              <w:rPr>
                <w:rFonts w:hint="eastAsia"/>
              </w:rPr>
              <w:t>1011</w:t>
            </w:r>
            <w:r w:rsidRPr="00E1690E">
              <w:rPr>
                <w:rFonts w:hint="eastAsia"/>
              </w:rPr>
              <w:t>个</w:t>
            </w:r>
            <w:r w:rsidRPr="00E1690E">
              <w:rPr>
                <w:rFonts w:hint="eastAsia"/>
              </w:rPr>
              <w:t>sample</w:t>
            </w:r>
            <w:r w:rsidRPr="00E1690E">
              <w:rPr>
                <w:rFonts w:hint="eastAsia"/>
              </w:rPr>
              <w:t>样本</w:t>
            </w:r>
            <w:r w:rsidRPr="00E1690E">
              <w:rPr>
                <w:rFonts w:hint="eastAsia"/>
              </w:rPr>
              <w:t>*117</w:t>
            </w:r>
            <w:r w:rsidRPr="00E1690E">
              <w:rPr>
                <w:rFonts w:hint="eastAsia"/>
              </w:rPr>
              <w:t>个转录因子</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pPr>
              <w:rPr>
                <w:rFonts w:hint="eastAsia"/>
              </w:rPr>
            </w:pPr>
            <w:r w:rsidRPr="00E1690E">
              <w:rPr>
                <w:rFonts w:hint="eastAsia"/>
              </w:rPr>
              <w:t>每种转录因子（</w:t>
            </w:r>
            <w:r w:rsidRPr="00E1690E">
              <w:rPr>
                <w:rFonts w:hint="eastAsia"/>
              </w:rPr>
              <w:t>TF</w:t>
            </w:r>
            <w:r w:rsidRPr="00E1690E">
              <w:rPr>
                <w:rFonts w:hint="eastAsia"/>
              </w:rPr>
              <w:t>）对由</w:t>
            </w:r>
            <w:r w:rsidRPr="00E1690E">
              <w:rPr>
                <w:rFonts w:hint="eastAsia"/>
              </w:rPr>
              <w:t>RABIT</w:t>
            </w:r>
            <w:r w:rsidRPr="00E1690E">
              <w:rPr>
                <w:rFonts w:hint="eastAsia"/>
              </w:rPr>
              <w:t>工具计算的肿瘤特异性基因表达模式的调节影响。</w:t>
            </w:r>
            <w:r w:rsidRPr="00E1690E">
              <w:rPr>
                <w:rFonts w:hint="eastAsia"/>
              </w:rPr>
              <w:t xml:space="preserve"> RABIT</w:t>
            </w:r>
            <w:r w:rsidRPr="00E1690E">
              <w:rPr>
                <w:rFonts w:hint="eastAsia"/>
              </w:rPr>
              <w:t>使用线性模型</w:t>
            </w:r>
            <w:r w:rsidRPr="00E1690E">
              <w:rPr>
                <w:rFonts w:hint="eastAsia"/>
              </w:rPr>
              <w:t>t</w:t>
            </w:r>
            <w:r w:rsidRPr="00E1690E">
              <w:rPr>
                <w:rFonts w:hint="eastAsia"/>
              </w:rPr>
              <w:t>值（系数</w:t>
            </w:r>
            <w:r w:rsidRPr="00E1690E">
              <w:rPr>
                <w:rFonts w:hint="eastAsia"/>
              </w:rPr>
              <w:t xml:space="preserve">/ </w:t>
            </w:r>
            <w:proofErr w:type="spellStart"/>
            <w:r w:rsidRPr="00E1690E">
              <w:rPr>
                <w:rFonts w:hint="eastAsia"/>
              </w:rPr>
              <w:t>stderr</w:t>
            </w:r>
            <w:proofErr w:type="spellEnd"/>
            <w:r w:rsidRPr="00E1690E">
              <w:rPr>
                <w:rFonts w:hint="eastAsia"/>
              </w:rPr>
              <w:t>）来表示</w:t>
            </w:r>
            <w:r w:rsidRPr="00E1690E">
              <w:rPr>
                <w:rFonts w:hint="eastAsia"/>
              </w:rPr>
              <w:t>TF</w:t>
            </w:r>
            <w:r w:rsidRPr="00E1690E">
              <w:rPr>
                <w:rFonts w:hint="eastAsia"/>
              </w:rPr>
              <w:t>调节对每个肿瘤中基因表达的影响，并显示每个基质细胞中的</w:t>
            </w:r>
            <w:r w:rsidRPr="00E1690E">
              <w:rPr>
                <w:rFonts w:hint="eastAsia"/>
              </w:rPr>
              <w:t>t</w:t>
            </w:r>
            <w:r w:rsidRPr="00E1690E">
              <w:rPr>
                <w:rFonts w:hint="eastAsia"/>
              </w:rPr>
              <w:t>值。正</w:t>
            </w:r>
            <w:r w:rsidRPr="00E1690E">
              <w:rPr>
                <w:rFonts w:hint="eastAsia"/>
              </w:rPr>
              <w:t>t</w:t>
            </w:r>
            <w:r w:rsidRPr="00E1690E">
              <w:rPr>
                <w:rFonts w:hint="eastAsia"/>
              </w:rPr>
              <w:t>值表示</w:t>
            </w:r>
            <w:r w:rsidRPr="00E1690E">
              <w:rPr>
                <w:rFonts w:hint="eastAsia"/>
              </w:rPr>
              <w:t>TF</w:t>
            </w:r>
            <w:proofErr w:type="gramStart"/>
            <w:r w:rsidRPr="00E1690E">
              <w:rPr>
                <w:rFonts w:hint="eastAsia"/>
              </w:rPr>
              <w:t>上调其靶基因</w:t>
            </w:r>
            <w:proofErr w:type="gramEnd"/>
            <w:r w:rsidRPr="00E1690E">
              <w:rPr>
                <w:rFonts w:hint="eastAsia"/>
              </w:rPr>
              <w:t>，而负值表明</w:t>
            </w:r>
            <w:r w:rsidRPr="00E1690E">
              <w:rPr>
                <w:rFonts w:hint="eastAsia"/>
              </w:rPr>
              <w:t>TF</w:t>
            </w:r>
            <w:proofErr w:type="gramStart"/>
            <w:r w:rsidRPr="00E1690E">
              <w:rPr>
                <w:rFonts w:hint="eastAsia"/>
              </w:rPr>
              <w:t>下调其靶基因</w:t>
            </w:r>
            <w:proofErr w:type="gramEnd"/>
            <w:r w:rsidRPr="00E1690E">
              <w:rPr>
                <w:rFonts w:hint="eastAsia"/>
              </w:rPr>
              <w:t>。</w:t>
            </w:r>
          </w:p>
        </w:tc>
      </w:tr>
      <w:tr w:rsidR="003C3EAB" w:rsidRPr="00E1690E" w:rsidTr="003C3EAB">
        <w:trPr>
          <w:trHeight w:val="3455"/>
        </w:trPr>
        <w:tc>
          <w:tcPr>
            <w:tcW w:w="980" w:type="pct"/>
          </w:tcPr>
          <w:p w:rsidR="003C3EAB" w:rsidRPr="00E1690E" w:rsidRDefault="003C3EAB" w:rsidP="003C3EAB">
            <w:r w:rsidRPr="00E1690E">
              <w:rPr>
                <w:rFonts w:hint="eastAsia"/>
              </w:rPr>
              <w:lastRenderedPageBreak/>
              <w:t>临床变量</w:t>
            </w:r>
            <w:r>
              <w:rPr>
                <w:rFonts w:hint="eastAsia"/>
              </w:rPr>
              <w:t>(</w:t>
            </w:r>
            <w:r w:rsidRPr="00E1690E">
              <w:t>Phenotypes</w:t>
            </w:r>
            <w:r>
              <w:rPr>
                <w:rFonts w:hint="eastAsia"/>
              </w:rPr>
              <w:t>)</w:t>
            </w:r>
          </w:p>
          <w:p w:rsidR="003C3EAB" w:rsidRPr="00E1690E" w:rsidRDefault="003C3EAB" w:rsidP="003C3EAB"/>
        </w:tc>
        <w:tc>
          <w:tcPr>
            <w:tcW w:w="499" w:type="pct"/>
          </w:tcPr>
          <w:p w:rsidR="003C3EAB" w:rsidRPr="00E1690E" w:rsidRDefault="003C3EAB" w:rsidP="003C3EAB">
            <w:r w:rsidRPr="00E1690E">
              <w:rPr>
                <w:rFonts w:hint="eastAsia"/>
              </w:rPr>
              <w:t>UCSC</w:t>
            </w:r>
            <w:r w:rsidRPr="00E1690E">
              <w:rPr>
                <w:rFonts w:hint="eastAsia"/>
              </w:rPr>
              <w:t>网站：来自</w:t>
            </w:r>
            <w:r w:rsidRPr="00E1690E">
              <w:rPr>
                <w:rFonts w:hint="eastAsia"/>
              </w:rPr>
              <w:t>TCGA</w:t>
            </w:r>
            <w:r w:rsidRPr="00E1690E">
              <w:rPr>
                <w:rFonts w:hint="eastAsia"/>
              </w:rPr>
              <w:t>数据</w:t>
            </w:r>
          </w:p>
        </w:tc>
        <w:tc>
          <w:tcPr>
            <w:tcW w:w="831" w:type="pct"/>
          </w:tcPr>
          <w:p w:rsidR="003C3EAB" w:rsidRPr="00E1690E" w:rsidRDefault="003C3EAB" w:rsidP="003C3EAB">
            <w:r w:rsidRPr="00E1690E">
              <w:rPr>
                <w:rFonts w:hint="eastAsia"/>
              </w:rPr>
              <w:t>（行</w:t>
            </w:r>
            <w:r w:rsidRPr="00E1690E">
              <w:rPr>
                <w:rFonts w:hint="eastAsia"/>
              </w:rPr>
              <w:t>*</w:t>
            </w:r>
            <w:r w:rsidRPr="00E1690E">
              <w:rPr>
                <w:rFonts w:hint="eastAsia"/>
              </w:rPr>
              <w:t>列）</w:t>
            </w:r>
            <w:r w:rsidRPr="00E1690E">
              <w:t>1247</w:t>
            </w:r>
            <w:r w:rsidRPr="00E1690E">
              <w:rPr>
                <w:rFonts w:hint="eastAsia"/>
              </w:rPr>
              <w:t>个样本</w:t>
            </w:r>
            <w:r w:rsidRPr="00E1690E">
              <w:t xml:space="preserve"> samples </w:t>
            </w:r>
            <w:r w:rsidRPr="00E1690E">
              <w:rPr>
                <w:rFonts w:hint="eastAsia"/>
              </w:rPr>
              <w:t>*</w:t>
            </w:r>
            <w:r w:rsidRPr="00E1690E">
              <w:t xml:space="preserve"> 203 </w:t>
            </w:r>
            <w:r w:rsidRPr="00E1690E">
              <w:rPr>
                <w:rFonts w:hint="eastAsia"/>
              </w:rPr>
              <w:t>clinical variables</w:t>
            </w:r>
            <w:r w:rsidRPr="00E1690E">
              <w:rPr>
                <w:rFonts w:hint="eastAsia"/>
              </w:rPr>
              <w:t>临床变量</w:t>
            </w:r>
          </w:p>
        </w:tc>
        <w:tc>
          <w:tcPr>
            <w:tcW w:w="332" w:type="pct"/>
          </w:tcPr>
          <w:p w:rsidR="003C3EAB" w:rsidRDefault="003C3EAB" w:rsidP="003C3EAB">
            <w:r w:rsidRPr="00706F5A">
              <w:rPr>
                <w:rFonts w:hint="eastAsia"/>
              </w:rPr>
              <w:t>同上</w:t>
            </w:r>
          </w:p>
        </w:tc>
        <w:tc>
          <w:tcPr>
            <w:tcW w:w="333" w:type="pct"/>
          </w:tcPr>
          <w:p w:rsidR="003C3EAB" w:rsidRDefault="003C3EAB" w:rsidP="003C3EAB">
            <w:r w:rsidRPr="00706F5A">
              <w:rPr>
                <w:rFonts w:hint="eastAsia"/>
              </w:rPr>
              <w:t>同上</w:t>
            </w:r>
          </w:p>
        </w:tc>
        <w:tc>
          <w:tcPr>
            <w:tcW w:w="249" w:type="pct"/>
          </w:tcPr>
          <w:p w:rsidR="003C3EAB" w:rsidRPr="00E1690E" w:rsidRDefault="003C3EAB" w:rsidP="003C3EAB">
            <w:r w:rsidRPr="00E1690E">
              <w:rPr>
                <w:rFonts w:hint="eastAsia"/>
              </w:rPr>
              <w:t>同上</w:t>
            </w:r>
          </w:p>
        </w:tc>
        <w:tc>
          <w:tcPr>
            <w:tcW w:w="1776" w:type="pct"/>
          </w:tcPr>
          <w:p w:rsidR="003C3EAB" w:rsidRPr="00E1690E" w:rsidRDefault="003C3EAB" w:rsidP="003C3EAB">
            <w:r w:rsidRPr="00E1690E">
              <w:rPr>
                <w:rFonts w:hint="eastAsia"/>
              </w:rPr>
              <w:t>无说明</w:t>
            </w:r>
          </w:p>
        </w:tc>
      </w:tr>
    </w:tbl>
    <w:p w:rsidR="00E1690E" w:rsidRDefault="00E1690E"/>
    <w:sectPr w:rsidR="00E1690E" w:rsidSect="00173D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1A53"/>
    <w:rsid w:val="00173D0C"/>
    <w:rsid w:val="003C3EAB"/>
    <w:rsid w:val="00441519"/>
    <w:rsid w:val="00552EFE"/>
    <w:rsid w:val="0073389F"/>
    <w:rsid w:val="008F4B81"/>
    <w:rsid w:val="00916DE8"/>
    <w:rsid w:val="009911BD"/>
    <w:rsid w:val="00A760C1"/>
    <w:rsid w:val="00AE6458"/>
    <w:rsid w:val="00E1690E"/>
    <w:rsid w:val="00F329C1"/>
    <w:rsid w:val="00FF1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D0C"/>
    <w:pPr>
      <w:widowControl w:val="0"/>
      <w:jc w:val="both"/>
    </w:pPr>
  </w:style>
  <w:style w:type="paragraph" w:styleId="3">
    <w:name w:val="heading 3"/>
    <w:basedOn w:val="a"/>
    <w:link w:val="3Char"/>
    <w:uiPriority w:val="9"/>
    <w:qFormat/>
    <w:rsid w:val="003C3EA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11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E1690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1690E"/>
    <w:rPr>
      <w:rFonts w:asciiTheme="majorHAnsi" w:eastAsia="宋体" w:hAnsiTheme="majorHAnsi" w:cstheme="majorBidi"/>
      <w:b/>
      <w:bCs/>
      <w:sz w:val="32"/>
      <w:szCs w:val="32"/>
    </w:rPr>
  </w:style>
  <w:style w:type="character" w:customStyle="1" w:styleId="3Char">
    <w:name w:val="标题 3 Char"/>
    <w:basedOn w:val="a0"/>
    <w:link w:val="3"/>
    <w:uiPriority w:val="9"/>
    <w:rsid w:val="003C3EAB"/>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405031107">
      <w:bodyDiv w:val="1"/>
      <w:marLeft w:val="0"/>
      <w:marRight w:val="0"/>
      <w:marTop w:val="0"/>
      <w:marBottom w:val="0"/>
      <w:divBdr>
        <w:top w:val="none" w:sz="0" w:space="0" w:color="auto"/>
        <w:left w:val="none" w:sz="0" w:space="0" w:color="auto"/>
        <w:bottom w:val="none" w:sz="0" w:space="0" w:color="auto"/>
        <w:right w:val="none" w:sz="0" w:space="0" w:color="auto"/>
      </w:divBdr>
    </w:div>
    <w:div w:id="760758314">
      <w:bodyDiv w:val="1"/>
      <w:marLeft w:val="0"/>
      <w:marRight w:val="0"/>
      <w:marTop w:val="0"/>
      <w:marBottom w:val="0"/>
      <w:divBdr>
        <w:top w:val="none" w:sz="0" w:space="0" w:color="auto"/>
        <w:left w:val="none" w:sz="0" w:space="0" w:color="auto"/>
        <w:bottom w:val="none" w:sz="0" w:space="0" w:color="auto"/>
        <w:right w:val="none" w:sz="0" w:space="0" w:color="auto"/>
      </w:divBdr>
    </w:div>
    <w:div w:id="1022590949">
      <w:bodyDiv w:val="1"/>
      <w:marLeft w:val="0"/>
      <w:marRight w:val="0"/>
      <w:marTop w:val="0"/>
      <w:marBottom w:val="0"/>
      <w:divBdr>
        <w:top w:val="none" w:sz="0" w:space="0" w:color="auto"/>
        <w:left w:val="none" w:sz="0" w:space="0" w:color="auto"/>
        <w:bottom w:val="none" w:sz="0" w:space="0" w:color="auto"/>
        <w:right w:val="none" w:sz="0" w:space="0" w:color="auto"/>
      </w:divBdr>
    </w:div>
    <w:div w:id="168566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268</Words>
  <Characters>1529</Characters>
  <Application>Microsoft Office Word</Application>
  <DocSecurity>0</DocSecurity>
  <Lines>12</Lines>
  <Paragraphs>3</Paragraphs>
  <ScaleCrop>false</ScaleCrop>
  <Company>MS</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2018-12-04T13:59:00Z</dcterms:created>
  <dcterms:modified xsi:type="dcterms:W3CDTF">2018-12-04T15:10:00Z</dcterms:modified>
</cp:coreProperties>
</file>