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4"/>
          <w:szCs w:val="34"/>
        </w:rPr>
        <w:t xml:space="preserve">An Analytic Solution for the Spline-DV Mean–CV–Dropout Curve</w:t>
      </w:r>
    </w:p>
    <w:p>
      <w:pPr>
        <w:pBdr>
          <w:bottom w:val="single" w:color="9DB2CE" w:sz="6" w:space="8"/>
        </w:pBdr>
        <w:spacing w:after="260"/>
      </w:pPr>
      <w:r>
        <w:rPr>
          <w:i/>
          <w:iCs/>
          <w:color w:val="444444"/>
          <w:sz w:val="24"/>
          <w:szCs w:val="24"/>
        </w:rPr>
        <w:t xml:space="preserve">A closed-form gamma-Poisson replacement for the fitted 3-D smoothing spline</w:t>
      </w:r>
    </w:p>
    <w:p>
      <w:pPr>
        <w:pStyle w:val="Heading1"/>
        <w:spacing w:after="160" w:before="320"/>
      </w:pPr>
      <w:r>
        <w:t xml:space="preserve">1. The problem</w:t>
      </w:r>
    </w:p>
    <w:p>
      <w:pPr>
        <w:spacing w:after="140" w:line="288"/>
      </w:pPr>
      <w:r>
        <w:t xml:space="preserve">Spline-DV places every gene at the point </w:t>
      </w:r>
      <m:oMath>
        <m:d>
          <m:dPr/>
          <m:e>
            <m:r>
              <m:t>x, y, z</m:t>
            </m:r>
          </m:e>
        </m:d>
        <m:r>
          <m:t> = </m:t>
        </m:r>
        <m:d>
          <m:dPr/>
          <m:e>
            <m:r>
              <m:rPr>
                <m:nor/>
              </m:rPr>
              <m:t xml:space="preserve">log</m:t>
            </m:r>
            <m:d>
              <m:dPr/>
              <m:e>
                <m:r>
                  <m:t>1 + μ</m:t>
                </m:r>
              </m:e>
            </m:d>
            <m:r>
              <m:t>, </m:t>
            </m:r>
            <m:r>
              <m:rPr>
                <m:nor/>
              </m:rPr>
              <m:t xml:space="preserve">log</m:t>
            </m:r>
            <m:d>
              <m:dPr/>
              <m:e>
                <m:r>
                  <m:t>1 + </m:t>
                </m:r>
                <m:sSub>
                  <m:sSubPr/>
                  <m:e>
                    <m:r>
                      <m:t>C</m:t>
                    </m:r>
                  </m:e>
                  <m:sub>
                    <m:r>
                      <m:t>σ</m:t>
                    </m:r>
                  </m:sub>
                </m:sSub>
              </m:e>
            </m:d>
            <m:r>
              <m:t>, </m:t>
            </m:r>
            <m:sSub>
              <m:sSubPr/>
              <m:e>
                <m:r>
                  <m:t>D</m:t>
                </m:r>
              </m:e>
              <m:sub>
                <m:r>
                  <m:t>r</m:t>
                </m:r>
              </m:sub>
            </m:sSub>
          </m:e>
        </m:d>
      </m:oMath>
      <w:r>
        <w:t xml:space="preserve"> — log mean expression, log coefficient of variation, dropout rate — and fits a smoothing spline through the resulting cloud (15 pieces, robustness weight 0.75, arclength parameterization). Each gene's deviation from that curve is the per-condition statistic, and the difference of the two deviation vectors is the DV score.</w:t>
      </w:r>
    </w:p>
    <w:p>
      <w:pPr>
        <w:spacing w:after="140" w:line="288"/>
      </w:pPr>
      <w:r>
        <w:t xml:space="preserve">The curve does not have to be estimated nonparametrically. Under the standard count model for droplet scRNA-seq it has a closed form with one fitted parameter, and its dropout coordinate has a closed form with none.</w:t>
      </w:r>
    </w:p>
    <w:p>
      <w:pPr>
        <w:pStyle w:val="Heading1"/>
        <w:spacing w:after="160" w:before="320"/>
      </w:pPr>
      <w:r>
        <w:t xml:space="preserve">How it works, step by step</w:t>
      </w:r>
    </w:p>
    <w:p>
      <w:pPr>
        <w:spacing w:after="180" w:line="288"/>
      </w:pPr>
      <w:r>
        <w:rPr>
          <w:i/>
          <w:iCs/>
          <w:color w:val="444444"/>
        </w:rPr>
        <w:t xml:space="preserve">A walkthrough from raw counts, using sample 1 of the bundled data. The formal derivation begins in Section 2.</w:t>
      </w:r>
    </w:p>
    <w:p>
      <w:pPr>
        <w:spacing w:after="140" w:line="288"/>
      </w:pPr>
      <w:r>
        <w:rPr>
          <w:b/>
          <w:bCs/>
        </w:rPr>
        <w:t xml:space="preserve">Step 0 — what you have. </w:t>
      </w:r>
      <w:r>
        <w:t xml:space="preserve">A UMI matrix </w:t>
      </w:r>
      <m:oMath>
        <m:r>
          <m:t>K</m:t>
        </m:r>
      </m:oMath>
      <w:r>
        <w:t xml:space="preserve">, integers, genes by cells. After QC, 9,654 × 994. Nothing else.</w:t>
      </w:r>
    </w:p>
    <w:p>
      <w:pPr>
        <w:spacing w:after="140" w:line="288"/>
      </w:pPr>
      <w:r>
        <w:rPr>
          <w:b/>
          <w:bCs/>
        </w:rPr>
        <w:t xml:space="preserve">Step 1 — the column sums are the important part. </w:t>
      </w:r>
      <m:oMath>
        <m:sSub>
          <m:sSubPr/>
          <m:e>
            <m:r>
              <m:t>L</m:t>
            </m:r>
          </m:e>
          <m:sub>
            <m:r>
              <m:t>j</m:t>
            </m:r>
          </m:sub>
        </m:sSub>
        <m:r>
          <m:t> = </m:t>
        </m:r>
        <m:nary>
          <m:naryPr>
            <m:chr m:val="∑"/>
            <m:limLoc m:val="undOvr"/>
            <m:supHide m:val="1"/>
          </m:naryPr>
          <m:sub>
            <m:r>
              <m:t>i</m:t>
            </m:r>
          </m:sub>
          <m:e>
            <m:sSub>
              <m:sSubPr/>
              <m:e>
                <m:r>
                  <m:t>K</m:t>
                </m:r>
              </m:e>
              <m:sub>
                <m:r>
                  <m:t>ij</m:t>
                </m:r>
              </m:sub>
            </m:sSub>
          </m:e>
        </m:nary>
      </m:oMath>
      <w:r>
        <w:t xml:space="preserve">, the library size of each cell; median 5,011 here. This one vector determines almost the whole reference curve, which is the part that is not obvious until the derivation is done.</w:t>
      </w:r>
    </w:p>
    <w:p>
      <w:pPr>
        <w:spacing w:after="140" w:line="288"/>
      </w:pPr>
      <w:r>
        <w:rPr>
          <w:b/>
          <w:bCs/>
        </w:rPr>
        <w:t xml:space="preserve">Step 2 — normalize, and notice what it does not do. </w:t>
      </w:r>
      <m:oMath>
        <m:sSub>
          <m:sSubPr/>
          <m:e>
            <m:r>
              <m:t>X</m:t>
            </m:r>
          </m:e>
          <m:sub>
            <m:r>
              <m:t>ij</m:t>
            </m:r>
          </m:sub>
        </m:sSub>
        <m:r>
          <m:t> = c </m:t>
        </m:r>
        <m:f>
          <m:num>
            <m:sSub>
              <m:sSubPr/>
              <m:e>
                <m:r>
                  <m:t>K</m:t>
                </m:r>
              </m:e>
              <m:sub>
                <m:r>
                  <m:t>ij</m:t>
                </m:r>
              </m:sub>
            </m:sSub>
          </m:num>
          <m:den>
            <m:sSub>
              <m:sSubPr/>
              <m:e>
                <m:r>
                  <m:t>L</m:t>
                </m:r>
              </m:e>
              <m:sub>
                <m:r>
                  <m:t>j</m:t>
                </m:r>
              </m:sub>
            </m:sSub>
          </m:den>
        </m:f>
      </m:oMath>
      <w:r>
        <w:t xml:space="preserve"> puts deep and shallow cells on a common scale. But </w:t>
      </w:r>
      <w:r>
        <w:rPr>
          <w:b/>
          <w:bCs/>
        </w:rPr>
        <w:t xml:space="preserve">zeros are untouched</w:t>
      </w:r>
      <w:r>
        <w:t xml:space="preserve"> — dividing by a positive number can neither create nor destroy one. That is what makes the dropout coordinate free.</w:t>
      </w:r>
    </w:p>
    <w:p>
      <w:pPr>
        <w:spacing w:after="140" w:line="288"/>
      </w:pPr>
      <w:r>
        <w:rPr>
          <w:b/>
          <w:bCs/>
        </w:rPr>
        <w:t xml:space="preserve">Step 3 — three numbers per gene. </w:t>
      </w:r>
      <w:r>
        <w:t xml:space="preserve">Mean, </w:t>
      </w:r>
      <m:oMath>
        <m:sSub>
          <m:sSubPr/>
          <m:e>
            <m:r>
              <m:t>C</m:t>
            </m:r>
          </m:e>
          <m:sub>
            <m:r>
              <m:t>σ</m:t>
            </m:r>
          </m:sub>
        </m:sSub>
        <m:r>
          <m:t> = std / mean</m:t>
        </m:r>
      </m:oMath>
      <w:r>
        <w:t xml:space="preserve">, and the fraction of cells with a zero count. That is the cloud the method works in.</w:t>
      </w:r>
    </w:p>
    <w:p>
      <w:pPr>
        <w:spacing w:after="140" w:line="288"/>
      </w:pPr>
      <w:r>
        <w:rPr>
          <w:b/>
          <w:bCs/>
        </w:rPr>
        <w:t xml:space="preserve">Step 4 — ask what an ordinary gene would look like. </w:t>
      </w:r>
      <w:r>
        <w:t xml:space="preserve">Gene </w:t>
      </w:r>
      <m:oMath>
        <m:r>
          <m:t>i</m:t>
        </m:r>
      </m:oMath>
      <w:r>
        <w:t xml:space="preserve"> has a transcriptome share </w:t>
      </w:r>
      <m:oMath>
        <m:sSub>
          <m:sSubPr/>
          <m:e>
            <m:r>
              <m:t>λ</m:t>
            </m:r>
          </m:e>
          <m:sub>
            <m:r>
              <m:t>i</m:t>
            </m:r>
          </m:sub>
        </m:sSub>
      </m:oMath>
      <w:r>
        <w:t xml:space="preserve">, cell </w:t>
      </w:r>
      <m:oMath>
        <m:r>
          <m:t>j</m:t>
        </m:r>
      </m:oMath>
      <w:r>
        <w:t xml:space="preserve"> samples </w:t>
      </w:r>
      <m:oMath>
        <m:sSub>
          <m:sSubPr/>
          <m:e>
            <m:r>
              <m:t>L</m:t>
            </m:r>
          </m:e>
          <m:sub>
            <m:r>
              <m:t>j</m:t>
            </m:r>
          </m:sub>
        </m:sSub>
      </m:oMath>
      <w:r>
        <w:t xml:space="preserve"> molecules:</w:t>
      </w:r>
    </w:p>
    <w:p>
      <w:pPr>
        <w:spacing w:after="180" w:before="60"/>
        <w:jc w:val="center"/>
      </w:pPr>
      <m:oMath>
        <m:r>
          <m:rPr>
            <m:nor/>
          </m:rPr>
          <m:t xml:space="preserve">E</m:t>
        </m:r>
        <m:d>
          <m:dPr>
            <m:begChr m:val="["/>
            <m:endChr m:val="]"/>
          </m:dPr>
          <m:e>
            <m:sSub>
              <m:sSubPr/>
              <m:e>
                <m:r>
                  <m:t>K</m:t>
                </m:r>
              </m:e>
              <m:sub>
                <m:r>
                  <m:t>ij</m:t>
                </m:r>
              </m:sub>
            </m:sSub>
          </m:e>
        </m:d>
        <m:r>
          <m:t> = </m:t>
        </m:r>
        <m:sSub>
          <m:sSubPr/>
          <m:e>
            <m:r>
              <m:t>L</m:t>
            </m:r>
          </m:e>
          <m:sub>
            <m:r>
              <m:t>j</m:t>
            </m:r>
          </m:sub>
        </m:sSub>
        <m:sSub>
          <m:sSubPr/>
          <m:e>
            <m:r>
              <m:t>λ</m:t>
            </m:r>
          </m:e>
          <m:sub>
            <m:r>
              <m:t>i</m:t>
            </m:r>
          </m:sub>
        </m:sSub>
        <m:r>
          <m:t>,       Var</m:t>
        </m:r>
        <m:d>
          <m:dPr/>
          <m:e>
            <m:sSub>
              <m:sSubPr/>
              <m:e>
                <m:r>
                  <m:t>K</m:t>
                </m:r>
              </m:e>
              <m:sub>
                <m:r>
                  <m:t>ij</m:t>
                </m:r>
              </m:sub>
            </m:sSub>
          </m:e>
        </m:d>
        <m:r>
          <m:t> = </m:t>
        </m:r>
        <m:sSub>
          <m:sSubPr/>
          <m:e>
            <m:r>
              <m:t>L</m:t>
            </m:r>
          </m:e>
          <m:sub>
            <m:r>
              <m:t>j</m:t>
            </m:r>
          </m:sub>
        </m:sSub>
        <m:sSub>
          <m:sSubPr/>
          <m:e>
            <m:r>
              <m:t>λ</m:t>
            </m:r>
          </m:e>
          <m:sub>
            <m:r>
              <m:t>i</m:t>
            </m:r>
          </m:sub>
        </m:sSub>
        <m:r>
          <m:t> + φ </m:t>
        </m:r>
        <m:sSup>
          <m:sSupPr/>
          <m:e>
            <m:d>
              <m:dPr/>
              <m:e>
                <m:sSub>
                  <m:sSubPr/>
                  <m:e>
                    <m:r>
                      <m:t>L</m:t>
                    </m:r>
                  </m:e>
                  <m:sub>
                    <m:r>
                      <m:t>j</m:t>
                    </m:r>
                  </m:sub>
                </m:sSub>
                <m:sSub>
                  <m:sSubPr/>
                  <m:e>
                    <m:r>
                      <m:t>λ</m:t>
                    </m:r>
                  </m:e>
                  <m:sub>
                    <m:r>
                      <m:t>i</m:t>
                    </m:r>
                  </m:sub>
                </m:sSub>
              </m:e>
            </m:d>
          </m:e>
          <m:sup>
            <m:r>
              <m:t>2</m:t>
            </m:r>
          </m:sup>
        </m:sSup>
      </m:oMath>
    </w:p>
    <w:p>
      <w:pPr>
        <w:spacing w:after="140" w:line="288"/>
      </w:pPr>
      <w:r>
        <w:t xml:space="preserve">One number per gene, </w:t>
      </w:r>
      <m:oMath>
        <m:sSub>
          <m:sSubPr/>
          <m:e>
            <m:r>
              <m:t>λ</m:t>
            </m:r>
          </m:e>
          <m:sub>
            <m:r>
              <m:t>i</m:t>
            </m:r>
          </m:sub>
        </m:sSub>
      </m:oMath>
      <w:r>
        <w:t xml:space="preserve">; one number for the whole dataset, </w:t>
      </w:r>
      <m:oMath>
        <m:r>
          <m:t>φ</m:t>
        </m:r>
      </m:oMath>
      <w:r>
        <w:t xml:space="preserve"> — how much more variable than pure sampling noise.</w:t>
      </w:r>
    </w:p>
    <w:p>
      <w:pPr>
        <w:spacing w:after="140" w:line="288"/>
      </w:pPr>
      <w:r>
        <w:rPr>
          <w:b/>
          <w:bCs/>
        </w:rPr>
        <w:t xml:space="preserve">Step 5 — the mean coordinate collapses. </w:t>
      </w:r>
      <m:oMath>
        <m:r>
          <m:rPr>
            <m:nor/>
          </m:rPr>
          <m:t xml:space="preserve">E</m:t>
        </m:r>
        <m:d>
          <m:dPr>
            <m:begChr m:val="["/>
            <m:endChr m:val="]"/>
          </m:dPr>
          <m:e>
            <m:sSub>
              <m:sSubPr/>
              <m:e>
                <m:r>
                  <m:t>X</m:t>
                </m:r>
              </m:e>
              <m:sub>
                <m:r>
                  <m:t>ij</m:t>
                </m:r>
              </m:sub>
            </m:sSub>
          </m:e>
        </m:d>
        <m:r>
          <m:t> = c</m:t>
        </m:r>
        <m:sSub>
          <m:sSubPr/>
          <m:e>
            <m:r>
              <m:t>λ</m:t>
            </m:r>
          </m:e>
          <m:sub>
            <m:r>
              <m:t>i</m:t>
            </m:r>
          </m:sub>
        </m:sSub>
      </m:oMath>
      <w:r>
        <w:t xml:space="preserve">, the same in every cell, deep or shallow. Normalization has done its job, and </w:t>
      </w:r>
      <m:oMath>
        <m:sSub>
          <m:sSubPr/>
          <m:e>
            <m:r>
              <m:t>μ</m:t>
            </m:r>
          </m:e>
          <m:sub>
            <m:r>
              <m:t>i</m:t>
            </m:r>
          </m:sub>
        </m:sSub>
        <m:r>
          <m:t> = c</m:t>
        </m:r>
        <m:sSub>
          <m:sSubPr/>
          <m:e>
            <m:r>
              <m:t>λ</m:t>
            </m:r>
          </m:e>
          <m:sub>
            <m:r>
              <m:t>i</m:t>
            </m:r>
          </m:sub>
        </m:sSub>
      </m:oMath>
      <w:r>
        <w:t xml:space="preserve"> simply re-reads the rate.</w:t>
      </w:r>
    </w:p>
    <w:p>
      <w:pPr>
        <w:spacing w:after="140" w:line="288"/>
      </w:pPr>
      <w:r>
        <w:rPr>
          <w:b/>
          <w:bCs/>
        </w:rPr>
        <w:t xml:space="preserve">Step 6 — the CV coordinate, the key step. </w:t>
      </w:r>
      <w:r>
        <w:t xml:space="preserve">Every cell now has the same mean but a different variance, because a deeper cell measures the gene more precisely. So the pooled variance is the average of the per-cell variances, and dividing by the square of the mean makes the rates cancel:</w:t>
      </w:r>
    </w:p>
    <w:p>
      <w:pPr>
        <w:spacing w:after="180" w:before="60"/>
        <w:jc w:val="center"/>
      </w:pPr>
      <m:oMath>
        <m:sSup>
          <m:sSupPr/>
          <m:e>
            <m:sSub>
              <m:sSubPr/>
              <m:e>
                <m:r>
                  <m:t>C</m:t>
                </m:r>
              </m:e>
              <m:sub>
                <m:r>
                  <m:t>σ</m:t>
                </m:r>
              </m:sub>
            </m:sSub>
          </m:e>
          <m:sup>
            <m:r>
              <m:t>2</m:t>
            </m:r>
          </m:sup>
        </m:sSup>
        <m:r>
          <m:t> = </m:t>
        </m:r>
        <m:f>
          <m:num>
            <m:r>
              <m:t>α</m:t>
            </m:r>
          </m:num>
          <m:den>
            <m:r>
              <m:t>μ</m:t>
            </m:r>
          </m:den>
        </m:f>
        <m:r>
          <m:t> + φ,        α = </m:t>
        </m:r>
        <m:f>
          <m:num>
            <m:r>
              <m:t>c</m:t>
            </m:r>
          </m:num>
          <m:den>
            <m:r>
              <m:t>n</m:t>
            </m:r>
          </m:den>
        </m:f>
        <m:nary>
          <m:naryPr>
            <m:chr m:val="∑"/>
            <m:limLoc m:val="undOvr"/>
          </m:naryPr>
          <m:sub>
            <m:r>
              <m:t>j=1</m:t>
            </m:r>
          </m:sub>
          <m:sup>
            <m:r>
              <m:t>n</m:t>
            </m:r>
          </m:sup>
          <m:e>
            <m:f>
              <m:num>
                <m:r>
                  <m:t>1</m:t>
                </m:r>
              </m:num>
              <m:den>
                <m:sSub>
                  <m:sSubPr/>
                  <m:e>
                    <m:r>
                      <m:t>L</m:t>
                    </m:r>
                  </m:e>
                  <m:sub>
                    <m:r>
                      <m:t>j</m:t>
                    </m:r>
                  </m:sub>
                </m:sSub>
              </m:den>
            </m:f>
          </m:e>
        </m:nary>
      </m:oMath>
    </w:p>
    <w:p>
      <w:pPr>
        <w:spacing w:after="140" w:line="288"/>
      </w:pPr>
      <w:r>
        <w:t xml:space="preserve">Read it as two terms. </w:t>
      </w:r>
      <m:oMath>
        <m:f>
          <m:num>
            <m:r>
              <m:t>α</m:t>
            </m:r>
          </m:num>
          <m:den>
            <m:r>
              <m:t>μ</m:t>
            </m:r>
          </m:den>
        </m:f>
      </m:oMath>
      <w:r>
        <w:t xml:space="preserve"> is the </w:t>
      </w:r>
      <w:r>
        <w:rPr>
          <w:b/>
          <w:bCs/>
        </w:rPr>
        <w:t xml:space="preserve">counting-statistics floor</w:t>
      </w:r>
      <w:r>
        <w:t xml:space="preserve"> — a rare gene cannot be measured precisely, whatever the biology — and </w:t>
      </w:r>
      <m:oMath>
        <m:r>
          <m:t>φ</m:t>
        </m:r>
      </m:oMath>
      <w:r>
        <w:t xml:space="preserve"> is the biology on top. Here </w:t>
      </w:r>
      <m:oMath>
        <m:r>
          <m:t>α</m:t>
        </m:r>
      </m:oMath>
      <w:r>
        <w:t xml:space="preserve"> = 1.9973, straight from the library sizes, nothing fitted.</w:t>
      </w:r>
    </w:p>
    <w:p>
      <w:pPr>
        <w:spacing w:after="140" w:line="288"/>
      </w:pPr>
      <w:r>
        <w:rPr>
          <w:b/>
          <w:bCs/>
        </w:rPr>
        <w:t xml:space="preserve">Step 7 — the dropout coordinate is free. </w:t>
      </w:r>
      <w:r>
        <w:t xml:space="preserve">Zeros live on the raw counts, so </w:t>
      </w:r>
      <m:oMath>
        <m:r>
          <m:rPr>
            <m:nor/>
          </m:rPr>
          <m:t xml:space="preserve">P</m:t>
        </m:r>
        <m:d>
          <m:dPr/>
          <m:e>
            <m:sSub>
              <m:sSubPr/>
              <m:e>
                <m:r>
                  <m:t>K</m:t>
                </m:r>
              </m:e>
              <m:sub>
                <m:r>
                  <m:t>ij</m:t>
                </m:r>
              </m:sub>
            </m:sSub>
            <m:r>
              <m:t> = 0</m:t>
            </m:r>
          </m:e>
        </m:d>
        <m:r>
          <m:t> = </m:t>
        </m:r>
        <m:sSup>
          <m:sSupPr/>
          <m:e>
            <m:r>
              <m:rPr>
                <m:nor/>
              </m:rPr>
              <m:t xml:space="preserve">e</m:t>
            </m:r>
          </m:e>
          <m:sup>
            <m:r>
              <m:t>−</m:t>
            </m:r>
            <m:sSub>
              <m:sSubPr/>
              <m:e>
                <m:r>
                  <m:t>L</m:t>
                </m:r>
              </m:e>
              <m:sub>
                <m:r>
                  <m:t>j</m:t>
                </m:r>
              </m:sub>
            </m:sSub>
            <m:sSub>
              <m:sSubPr/>
              <m:e>
                <m:r>
                  <m:t>λ</m:t>
                </m:r>
              </m:e>
              <m:sub>
                <m:r>
                  <m:t>i</m:t>
                </m:r>
              </m:sub>
            </m:sSub>
          </m:sup>
        </m:sSup>
      </m:oMath>
      <w:r>
        <w:t xml:space="preserve"> under Poisson sampling. Averaging over the cells you actually have,</w:t>
      </w:r>
    </w:p>
    <w:p>
      <w:pPr>
        <w:spacing w:after="180" w:before="60"/>
        <w:jc w:val="center"/>
      </w:pPr>
      <m:oMath>
        <m:sSub>
          <m:sSubPr/>
          <m:e>
            <m:r>
              <m:t>D</m:t>
            </m:r>
          </m:e>
          <m:sub>
            <m:r>
              <m:t>r</m:t>
            </m:r>
          </m:sub>
        </m:sSub>
        <m:d>
          <m:dPr/>
          <m:e>
            <m:r>
              <m:t>μ</m:t>
            </m:r>
          </m:e>
        </m:d>
        <m:r>
          <m:t> = </m:t>
        </m:r>
        <m:f>
          <m:num>
            <m:r>
              <m:t>1</m:t>
            </m:r>
          </m:num>
          <m:den>
            <m:r>
              <m:t>n</m:t>
            </m:r>
          </m:den>
        </m:f>
        <m:nary>
          <m:naryPr>
            <m:chr m:val="∑"/>
            <m:limLoc m:val="undOvr"/>
          </m:naryPr>
          <m:sub>
            <m:r>
              <m:t>j=1</m:t>
            </m:r>
          </m:sub>
          <m:sup>
            <m:r>
              <m:t>n</m:t>
            </m:r>
          </m:sup>
          <m:e>
            <m:sSup>
              <m:sSupPr/>
              <m:e>
                <m:r>
                  <m:rPr>
                    <m:nor/>
                  </m:rPr>
                  <m:t xml:space="preserve">e</m:t>
                </m:r>
              </m:e>
              <m:sup>
                <m:r>
                  <m:t>−</m:t>
                </m:r>
                <m:sSub>
                  <m:sSubPr/>
                  <m:e>
                    <m:r>
                      <m:t>L</m:t>
                    </m:r>
                  </m:e>
                  <m:sub>
                    <m:r>
                      <m:t>j</m:t>
                    </m:r>
                  </m:sub>
                </m:sSub>
                <m:r>
                  <m:t> μ / c</m:t>
                </m:r>
              </m:sup>
            </m:sSup>
          </m:e>
        </m:nary>
      </m:oMath>
    </w:p>
    <w:p>
      <w:pPr>
        <w:spacing w:after="140" w:line="288"/>
      </w:pPr>
      <w:r>
        <w:t xml:space="preserve">the </w:t>
      </w:r>
      <w:r>
        <w:rPr>
          <w:b/>
          <w:bCs/>
        </w:rPr>
        <w:t xml:space="preserve">empirical Laplace transform of your library sizes</w:t>
      </w:r>
      <w:r>
        <w:t xml:space="preserve">. No free parameter at all: every </w:t>
      </w:r>
      <m:oMath>
        <m:sSub>
          <m:sSubPr/>
          <m:e>
            <m:r>
              <m:t>L</m:t>
            </m:r>
          </m:e>
          <m:sub>
            <m:r>
              <m:t>j</m:t>
            </m:r>
          </m:sub>
        </m:sSub>
      </m:oMath>
      <w:r>
        <w:t xml:space="preserve"> is already known, so the mean–dropout relation of a dataset is fixed the moment it is loaded.</w:t>
      </w:r>
    </w:p>
    <w:p>
      <w:pPr>
        <w:spacing w:after="140" w:line="288"/>
      </w:pPr>
      <w:r>
        <w:rPr>
          <w:b/>
          <w:bCs/>
        </w:rPr>
        <w:t xml:space="preserve">Step 8 — sweep the mean and the curve appears. </w:t>
      </w:r>
      <w:r>
        <w:t xml:space="preserve">Total cost: one fitted number, </w:t>
      </w:r>
      <m:oMath>
        <m:r>
          <m:t>φ</m:t>
        </m:r>
      </m:oMath>
      <w:r>
        <w:t xml:space="preserve"> = 0.152 here, from a robust regression on the gene cloud.</w:t>
      </w:r>
    </w:p>
    <w:p>
      <w:pPr>
        <w:spacing w:after="140" w:line="288"/>
      </w:pPr>
      <w:r>
        <w:rPr>
          <w:b/>
          <w:bCs/>
        </w:rPr>
        <w:t xml:space="preserve">Step 9 — check it on real genes. </w:t>
      </w:r>
      <w:r>
        <w:t xml:space="preserve">Predicted against observed, for four genes spanning the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1300"/>
        <w:gridCol w:w="1300"/>
        <w:gridCol w:w="1800"/>
        <w:gridCol w:w="1600"/>
        <w:gridCol w:w="2000"/>
      </w:tblGrid>
      <w:tr>
        <w:trPr>
          <w:tblHeader/>
        </w:trPr>
        <w:tc>
          <w:tcPr>
            <w:tcW w:type="dxa" w:w="1360"/>
            <w:shd w:fill="E4EBF4" w:color="auto" w:val="clear"/>
            <w:tcMar>
              <w:top w:type="dxa" w:w="70"/>
              <w:left w:type="dxa" w:w="110"/>
              <w:bottom w:type="dxa" w:w="70"/>
              <w:right w:type="dxa" w:w="110"/>
            </w:tcMar>
          </w:tcPr>
          <w:p>
            <w:pPr>
              <w:spacing w:after="0" w:line="240"/>
              <w:jc w:val="left"/>
            </w:pPr>
            <w:r>
              <w:rPr>
                <w:b/>
                <w:bCs/>
                <w:sz w:val="20"/>
                <w:szCs w:val="20"/>
              </w:rPr>
              <w:t xml:space="preserve">gene</w:t>
            </w:r>
          </w:p>
        </w:tc>
        <w:tc>
          <w:tcPr>
            <w:tcW w:type="dxa" w:w="1300"/>
            <w:shd w:fill="E4EBF4" w:color="auto" w:val="clear"/>
            <w:tcMar>
              <w:top w:type="dxa" w:w="70"/>
              <w:left w:type="dxa" w:w="110"/>
              <w:bottom w:type="dxa" w:w="70"/>
              <w:right w:type="dxa" w:w="110"/>
            </w:tcMar>
          </w:tcPr>
          <w:p>
            <w:pPr>
              <w:spacing w:after="0" w:line="240"/>
              <w:jc w:val="left"/>
            </w:pPr>
            <w:r>
              <w:rPr>
                <w:b/>
                <w:bCs/>
                <w:sz w:val="20"/>
                <w:szCs w:val="20"/>
              </w:rPr>
              <w:t xml:space="preserve">mean</w:t>
            </w:r>
          </w:p>
        </w:tc>
        <w:tc>
          <w:tcPr>
            <w:tcW w:type="dxa" w:w="1300"/>
            <w:shd w:fill="E4EBF4" w:color="auto" w:val="clear"/>
            <w:tcMar>
              <w:top w:type="dxa" w:w="70"/>
              <w:left w:type="dxa" w:w="110"/>
              <w:bottom w:type="dxa" w:w="70"/>
              <w:right w:type="dxa" w:w="110"/>
            </w:tcMar>
          </w:tcPr>
          <w:p>
            <w:pPr>
              <w:spacing w:after="0" w:line="240"/>
              <w:jc w:val="left"/>
            </w:pPr>
            <w:r>
              <w:rPr>
                <w:b/>
                <w:bCs/>
                <w:sz w:val="20"/>
                <w:szCs w:val="20"/>
              </w:rPr>
              <w:t xml:space="preserve">CV</w:t>
            </w:r>
          </w:p>
        </w:tc>
        <w:tc>
          <w:tcPr>
            <w:tcW w:type="dxa" w:w="1800"/>
            <w:shd w:fill="E4EBF4" w:color="auto" w:val="clear"/>
            <w:tcMar>
              <w:top w:type="dxa" w:w="70"/>
              <w:left w:type="dxa" w:w="110"/>
              <w:bottom w:type="dxa" w:w="70"/>
              <w:right w:type="dxa" w:w="110"/>
            </w:tcMar>
          </w:tcPr>
          <w:p>
            <w:pPr>
              <w:spacing w:after="0" w:line="240"/>
              <w:jc w:val="left"/>
            </w:pPr>
            <w:r>
              <w:rPr>
                <w:b/>
                <w:bCs/>
                <w:sz w:val="20"/>
                <w:szCs w:val="20"/>
              </w:rPr>
              <w:t xml:space="preserve">predicted CV</w:t>
            </w:r>
          </w:p>
        </w:tc>
        <w:tc>
          <w:tcPr>
            <w:tcW w:type="dxa" w:w="1600"/>
            <w:shd w:fill="E4EBF4" w:color="auto" w:val="clear"/>
            <w:tcMar>
              <w:top w:type="dxa" w:w="70"/>
              <w:left w:type="dxa" w:w="110"/>
              <w:bottom w:type="dxa" w:w="70"/>
              <w:right w:type="dxa" w:w="110"/>
            </w:tcMar>
          </w:tcPr>
          <w:p>
            <w:pPr>
              <w:spacing w:after="0" w:line="240"/>
              <w:jc w:val="left"/>
            </w:pPr>
            <w:r>
              <w:rPr>
                <w:b/>
                <w:bCs/>
                <w:sz w:val="20"/>
                <w:szCs w:val="20"/>
              </w:rPr>
              <w:t xml:space="preserve">dropout</w:t>
            </w:r>
          </w:p>
        </w:tc>
        <w:tc>
          <w:tcPr>
            <w:tcW w:type="dxa" w:w="2000"/>
            <w:shd w:fill="E4EBF4" w:color="auto" w:val="clear"/>
            <w:tcMar>
              <w:top w:type="dxa" w:w="70"/>
              <w:left w:type="dxa" w:w="110"/>
              <w:bottom w:type="dxa" w:w="70"/>
              <w:right w:type="dxa" w:w="110"/>
            </w:tcMar>
          </w:tcPr>
          <w:p>
            <w:pPr>
              <w:spacing w:after="0" w:line="240"/>
              <w:jc w:val="left"/>
            </w:pPr>
            <w:r>
              <w:rPr>
                <w:b/>
                <w:bCs/>
                <w:sz w:val="20"/>
                <w:szCs w:val="20"/>
              </w:rPr>
              <w:t xml:space="preserve">predicted dropout</w:t>
            </w:r>
          </w:p>
        </w:tc>
      </w:tr>
      <w:tr>
        <w:trPr>
          <w:tblHeader w:val="false"/>
        </w:trPr>
        <w:tc>
          <w:tcPr>
            <w:tcW w:type="dxa" w:w="136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Try4</w:t>
            </w:r>
          </w:p>
        </w:tc>
        <w:tc>
          <w:tcPr>
            <w:tcW w:type="dxa" w:w="13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0.206</w:t>
            </w:r>
          </w:p>
        </w:tc>
        <w:tc>
          <w:tcPr>
            <w:tcW w:type="dxa" w:w="13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3.295</w:t>
            </w:r>
          </w:p>
        </w:tc>
        <w:tc>
          <w:tcPr>
            <w:tcW w:type="dxa" w:w="18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3.138</w:t>
            </w:r>
          </w:p>
        </w:tc>
        <w:tc>
          <w:tcPr>
            <w:tcW w:type="dxa" w:w="16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0.886</w:t>
            </w:r>
          </w:p>
        </w:tc>
        <w:tc>
          <w:tcPr>
            <w:tcW w:type="dxa" w:w="20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0.882</w:t>
            </w:r>
          </w:p>
        </w:tc>
      </w:tr>
      <w:tr>
        <w:trPr>
          <w:tblHeader w:val="false"/>
        </w:trPr>
        <w:tc>
          <w:tcPr>
            <w:tcW w:type="dxa" w:w="136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Sparc</w:t>
            </w:r>
          </w:p>
        </w:tc>
        <w:tc>
          <w:tcPr>
            <w:tcW w:type="dxa" w:w="13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0.945</w:t>
            </w:r>
          </w:p>
        </w:tc>
        <w:tc>
          <w:tcPr>
            <w:tcW w:type="dxa" w:w="13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1.663</w:t>
            </w:r>
          </w:p>
        </w:tc>
        <w:tc>
          <w:tcPr>
            <w:tcW w:type="dxa" w:w="18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1.506</w:t>
            </w:r>
          </w:p>
        </w:tc>
        <w:tc>
          <w:tcPr>
            <w:tcW w:type="dxa" w:w="16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0.612</w:t>
            </w:r>
          </w:p>
        </w:tc>
        <w:tc>
          <w:tcPr>
            <w:tcW w:type="dxa" w:w="20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0.584</w:t>
            </w:r>
          </w:p>
        </w:tc>
      </w:tr>
      <w:tr>
        <w:trPr>
          <w:tblHeader w:val="false"/>
        </w:trPr>
        <w:tc>
          <w:tcPr>
            <w:tcW w:type="dxa" w:w="136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Malat1</w:t>
            </w:r>
          </w:p>
        </w:tc>
        <w:tc>
          <w:tcPr>
            <w:tcW w:type="dxa" w:w="13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472.6</w:t>
            </w:r>
          </w:p>
        </w:tc>
        <w:tc>
          <w:tcPr>
            <w:tcW w:type="dxa" w:w="13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0.532</w:t>
            </w:r>
          </w:p>
        </w:tc>
        <w:tc>
          <w:tcPr>
            <w:tcW w:type="dxa" w:w="18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0.396</w:t>
            </w:r>
          </w:p>
        </w:tc>
        <w:tc>
          <w:tcPr>
            <w:tcW w:type="dxa" w:w="16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0.000</w:t>
            </w:r>
          </w:p>
        </w:tc>
        <w:tc>
          <w:tcPr>
            <w:tcW w:type="dxa" w:w="20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0.000</w:t>
            </w:r>
          </w:p>
        </w:tc>
      </w:tr>
      <w:tr>
        <w:trPr>
          <w:tblHeader w:val="false"/>
        </w:trPr>
        <w:tc>
          <w:tcPr>
            <w:tcW w:type="dxa" w:w="136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Actb</w:t>
            </w:r>
          </w:p>
        </w:tc>
        <w:tc>
          <w:tcPr>
            <w:tcW w:type="dxa" w:w="13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18.24</w:t>
            </w:r>
          </w:p>
        </w:tc>
        <w:tc>
          <w:tcPr>
            <w:tcW w:type="dxa" w:w="13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0.895</w:t>
            </w:r>
          </w:p>
        </w:tc>
        <w:tc>
          <w:tcPr>
            <w:tcW w:type="dxa" w:w="18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0.512</w:t>
            </w:r>
          </w:p>
        </w:tc>
        <w:tc>
          <w:tcPr>
            <w:tcW w:type="dxa" w:w="16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0.009</w:t>
            </w:r>
          </w:p>
        </w:tc>
        <w:tc>
          <w:tcPr>
            <w:tcW w:type="dxa" w:w="20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0.001</w:t>
            </w:r>
          </w:p>
        </w:tc>
      </w:tr>
    </w:tbl>
    <w:p>
      <w:pPr>
        <w:spacing w:after="200"/>
      </w:pPr>
    </w:p>
    <w:p>
      <w:pPr>
        <w:spacing w:after="140" w:line="288"/>
      </w:pPr>
      <w:r>
        <w:t xml:space="preserve">Dropout is predicted to three decimals with nothing fitted. Try4 sits essentially on the curve in this sample — it is a DV gene because it moves off the curve in sample 2. Actb's observed CV, 0.895, sits well above its prediction of 0.512: that gap is real biological variability, and finding such gaps is what the method is for.</w:t>
      </w:r>
    </w:p>
    <w:p>
      <w:pPr>
        <w:spacing w:after="140" w:line="288"/>
      </w:pPr>
      <w:r>
        <w:rPr>
          <w:b/>
          <w:bCs/>
        </w:rPr>
        <w:t xml:space="preserve">What this buys you. </w:t>
      </w:r>
      <w:r>
        <w:t xml:space="preserve">The spline asks the 9,654 genes where the curve should go; the analytic form asks the count model, and the genes contribute only one scalar. So the reference cannot be dragged around by the very genes being measured, it is defined at every mean rather than only where genes happen to sit, and it cannot leave the feasible region the way the fitted spline does when its dropout coordinate goes negative.</w:t>
      </w:r>
    </w:p>
    <w:p>
      <w:pPr>
        <w:pStyle w:val="Heading1"/>
        <w:spacing w:after="160" w:before="320"/>
      </w:pPr>
      <w:r>
        <w:t xml:space="preserve">2. Notation and count model</w:t>
      </w:r>
    </w:p>
    <w:p>
      <w:pPr>
        <w:spacing w:after="140" w:line="288"/>
      </w:pPr>
      <w:r>
        <w:t xml:space="preserve">Let </w:t>
      </w:r>
      <m:oMath>
        <m:sSub>
          <m:sSubPr/>
          <m:e>
            <m:r>
              <m:t>K</m:t>
            </m:r>
          </m:e>
          <m:sub>
            <m:r>
              <m:t>ij</m:t>
            </m:r>
          </m:sub>
        </m:sSub>
      </m:oMath>
      <w:r>
        <w:t xml:space="preserve"> be the raw count of gene </w:t>
      </w:r>
      <m:oMath>
        <m:r>
          <m:t>i</m:t>
        </m:r>
      </m:oMath>
      <w:r>
        <w:t xml:space="preserve"> in cell </w:t>
      </w:r>
      <m:oMath>
        <m:r>
          <m:t>j</m:t>
        </m:r>
      </m:oMath>
      <w:r>
        <w:t xml:space="preserve">, let </w:t>
      </w:r>
      <m:oMath>
        <m:sSub>
          <m:sSubPr/>
          <m:e>
            <m:r>
              <m:t>L</m:t>
            </m:r>
          </m:e>
          <m:sub>
            <m:r>
              <m:t>j</m:t>
            </m:r>
          </m:sub>
        </m:sSub>
        <m:r>
          <m:t> = </m:t>
        </m:r>
        <m:nary>
          <m:naryPr>
            <m:chr m:val="∑"/>
            <m:limLoc m:val="undOvr"/>
            <m:supHide m:val="1"/>
          </m:naryPr>
          <m:sub>
            <m:r>
              <m:t>i</m:t>
            </m:r>
          </m:sub>
          <m:e>
            <m:sSub>
              <m:sSubPr/>
              <m:e>
                <m:r>
                  <m:t>K</m:t>
                </m:r>
              </m:e>
              <m:sub>
                <m:r>
                  <m:t>ij</m:t>
                </m:r>
              </m:sub>
            </m:sSub>
          </m:e>
        </m:nary>
      </m:oMath>
      <w:r>
        <w:t xml:space="preserve"> be the library size of that cell, let </w:t>
      </w:r>
      <m:oMath>
        <m:r>
          <m:t>n</m:t>
        </m:r>
      </m:oMath>
      <w:r>
        <w:t xml:space="preserve"> be the number of cells, and let </w:t>
      </w:r>
      <m:oMath>
        <m:r>
          <m:t>c</m:t>
        </m:r>
      </m:oMath>
      <w:r>
        <w:t xml:space="preserve"> be the normalization scale (the pipeline uses </w:t>
      </w:r>
      <m:oMath>
        <m:r>
          <m:t>c = </m:t>
        </m:r>
      </m:oMath>
      <w:r>
        <w:t xml:space="preserve">10</w:t>
      </w:r>
      <w:r>
        <w:rPr>
          <w:vertAlign w:val="superscript"/>
        </w:rPr>
        <w:t xml:space="preserve">4</w:t>
      </w:r>
      <w:r>
        <w:t xml:space="preserve">, counts per 10,000). The analysis operates on</w:t>
      </w:r>
    </w:p>
    <w:p>
      <w:pPr>
        <w:tabs>
          <w:tab w:val="center" w:pos="4680"/>
          <w:tab w:val="right" w:pos="9360"/>
        </w:tabs>
        <w:spacing w:after="180" w:before="180"/>
      </w:pPr>
      <w:r>
        <w:tab/>
      </w:r>
      <m:oMath>
        <m:sSub>
          <m:sSubPr/>
          <m:e>
            <m:r>
              <m:t>X</m:t>
            </m:r>
          </m:e>
          <m:sub>
            <m:r>
              <m:t>ij</m:t>
            </m:r>
          </m:sub>
        </m:sSub>
        <m:r>
          <m:t> = c </m:t>
        </m:r>
        <m:f>
          <m:num>
            <m:sSub>
              <m:sSubPr/>
              <m:e>
                <m:r>
                  <m:t>K</m:t>
                </m:r>
              </m:e>
              <m:sub>
                <m:r>
                  <m:t>ij</m:t>
                </m:r>
              </m:sub>
            </m:sSub>
          </m:num>
          <m:den>
            <m:sSub>
              <m:sSubPr/>
              <m:e>
                <m:r>
                  <m:t>L</m:t>
                </m:r>
              </m:e>
              <m:sub>
                <m:r>
                  <m:t>j</m:t>
                </m:r>
              </m:sub>
            </m:sSub>
          </m:den>
        </m:f>
      </m:oMath>
      <w:r>
        <w:tab/>
      </w:r>
      <w:r>
        <w:t xml:space="preserve">(1)</w:t>
      </w:r>
    </w:p>
    <w:p>
      <w:pPr>
        <w:spacing w:after="140" w:line="288"/>
      </w:pPr>
      <w:r>
        <w:t xml:space="preserve">Model the counts as gamma-Poisson (negative binomial) with a cell-independent gene rate </w:t>
      </w:r>
      <m:oMath>
        <m:sSub>
          <m:sSubPr/>
          <m:e>
            <m:r>
              <m:t>λ</m:t>
            </m:r>
          </m:e>
          <m:sub>
            <m:r>
              <m:t>i</m:t>
            </m:r>
          </m:sub>
        </m:sSub>
      </m:oMath>
      <w:r>
        <w:t xml:space="preserve"> — an expression fraction — and dispersion </w:t>
      </w:r>
      <m:oMath>
        <m:r>
          <m:t>φ</m:t>
        </m:r>
      </m:oMath>
      <w:r>
        <w:t xml:space="preserve">:</w:t>
      </w:r>
    </w:p>
    <w:p>
      <w:pPr>
        <w:tabs>
          <w:tab w:val="center" w:pos="4680"/>
          <w:tab w:val="right" w:pos="9360"/>
        </w:tabs>
        <w:spacing w:after="180" w:before="180"/>
      </w:pPr>
      <w:r>
        <w:tab/>
      </w:r>
      <m:oMath>
        <m:r>
          <m:rPr>
            <m:nor/>
          </m:rPr>
          <m:t xml:space="preserve">E</m:t>
        </m:r>
        <m:d>
          <m:dPr>
            <m:begChr m:val="["/>
            <m:endChr m:val="]"/>
          </m:dPr>
          <m:e>
            <m:sSub>
              <m:sSubPr/>
              <m:e>
                <m:r>
                  <m:t>K</m:t>
                </m:r>
              </m:e>
              <m:sub>
                <m:r>
                  <m:t>ij</m:t>
                </m:r>
              </m:sub>
            </m:sSub>
          </m:e>
        </m:d>
        <m:r>
          <m:t> = </m:t>
        </m:r>
        <m:sSub>
          <m:sSubPr/>
          <m:e>
            <m:r>
              <m:t>L</m:t>
            </m:r>
          </m:e>
          <m:sub>
            <m:r>
              <m:t>j</m:t>
            </m:r>
          </m:sub>
        </m:sSub>
        <m:sSub>
          <m:sSubPr/>
          <m:e>
            <m:r>
              <m:t>λ</m:t>
            </m:r>
          </m:e>
          <m:sub>
            <m:r>
              <m:t>i</m:t>
            </m:r>
          </m:sub>
        </m:sSub>
        <m:r>
          <m:t>,       </m:t>
        </m:r>
        <m:r>
          <m:rPr>
            <m:nor/>
          </m:rPr>
          <m:t xml:space="preserve">Var</m:t>
        </m:r>
        <m:d>
          <m:dPr/>
          <m:e>
            <m:sSub>
              <m:sSubPr/>
              <m:e>
                <m:r>
                  <m:t>K</m:t>
                </m:r>
              </m:e>
              <m:sub>
                <m:r>
                  <m:t>ij</m:t>
                </m:r>
              </m:sub>
            </m:sSub>
          </m:e>
        </m:d>
        <m:r>
          <m:t> = </m:t>
        </m:r>
        <m:sSub>
          <m:sSubPr/>
          <m:e>
            <m:r>
              <m:t>L</m:t>
            </m:r>
          </m:e>
          <m:sub>
            <m:r>
              <m:t>j</m:t>
            </m:r>
          </m:sub>
        </m:sSub>
        <m:sSub>
          <m:sSubPr/>
          <m:e>
            <m:r>
              <m:t>λ</m:t>
            </m:r>
          </m:e>
          <m:sub>
            <m:r>
              <m:t>i</m:t>
            </m:r>
          </m:sub>
        </m:sSub>
        <m:r>
          <m:t> + φ </m:t>
        </m:r>
        <m:sSup>
          <m:sSupPr/>
          <m:e>
            <m:d>
              <m:dPr/>
              <m:e>
                <m:sSub>
                  <m:sSubPr/>
                  <m:e>
                    <m:r>
                      <m:t>L</m:t>
                    </m:r>
                  </m:e>
                  <m:sub>
                    <m:r>
                      <m:t>j</m:t>
                    </m:r>
                  </m:sub>
                </m:sSub>
                <m:sSub>
                  <m:sSubPr/>
                  <m:e>
                    <m:r>
                      <m:t>λ</m:t>
                    </m:r>
                  </m:e>
                  <m:sub>
                    <m:r>
                      <m:t>i</m:t>
                    </m:r>
                  </m:sub>
                </m:sSub>
              </m:e>
            </m:d>
          </m:e>
          <m:sup>
            <m:r>
              <m:t>2</m:t>
            </m:r>
          </m:sup>
        </m:sSup>
      </m:oMath>
      <w:r>
        <w:tab/>
      </w:r>
      <w:r>
        <w:t xml:space="preserve">(2)</w:t>
      </w:r>
    </w:p>
    <w:p>
      <w:pPr>
        <w:spacing w:after="140" w:line="288"/>
      </w:pPr>
      <w:r>
        <w:t xml:space="preserve">The limit </w:t>
      </w:r>
      <m:oMath>
        <m:r>
          <m:t>φ → 0</m:t>
        </m:r>
      </m:oMath>
      <w:r>
        <w:t xml:space="preserve"> is pure Poisson sampling, i.e. technical noise only.</w:t>
      </w:r>
    </w:p>
    <w:p>
      <w:pPr>
        <w:pStyle w:val="Heading1"/>
        <w:spacing w:after="160" w:before="320"/>
      </w:pPr>
      <w:r>
        <w:t xml:space="preserve">3. The mean coordinate</w:t>
      </w:r>
    </w:p>
    <w:p>
      <w:pPr>
        <w:spacing w:after="140" w:line="288"/>
      </w:pPr>
      <w:r>
        <w:t xml:space="preserve">Because </w:t>
      </w:r>
      <m:oMath>
        <m:r>
          <m:rPr>
            <m:nor/>
          </m:rPr>
          <m:t xml:space="preserve">E</m:t>
        </m:r>
        <m:d>
          <m:dPr>
            <m:begChr m:val="["/>
            <m:endChr m:val="]"/>
          </m:dPr>
          <m:e>
            <m:sSub>
              <m:sSubPr/>
              <m:e>
                <m:r>
                  <m:t>X</m:t>
                </m:r>
              </m:e>
              <m:sub>
                <m:r>
                  <m:t>ij</m:t>
                </m:r>
              </m:sub>
            </m:sSub>
          </m:e>
        </m:d>
        <m:r>
          <m:t> = c </m:t>
        </m:r>
        <m:sSub>
          <m:sSubPr/>
          <m:e>
            <m:r>
              <m:t>λ</m:t>
            </m:r>
          </m:e>
          <m:sub>
            <m:r>
              <m:t>i</m:t>
            </m:r>
          </m:sub>
        </m:sSub>
      </m:oMath>
      <w:r>
        <w:t xml:space="preserve"> for every cell </w:t>
      </w:r>
      <m:oMath>
        <m:r>
          <m:t>j</m:t>
        </m:r>
      </m:oMath>
      <w:r>
        <w:t xml:space="preserve">, library-size normalization has removed all cell-to-cell variation in the mean. This is what makes the rest of the derivation exact rather than approximate:</w:t>
      </w:r>
    </w:p>
    <w:p>
      <w:pPr>
        <w:tabs>
          <w:tab w:val="center" w:pos="4680"/>
          <w:tab w:val="right" w:pos="9360"/>
        </w:tabs>
        <w:spacing w:after="180" w:before="180"/>
      </w:pPr>
      <w:r>
        <w:tab/>
      </w:r>
      <m:oMath>
        <m:sSub>
          <m:sSubPr/>
          <m:e>
            <m:r>
              <m:t>μ</m:t>
            </m:r>
          </m:e>
          <m:sub>
            <m:r>
              <m:t>i</m:t>
            </m:r>
          </m:sub>
        </m:sSub>
        <m:r>
          <m:t> = c </m:t>
        </m:r>
        <m:sSub>
          <m:sSubPr/>
          <m:e>
            <m:r>
              <m:t>λ</m:t>
            </m:r>
          </m:e>
          <m:sub>
            <m:r>
              <m:t>i</m:t>
            </m:r>
          </m:sub>
        </m:sSub>
      </m:oMath>
      <w:r>
        <w:tab/>
      </w:r>
      <w:r>
        <w:t xml:space="preserve">(3)</w:t>
      </w:r>
    </w:p>
    <w:p>
      <w:pPr>
        <w:pStyle w:val="Heading1"/>
        <w:spacing w:after="160" w:before="320"/>
      </w:pPr>
      <w:r>
        <w:t xml:space="preserve">4. The coefficient-of-variation coordinate</w:t>
      </w:r>
    </w:p>
    <w:p>
      <w:pPr>
        <w:spacing w:after="140" w:line="288"/>
      </w:pPr>
      <w:r>
        <w:t xml:space="preserve">Since every cell shares the same mean, the pooled variance across cells is simply the average of the per-cell variances:</w:t>
      </w:r>
    </w:p>
    <w:p>
      <w:pPr>
        <w:tabs>
          <w:tab w:val="center" w:pos="4680"/>
          <w:tab w:val="right" w:pos="9360"/>
        </w:tabs>
        <w:spacing w:after="180" w:before="180"/>
      </w:pPr>
      <w:r>
        <w:tab/>
      </w:r>
      <m:oMath>
        <m:r>
          <m:rPr>
            <m:nor/>
          </m:rPr>
          <m:t xml:space="preserve">Var</m:t>
        </m:r>
        <m:d>
          <m:dPr/>
          <m:e>
            <m:sSub>
              <m:sSubPr/>
              <m:e>
                <m:r>
                  <m:t>X</m:t>
                </m:r>
              </m:e>
              <m:sub>
                <m:r>
                  <m:t>i</m:t>
                </m:r>
              </m:sub>
            </m:sSub>
          </m:e>
        </m:d>
        <m:r>
          <m:t> = </m:t>
        </m:r>
        <m:f>
          <m:num>
            <m:r>
              <m:t>1</m:t>
            </m:r>
          </m:num>
          <m:den>
            <m:r>
              <m:t>n</m:t>
            </m:r>
          </m:den>
        </m:f>
        <m:nary>
          <m:naryPr>
            <m:chr m:val="∑"/>
            <m:limLoc m:val="undOvr"/>
          </m:naryPr>
          <m:sub>
            <m:r>
              <m:t>j=1</m:t>
            </m:r>
          </m:sub>
          <m:sup>
            <m:r>
              <m:t>n</m:t>
            </m:r>
          </m:sup>
          <m:e>
            <m:f>
              <m:num>
                <m:sSup>
                  <m:sSupPr/>
                  <m:e>
                    <m:r>
                      <m:t>c</m:t>
                    </m:r>
                  </m:e>
                  <m:sup>
                    <m:r>
                      <m:t>2</m:t>
                    </m:r>
                  </m:sup>
                </m:sSup>
              </m:num>
              <m:den>
                <m:sSup>
                  <m:sSupPr/>
                  <m:e>
                    <m:sSub>
                      <m:sSubPr/>
                      <m:e>
                        <m:r>
                          <m:t>L</m:t>
                        </m:r>
                      </m:e>
                      <m:sub>
                        <m:r>
                          <m:t>j</m:t>
                        </m:r>
                      </m:sub>
                    </m:sSub>
                  </m:e>
                  <m:sup>
                    <m:r>
                      <m:t>2</m:t>
                    </m:r>
                  </m:sup>
                </m:sSup>
              </m:den>
            </m:f>
            <m:d>
              <m:dPr/>
              <m:e>
                <m:sSub>
                  <m:sSubPr/>
                  <m:e>
                    <m:r>
                      <m:t>L</m:t>
                    </m:r>
                  </m:e>
                  <m:sub>
                    <m:r>
                      <m:t>j</m:t>
                    </m:r>
                  </m:sub>
                </m:sSub>
                <m:sSub>
                  <m:sSubPr/>
                  <m:e>
                    <m:r>
                      <m:t>λ</m:t>
                    </m:r>
                  </m:e>
                  <m:sub>
                    <m:r>
                      <m:t>i</m:t>
                    </m:r>
                  </m:sub>
                </m:sSub>
                <m:r>
                  <m:t> + φ </m:t>
                </m:r>
                <m:sSup>
                  <m:sSupPr/>
                  <m:e>
                    <m:sSub>
                      <m:sSubPr/>
                      <m:e>
                        <m:r>
                          <m:t>L</m:t>
                        </m:r>
                      </m:e>
                      <m:sub>
                        <m:r>
                          <m:t>j</m:t>
                        </m:r>
                      </m:sub>
                    </m:sSub>
                  </m:e>
                  <m:sup>
                    <m:r>
                      <m:t>2</m:t>
                    </m:r>
                  </m:sup>
                </m:sSup>
                <m:sSup>
                  <m:sSupPr/>
                  <m:e>
                    <m:sSub>
                      <m:sSubPr/>
                      <m:e>
                        <m:r>
                          <m:t>λ</m:t>
                        </m:r>
                      </m:e>
                      <m:sub>
                        <m:r>
                          <m:t>i</m:t>
                        </m:r>
                      </m:sub>
                    </m:sSub>
                  </m:e>
                  <m:sup>
                    <m:r>
                      <m:t>2</m:t>
                    </m:r>
                  </m:sup>
                </m:sSup>
              </m:e>
            </m:d>
          </m:e>
        </m:nary>
      </m:oMath>
      <w:r>
        <w:tab/>
      </w:r>
      <w:r>
        <w:t xml:space="preserve">(4)</w:t>
      </w:r>
    </w:p>
    <w:p>
      <w:pPr>
        <w:spacing w:after="180" w:before="60"/>
        <w:jc w:val="center"/>
      </w:pPr>
      <m:oMath>
        <m:r>
          <m:t> = </m:t>
        </m:r>
        <m:sSup>
          <m:sSupPr/>
          <m:e>
            <m:r>
              <m:t>c</m:t>
            </m:r>
          </m:e>
          <m:sup>
            <m:r>
              <m:t>2</m:t>
            </m:r>
          </m:sup>
        </m:sSup>
        <m:sSub>
          <m:sSubPr/>
          <m:e>
            <m:r>
              <m:t>λ</m:t>
            </m:r>
          </m:e>
          <m:sub>
            <m:r>
              <m:t>i</m:t>
            </m:r>
          </m:sub>
        </m:sSub>
        <m:f>
          <m:num>
            <m:r>
              <m:t>1</m:t>
            </m:r>
          </m:num>
          <m:den>
            <m:r>
              <m:t>n</m:t>
            </m:r>
          </m:den>
        </m:f>
        <m:nary>
          <m:naryPr>
            <m:chr m:val="∑"/>
            <m:limLoc m:val="undOvr"/>
          </m:naryPr>
          <m:sub>
            <m:r>
              <m:t>j=1</m:t>
            </m:r>
          </m:sub>
          <m:sup>
            <m:r>
              <m:t>n</m:t>
            </m:r>
          </m:sup>
          <m:e>
            <m:f>
              <m:num>
                <m:r>
                  <m:t>1</m:t>
                </m:r>
              </m:num>
              <m:den>
                <m:sSub>
                  <m:sSubPr/>
                  <m:e>
                    <m:r>
                      <m:t>L</m:t>
                    </m:r>
                  </m:e>
                  <m:sub>
                    <m:r>
                      <m:t>j</m:t>
                    </m:r>
                  </m:sub>
                </m:sSub>
              </m:den>
            </m:f>
          </m:e>
        </m:nary>
        <m:r>
          <m:t> + φ </m:t>
        </m:r>
        <m:sSup>
          <m:sSupPr/>
          <m:e>
            <m:r>
              <m:t>c</m:t>
            </m:r>
          </m:e>
          <m:sup>
            <m:r>
              <m:t>2</m:t>
            </m:r>
          </m:sup>
        </m:sSup>
        <m:sSup>
          <m:sSupPr/>
          <m:e>
            <m:sSub>
              <m:sSubPr/>
              <m:e>
                <m:r>
                  <m:t>λ</m:t>
                </m:r>
              </m:e>
              <m:sub>
                <m:r>
                  <m:t>i</m:t>
                </m:r>
              </m:sub>
            </m:sSub>
          </m:e>
          <m:sup>
            <m:r>
              <m:t>2</m:t>
            </m:r>
          </m:sup>
        </m:sSup>
      </m:oMath>
    </w:p>
    <w:p>
      <w:pPr>
        <w:spacing w:after="60" w:line="288"/>
      </w:pPr>
      <w:r>
        <w:rPr>
          <w:i/>
          <w:iCs/>
          <w:color w:val="444444"/>
        </w:rPr>
        <w:t xml:space="preserve">Dividing by the square of the mean gives the first key result.</w:t>
      </w:r>
    </w:p>
    <w:p>
      <w:pPr>
        <w:tabs>
          <w:tab w:val="center" w:pos="4680"/>
          <w:tab w:val="right" w:pos="9360"/>
        </w:tabs>
        <w:spacing w:after="180" w:before="180"/>
      </w:pPr>
      <w:r>
        <w:tab/>
      </w:r>
      <m:oMath>
        <m:sSup>
          <m:sSupPr/>
          <m:e>
            <m:sSub>
              <m:sSubPr/>
              <m:e>
                <m:r>
                  <m:t>C</m:t>
                </m:r>
              </m:e>
              <m:sub>
                <m:r>
                  <m:t>σ</m:t>
                </m:r>
              </m:sub>
            </m:sSub>
          </m:e>
          <m:sup>
            <m:r>
              <m:t>2</m:t>
            </m:r>
          </m:sup>
        </m:sSup>
        <m:d>
          <m:dPr/>
          <m:e>
            <m:r>
              <m:t>μ</m:t>
            </m:r>
          </m:e>
        </m:d>
        <m:r>
          <m:t> = </m:t>
        </m:r>
        <m:f>
          <m:num>
            <m:r>
              <m:t>α</m:t>
            </m:r>
          </m:num>
          <m:den>
            <m:r>
              <m:t>μ</m:t>
            </m:r>
          </m:den>
        </m:f>
        <m:r>
          <m:t> + φ,        α = </m:t>
        </m:r>
        <m:f>
          <m:num>
            <m:r>
              <m:t>c</m:t>
            </m:r>
          </m:num>
          <m:den>
            <m:r>
              <m:t>n</m:t>
            </m:r>
          </m:den>
        </m:f>
        <m:nary>
          <m:naryPr>
            <m:chr m:val="∑"/>
            <m:limLoc m:val="undOvr"/>
          </m:naryPr>
          <m:sub>
            <m:r>
              <m:t>j=1</m:t>
            </m:r>
          </m:sub>
          <m:sup>
            <m:r>
              <m:t>n</m:t>
            </m:r>
          </m:sup>
          <m:e>
            <m:f>
              <m:num>
                <m:r>
                  <m:t>1</m:t>
                </m:r>
              </m:num>
              <m:den>
                <m:sSub>
                  <m:sSubPr/>
                  <m:e>
                    <m:r>
                      <m:t>L</m:t>
                    </m:r>
                  </m:e>
                  <m:sub>
                    <m:r>
                      <m:t>j</m:t>
                    </m:r>
                  </m:sub>
                </m:sSub>
              </m:den>
            </m:f>
          </m:e>
        </m:nary>
      </m:oMath>
      <w:r>
        <w:tab/>
      </w:r>
      <w:r>
        <w:t xml:space="preserve">(5)</w:t>
      </w:r>
    </w:p>
    <w:p>
      <w:pPr>
        <w:spacing w:after="140" w:line="288"/>
      </w:pPr>
      <w:r>
        <w:t xml:space="preserve">The constant </w:t>
      </w:r>
      <m:oMath>
        <m:r>
          <m:t>α</m:t>
        </m:r>
      </m:oMath>
      <w:r>
        <w:t xml:space="preserve"> is not fitted: it is </w:t>
      </w:r>
      <m:oMath>
        <m:r>
          <m:t>c</m:t>
        </m:r>
      </m:oMath>
      <w:r>
        <w:t xml:space="preserve"> divided by the harmonic mean of the library sizes, and so is known the moment the count matrix is loaded. On the bundled GSM3308547 / GSM3308548 data, </w:t>
      </w:r>
      <m:oMath>
        <m:r>
          <m:t>α</m:t>
        </m:r>
      </m:oMath>
      <w:r>
        <w:t xml:space="preserve"> = 1.997 and 1.597.</w:t>
      </w:r>
    </w:p>
    <w:p>
      <w:pPr>
        <w:pStyle w:val="Heading2"/>
        <w:spacing w:after="120" w:before="240"/>
      </w:pPr>
      <w:r>
        <w:t xml:space="preserve">4.1 On the divisor</w:t>
      </w:r>
    </w:p>
    <w:p>
      <w:pPr>
        <w:spacing w:after="140" w:line="288"/>
      </w:pPr>
      <w:r>
        <w:t xml:space="preserve">The step above uses the population variance, while the pipeline calls </w:t>
      </w:r>
      <w:r>
        <w:rPr>
          <w:rFonts w:ascii="Consolas" w:cs="Consolas" w:eastAsia="Consolas" w:hAnsi="Consolas"/>
          <w:sz w:val="20"/>
          <w:szCs w:val="20"/>
        </w:rPr>
        <w:t xml:space="preserve">std(X,0,·)</w:t>
      </w:r>
      <w:r>
        <w:t xml:space="preserve">, which divides by </w:t>
      </w:r>
      <m:oMath>
        <m:r>
          <m:t>N − 1</m:t>
        </m:r>
      </m:oMath>
      <w:r>
        <w:t xml:space="preserve">. That is exactly what makes </w:t>
      </w:r>
      <m:oMath>
        <m:r>
          <m:t>α</m:t>
        </m:r>
      </m:oMath>
      <w:r>
        <w:t xml:space="preserve"> correct rather than approximately correct. For independent </w:t>
      </w:r>
      <m:oMath>
        <m:sSub>
          <m:sSubPr/>
          <m:e>
            <m:r>
              <m:t>X</m:t>
            </m:r>
          </m:e>
          <m:sub>
            <m:r>
              <m:t>j</m:t>
            </m:r>
          </m:sub>
        </m:sSub>
      </m:oMath>
      <w:r>
        <w:t xml:space="preserve"> with a common mean but per-cell variances </w:t>
      </w:r>
      <m:oMath>
        <m:sSup>
          <m:sSupPr/>
          <m:e>
            <m:sSub>
              <m:sSubPr/>
              <m:e>
                <m:r>
                  <m:t>σ</m:t>
                </m:r>
              </m:e>
              <m:sub>
                <m:r>
                  <m:t>j</m:t>
                </m:r>
              </m:sub>
            </m:sSub>
          </m:e>
          <m:sup>
            <m:r>
              <m:t>2</m:t>
            </m:r>
          </m:sup>
        </m:sSup>
      </m:oMath>
      <w:r>
        <w:t xml:space="preserve">, and </w:t>
      </w:r>
      <m:oMath>
        <m:r>
          <m:t>m</m:t>
        </m:r>
      </m:oMath>
      <w:r>
        <w:t xml:space="preserve"> the sample mean,</w:t>
      </w:r>
    </w:p>
    <w:p>
      <w:pPr>
        <w:spacing w:after="180" w:before="60"/>
        <w:jc w:val="center"/>
      </w:pPr>
      <m:oMath>
        <m:r>
          <m:rPr>
            <m:nor/>
          </m:rPr>
          <m:t xml:space="preserve">E</m:t>
        </m:r>
        <m:d>
          <m:dPr>
            <m:begChr m:val="["/>
            <m:endChr m:val="]"/>
          </m:dPr>
          <m:e>
            <m:nary>
              <m:naryPr>
                <m:chr m:val="∑"/>
                <m:limLoc m:val="undOvr"/>
              </m:naryPr>
              <m:sub>
                <m:r>
                  <m:t>j=1</m:t>
                </m:r>
              </m:sub>
              <m:sup>
                <m:r>
                  <m:t>n</m:t>
                </m:r>
              </m:sup>
              <m:e>
                <m:sSup>
                  <m:sSupPr/>
                  <m:e>
                    <m:d>
                      <m:dPr/>
                      <m:e>
                        <m:sSub>
                          <m:sSubPr/>
                          <m:e>
                            <m:r>
                              <m:t>X</m:t>
                            </m:r>
                          </m:e>
                          <m:sub>
                            <m:r>
                              <m:t>j</m:t>
                            </m:r>
                          </m:sub>
                        </m:sSub>
                        <m:r>
                          <m:t> − </m:t>
                        </m:r>
                        <m:r>
                          <m:t>m</m:t>
                        </m:r>
                      </m:e>
                    </m:d>
                  </m:e>
                  <m:sup>
                    <m:r>
                      <m:t>2</m:t>
                    </m:r>
                  </m:sup>
                </m:sSup>
              </m:e>
            </m:nary>
          </m:e>
        </m:d>
        <m:r>
          <m:t> = </m:t>
        </m:r>
        <m:d>
          <m:dPr/>
          <m:e>
            <m:r>
              <m:t>1 − </m:t>
            </m:r>
            <m:f>
              <m:num>
                <m:r>
                  <m:t>1</m:t>
                </m:r>
              </m:num>
              <m:den>
                <m:r>
                  <m:t>n</m:t>
                </m:r>
              </m:den>
            </m:f>
          </m:e>
        </m:d>
        <m:nary>
          <m:naryPr>
            <m:chr m:val="∑"/>
            <m:limLoc m:val="undOvr"/>
          </m:naryPr>
          <m:sub>
            <m:r>
              <m:t>j=1</m:t>
            </m:r>
          </m:sub>
          <m:sup>
            <m:r>
              <m:t>n</m:t>
            </m:r>
          </m:sup>
          <m:e>
            <m:sSup>
              <m:sSupPr/>
              <m:e>
                <m:sSub>
                  <m:sSubPr/>
                  <m:e>
                    <m:r>
                      <m:t>σ</m:t>
                    </m:r>
                  </m:e>
                  <m:sub>
                    <m:r>
                      <m:t>j</m:t>
                    </m:r>
                  </m:sub>
                </m:sSub>
              </m:e>
              <m:sup>
                <m:r>
                  <m:t>2</m:t>
                </m:r>
              </m:sup>
            </m:sSup>
          </m:e>
        </m:nary>
      </m:oMath>
    </w:p>
    <w:p>
      <w:pPr>
        <w:spacing w:after="140" w:line="288"/>
      </w:pPr>
      <w:r>
        <w:t xml:space="preserve">and therefore</w:t>
      </w:r>
    </w:p>
    <w:p>
      <w:pPr>
        <w:spacing w:after="180" w:before="60"/>
        <w:jc w:val="center"/>
      </w:pPr>
      <m:oMath>
        <m:r>
          <m:rPr>
            <m:nor/>
          </m:rPr>
          <m:t xml:space="preserve">E</m:t>
        </m:r>
        <m:d>
          <m:dPr>
            <m:begChr m:val="["/>
            <m:endChr m:val="]"/>
          </m:dPr>
          <m:e>
            <m:f>
              <m:num>
                <m:r>
                  <m:t>1</m:t>
                </m:r>
              </m:num>
              <m:den>
                <m:r>
                  <m:t>n − 1</m:t>
                </m:r>
              </m:den>
            </m:f>
            <m:nary>
              <m:naryPr>
                <m:chr m:val="∑"/>
                <m:limLoc m:val="undOvr"/>
              </m:naryPr>
              <m:sub>
                <m:r>
                  <m:t>j=1</m:t>
                </m:r>
              </m:sub>
              <m:sup>
                <m:r>
                  <m:t>n</m:t>
                </m:r>
              </m:sup>
              <m:e>
                <m:sSup>
                  <m:sSupPr/>
                  <m:e>
                    <m:d>
                      <m:dPr/>
                      <m:e>
                        <m:sSub>
                          <m:sSubPr/>
                          <m:e>
                            <m:r>
                              <m:t>X</m:t>
                            </m:r>
                          </m:e>
                          <m:sub>
                            <m:r>
                              <m:t>j</m:t>
                            </m:r>
                          </m:sub>
                        </m:sSub>
                        <m:r>
                          <m:t> − </m:t>
                        </m:r>
                        <m:r>
                          <m:t>m</m:t>
                        </m:r>
                      </m:e>
                    </m:d>
                  </m:e>
                  <m:sup>
                    <m:r>
                      <m:t>2</m:t>
                    </m:r>
                  </m:sup>
                </m:sSup>
              </m:e>
            </m:nary>
          </m:e>
        </m:d>
        <m:r>
          <m:t> = </m:t>
        </m:r>
        <m:f>
          <m:num>
            <m:r>
              <m:t>1</m:t>
            </m:r>
          </m:num>
          <m:den>
            <m:r>
              <m:t>n</m:t>
            </m:r>
          </m:den>
        </m:f>
        <m:nary>
          <m:naryPr>
            <m:chr m:val="∑"/>
            <m:limLoc m:val="undOvr"/>
          </m:naryPr>
          <m:sub>
            <m:r>
              <m:t>j=1</m:t>
            </m:r>
          </m:sub>
          <m:sup>
            <m:r>
              <m:t>n</m:t>
            </m:r>
          </m:sup>
          <m:e>
            <m:sSup>
              <m:sSupPr/>
              <m:e>
                <m:sSub>
                  <m:sSubPr/>
                  <m:e>
                    <m:r>
                      <m:t>σ</m:t>
                    </m:r>
                  </m:e>
                  <m:sub>
                    <m:r>
                      <m:t>j</m:t>
                    </m:r>
                  </m:sub>
                </m:sSub>
              </m:e>
              <m:sup>
                <m:r>
                  <m:t>2</m:t>
                </m:r>
              </m:sup>
            </m:sSup>
          </m:e>
        </m:nary>
      </m:oMath>
    </w:p>
    <w:p>
      <w:pPr>
        <w:spacing w:after="140" w:line="288"/>
      </w:pPr>
      <w:r>
        <w:t xml:space="preserve">with no remainder of order </w:t>
      </w:r>
      <m:oMath>
        <m:r>
          <m:t>1/n</m:t>
        </m:r>
      </m:oMath>
      <w:r>
        <w:t xml:space="preserve">. Simulated on a synthetic Poisson gene at </w:t>
      </w:r>
      <m:oMath>
        <m:r>
          <m:t>μ = 1</m:t>
        </m:r>
      </m:oMath>
      <w:r>
        <w:t xml:space="preserve"> CP10K over 2000 replicates, the mean sample variance is 1.99850 against </w:t>
      </w:r>
      <m:oMath>
        <m:sSup>
          <m:sSupPr/>
          <m:e>
            <m:r>
              <m:t>c</m:t>
            </m:r>
          </m:e>
          <m:sup>
            <m:r>
              <m:t>2</m:t>
            </m:r>
          </m:sup>
        </m:sSup>
        <m:r>
          <m:t>λ</m:t>
        </m:r>
      </m:oMath>
      <w:r>
        <w:t xml:space="preserve"> times the mean of </w:t>
      </w:r>
      <m:oMath>
        <m:r>
          <m:t>1/</m:t>
        </m:r>
        <m:sSub>
          <m:sSubPr/>
          <m:e>
            <m:r>
              <m:t>L</m:t>
            </m:r>
          </m:e>
          <m:sub>
            <m:r>
              <m:t>j</m:t>
            </m:r>
          </m:sub>
        </m:sSub>
      </m:oMath>
      <w:r>
        <w:t xml:space="preserve"> = 1.99729, a 0.06% gap that is Monte Carlo noise. So </w:t>
      </w:r>
      <m:oMath>
        <m:r>
          <m:t>α</m:t>
        </m:r>
      </m:oMath>
      <w:r>
        <w:t xml:space="preserve"> needs no finite-sample correction.</w:t>
      </w:r>
    </w:p>
    <w:p>
      <w:pPr>
        <w:pStyle w:val="Heading1"/>
        <w:spacing w:after="160" w:before="320"/>
      </w:pPr>
      <w:r>
        <w:t xml:space="preserve">5. The dropout coordinate</w:t>
      </w:r>
    </w:p>
    <w:p>
      <w:pPr>
        <w:spacing w:after="140" w:line="288"/>
      </w:pPr>
      <w:r>
        <w:t xml:space="preserve">Zeros are invariant under a positive per-cell rescaling, so the dropout rate of the normalized data equals that of the raw counts. For the gamma-Poisson, </w:t>
      </w:r>
      <m:oMath>
        <m:r>
          <m:rPr>
            <m:nor/>
          </m:rPr>
          <m:t xml:space="preserve">P</m:t>
        </m:r>
        <m:d>
          <m:dPr/>
          <m:e>
            <m:sSub>
              <m:sSubPr/>
              <m:e>
                <m:r>
                  <m:t>K</m:t>
                </m:r>
              </m:e>
              <m:sub>
                <m:r>
                  <m:t>ij</m:t>
                </m:r>
              </m:sub>
            </m:sSub>
            <m:r>
              <m:t> = 0</m:t>
            </m:r>
          </m:e>
        </m:d>
        <m:r>
          <m:t> = </m:t>
        </m:r>
        <m:sSup>
          <m:sSupPr/>
          <m:e>
            <m:d>
              <m:dPr/>
              <m:e>
                <m:r>
                  <m:t>1 + φ </m:t>
                </m:r>
                <m:sSub>
                  <m:sSubPr/>
                  <m:e>
                    <m:r>
                      <m:t>L</m:t>
                    </m:r>
                  </m:e>
                  <m:sub>
                    <m:r>
                      <m:t>j</m:t>
                    </m:r>
                  </m:sub>
                </m:sSub>
                <m:sSub>
                  <m:sSubPr/>
                  <m:e>
                    <m:r>
                      <m:t>λ</m:t>
                    </m:r>
                  </m:e>
                  <m:sub>
                    <m:r>
                      <m:t>i</m:t>
                    </m:r>
                  </m:sub>
                </m:sSub>
              </m:e>
            </m:d>
          </m:e>
          <m:sup>
            <m:r>
              <m:t>−1/φ</m:t>
            </m:r>
          </m:sup>
        </m:sSup>
      </m:oMath>
      <w:r>
        <w:t xml:space="preserve">, hence</w:t>
      </w:r>
    </w:p>
    <w:p>
      <w:pPr>
        <w:tabs>
          <w:tab w:val="center" w:pos="4680"/>
          <w:tab w:val="right" w:pos="9360"/>
        </w:tabs>
        <w:spacing w:after="180" w:before="180"/>
      </w:pPr>
      <w:r>
        <w:tab/>
      </w:r>
      <m:oMath>
        <m:sSub>
          <m:sSubPr/>
          <m:e>
            <m:r>
              <m:t>D</m:t>
            </m:r>
          </m:e>
          <m:sub>
            <m:r>
              <m:t>r</m:t>
            </m:r>
          </m:sub>
        </m:sSub>
        <m:d>
          <m:dPr/>
          <m:e>
            <m:r>
              <m:t>μ</m:t>
            </m:r>
          </m:e>
        </m:d>
        <m:r>
          <m:t> = </m:t>
        </m:r>
        <m:f>
          <m:num>
            <m:r>
              <m:t>1</m:t>
            </m:r>
          </m:num>
          <m:den>
            <m:r>
              <m:t>n</m:t>
            </m:r>
          </m:den>
        </m:f>
        <m:nary>
          <m:naryPr>
            <m:chr m:val="∑"/>
            <m:limLoc m:val="undOvr"/>
          </m:naryPr>
          <m:sub>
            <m:r>
              <m:t>j=1</m:t>
            </m:r>
          </m:sub>
          <m:sup>
            <m:r>
              <m:t>n</m:t>
            </m:r>
          </m:sup>
          <m:e>
            <m:sSup>
              <m:sSupPr/>
              <m:e>
                <m:d>
                  <m:dPr/>
                  <m:e>
                    <m:r>
                      <m:t>1 + </m:t>
                    </m:r>
                    <m:sSub>
                      <m:sSubPr/>
                      <m:e>
                        <m:r>
                          <m:t>φ</m:t>
                        </m:r>
                      </m:e>
                      <m:sub>
                        <m:r>
                          <m:t>z</m:t>
                        </m:r>
                      </m:sub>
                    </m:sSub>
                    <m:f>
                      <m:num>
                        <m:sSub>
                          <m:sSubPr/>
                          <m:e>
                            <m:r>
                              <m:t>L</m:t>
                            </m:r>
                          </m:e>
                          <m:sub>
                            <m:r>
                              <m:t>j</m:t>
                            </m:r>
                          </m:sub>
                        </m:sSub>
                        <m:r>
                          <m:t> μ</m:t>
                        </m:r>
                      </m:num>
                      <m:den>
                        <m:r>
                          <m:t>c</m:t>
                        </m:r>
                      </m:den>
                    </m:f>
                  </m:e>
                </m:d>
              </m:e>
              <m:sup>
                <m:r>
                  <m:t>−1/</m:t>
                </m:r>
                <m:sSub>
                  <m:sSubPr/>
                  <m:e>
                    <m:r>
                      <m:t>φ</m:t>
                    </m:r>
                  </m:e>
                  <m:sub>
                    <m:r>
                      <m:t>z</m:t>
                    </m:r>
                  </m:sub>
                </m:sSub>
              </m:sup>
            </m:sSup>
          </m:e>
        </m:nary>
      </m:oMath>
      <w:r>
        <w:tab/>
      </w:r>
      <w:r>
        <w:t xml:space="preserve">(6)</w:t>
      </w:r>
    </w:p>
    <w:p>
      <w:pPr>
        <w:spacing w:after="60" w:line="288"/>
      </w:pPr>
      <w:r>
        <w:rPr>
          <w:i/>
          <w:iCs/>
          <w:color w:val="444444"/>
        </w:rPr>
        <w:t xml:space="preserve">Taking the Poisson limit gives the second key result.</w:t>
      </w:r>
    </w:p>
    <w:p>
      <w:pPr>
        <w:tabs>
          <w:tab w:val="center" w:pos="4680"/>
          <w:tab w:val="right" w:pos="9360"/>
        </w:tabs>
        <w:spacing w:after="180" w:before="180"/>
      </w:pPr>
      <w:r>
        <w:tab/>
      </w:r>
      <m:oMath>
        <m:sSub>
          <m:sSubPr/>
          <m:e>
            <m:r>
              <m:t>D</m:t>
            </m:r>
          </m:e>
          <m:sub>
            <m:r>
              <m:t>r</m:t>
            </m:r>
          </m:sub>
        </m:sSub>
        <m:d>
          <m:dPr/>
          <m:e>
            <m:r>
              <m:t>μ</m:t>
            </m:r>
          </m:e>
        </m:d>
        <m:r>
          <m:t> = </m:t>
        </m:r>
        <m:f>
          <m:num>
            <m:r>
              <m:t>1</m:t>
            </m:r>
          </m:num>
          <m:den>
            <m:r>
              <m:t>n</m:t>
            </m:r>
          </m:den>
        </m:f>
        <m:nary>
          <m:naryPr>
            <m:chr m:val="∑"/>
            <m:limLoc m:val="undOvr"/>
          </m:naryPr>
          <m:sub>
            <m:r>
              <m:t>j=1</m:t>
            </m:r>
          </m:sub>
          <m:sup>
            <m:r>
              <m:t>n</m:t>
            </m:r>
          </m:sup>
          <m:e>
            <m:sSup>
              <m:sSupPr/>
              <m:e>
                <m:r>
                  <m:rPr>
                    <m:nor/>
                  </m:rPr>
                  <m:t xml:space="preserve">e</m:t>
                </m:r>
              </m:e>
              <m:sup>
                <m:r>
                  <m:t>−</m:t>
                </m:r>
                <m:sSub>
                  <m:sSubPr/>
                  <m:e>
                    <m:r>
                      <m:t>L</m:t>
                    </m:r>
                  </m:e>
                  <m:sub>
                    <m:r>
                      <m:t>j</m:t>
                    </m:r>
                  </m:sub>
                </m:sSub>
                <m:r>
                  <m:t> μ / c</m:t>
                </m:r>
              </m:sup>
            </m:sSup>
          </m:e>
        </m:nary>
      </m:oMath>
      <w:r>
        <w:tab/>
      </w:r>
      <w:r>
        <w:t xml:space="preserve">(7)</w:t>
      </w:r>
    </w:p>
    <w:p>
      <w:pPr>
        <w:spacing w:after="140" w:line="288"/>
      </w:pPr>
      <w:r>
        <w:t xml:space="preserve">Equation (7) is exactly the </w:t>
      </w:r>
      <w:r>
        <w:rPr>
          <w:b/>
          <w:bCs/>
        </w:rPr>
        <w:t xml:space="preserve">empirical Laplace transform of the library sizes</w:t>
      </w:r>
      <w:r>
        <w:t xml:space="preserve">, evaluated at the gene's rate </w:t>
      </w:r>
      <m:oMath>
        <m:r>
          <m:t>λ = μ / c</m:t>
        </m:r>
      </m:oMath>
      <w:r>
        <w:t xml:space="preserve">. It contains no free parameter at all — it is a deterministic function of quantities already known. This is the strongest part of the result: the mean–dropout relation of a scRNA-seq dataset is fixed by its library-size distribution alone.</w:t>
      </w:r>
    </w:p>
    <w:p>
      <w:pPr>
        <w:pStyle w:val="Heading1"/>
        <w:spacing w:after="160" w:before="320"/>
      </w:pPr>
      <w:r>
        <w:t xml:space="preserve">6. The analytic curve</w:t>
      </w:r>
    </w:p>
    <w:p>
      <w:pPr>
        <w:spacing w:after="140" w:line="288"/>
      </w:pPr>
      <w:r>
        <w:t xml:space="preserve">Parameterized by the normalized mean </w:t>
      </w:r>
      <m:oMath>
        <m:r>
          <m:t>μ &gt; 0</m:t>
        </m:r>
      </m:oMath>
      <w:r>
        <w:t xml:space="preserve">, the curve is</w:t>
      </w:r>
    </w:p>
    <w:p>
      <w:pPr>
        <w:tabs>
          <w:tab w:val="center" w:pos="4680"/>
          <w:tab w:val="right" w:pos="9360"/>
        </w:tabs>
        <w:spacing w:after="180" w:before="180"/>
      </w:pPr>
      <w:r>
        <w:tab/>
      </w:r>
      <m:oMath>
        <m:r>
          <m:t>x</m:t>
        </m:r>
        <m:d>
          <m:dPr/>
          <m:e>
            <m:r>
              <m:t>μ</m:t>
            </m:r>
          </m:e>
        </m:d>
        <m:r>
          <m:t> = </m:t>
        </m:r>
        <m:r>
          <m:rPr>
            <m:nor/>
          </m:rPr>
          <m:t xml:space="preserve">log</m:t>
        </m:r>
        <m:d>
          <m:dPr/>
          <m:e>
            <m:r>
              <m:t>1 + μ</m:t>
            </m:r>
          </m:e>
        </m:d>
      </m:oMath>
      <w:r>
        <w:tab/>
      </w:r>
      <w:r>
        <w:t xml:space="preserve">(8)</w:t>
      </w:r>
    </w:p>
    <w:p>
      <w:pPr>
        <w:tabs>
          <w:tab w:val="center" w:pos="4680"/>
          <w:tab w:val="right" w:pos="9360"/>
        </w:tabs>
        <w:spacing w:after="180" w:before="180"/>
      </w:pPr>
      <w:r>
        <w:tab/>
      </w:r>
      <m:oMath>
        <m:r>
          <m:t>y</m:t>
        </m:r>
        <m:d>
          <m:dPr/>
          <m:e>
            <m:r>
              <m:t>μ</m:t>
            </m:r>
          </m:e>
        </m:d>
        <m:r>
          <m:t> = </m:t>
        </m:r>
        <m:r>
          <m:rPr>
            <m:nor/>
          </m:rPr>
          <m:t xml:space="preserve">log</m:t>
        </m:r>
        <m:d>
          <m:dPr/>
          <m:e>
            <m:r>
              <m:t>1 + </m:t>
            </m:r>
            <m:rad>
              <m:radPr>
                <m:degHide m:val="1"/>
              </m:radPr>
              <m:deg/>
              <m:e>
                <m:f>
                  <m:num>
                    <m:r>
                      <m:t>α</m:t>
                    </m:r>
                  </m:num>
                  <m:den>
                    <m:r>
                      <m:t>μ</m:t>
                    </m:r>
                  </m:den>
                </m:f>
                <m:r>
                  <m:t> + φ</m:t>
                </m:r>
              </m:e>
            </m:rad>
          </m:e>
        </m:d>
      </m:oMath>
      <w:r>
        <w:tab/>
      </w:r>
      <w:r>
        <w:t xml:space="preserve">(9)</w:t>
      </w:r>
    </w:p>
    <w:p>
      <w:pPr>
        <w:tabs>
          <w:tab w:val="center" w:pos="4680"/>
          <w:tab w:val="right" w:pos="9360"/>
        </w:tabs>
        <w:spacing w:after="180" w:before="180"/>
      </w:pPr>
      <w:r>
        <w:tab/>
      </w:r>
      <m:oMath>
        <m:r>
          <m:t>z</m:t>
        </m:r>
        <m:d>
          <m:dPr/>
          <m:e>
            <m:r>
              <m:t>μ</m:t>
            </m:r>
          </m:e>
        </m:d>
        <m:r>
          <m:t> = </m:t>
        </m:r>
        <m:f>
          <m:num>
            <m:r>
              <m:t>1</m:t>
            </m:r>
          </m:num>
          <m:den>
            <m:r>
              <m:t>n</m:t>
            </m:r>
          </m:den>
        </m:f>
        <m:nary>
          <m:naryPr>
            <m:chr m:val="∑"/>
            <m:limLoc m:val="undOvr"/>
          </m:naryPr>
          <m:sub>
            <m:r>
              <m:t>j=1</m:t>
            </m:r>
          </m:sub>
          <m:sup>
            <m:r>
              <m:t>n</m:t>
            </m:r>
          </m:sup>
          <m:e>
            <m:sSup>
              <m:sSupPr/>
              <m:e>
                <m:d>
                  <m:dPr/>
                  <m:e>
                    <m:r>
                      <m:t>1 + </m:t>
                    </m:r>
                    <m:sSub>
                      <m:sSubPr/>
                      <m:e>
                        <m:r>
                          <m:t>φ</m:t>
                        </m:r>
                      </m:e>
                      <m:sub>
                        <m:r>
                          <m:t>z</m:t>
                        </m:r>
                      </m:sub>
                    </m:sSub>
                    <m:f>
                      <m:num>
                        <m:sSub>
                          <m:sSubPr/>
                          <m:e>
                            <m:r>
                              <m:t>L</m:t>
                            </m:r>
                          </m:e>
                          <m:sub>
                            <m:r>
                              <m:t>j</m:t>
                            </m:r>
                          </m:sub>
                        </m:sSub>
                        <m:r>
                          <m:t> μ</m:t>
                        </m:r>
                      </m:num>
                      <m:den>
                        <m:r>
                          <m:t>c</m:t>
                        </m:r>
                      </m:den>
                    </m:f>
                  </m:e>
                </m:d>
              </m:e>
              <m:sup>
                <m:r>
                  <m:t>−1/</m:t>
                </m:r>
                <m:sSub>
                  <m:sSubPr/>
                  <m:e>
                    <m:r>
                      <m:t>φ</m:t>
                    </m:r>
                  </m:e>
                  <m:sub>
                    <m:r>
                      <m:t>z</m:t>
                    </m:r>
                  </m:sub>
                </m:sSub>
              </m:sup>
            </m:sSup>
          </m:e>
        </m:nary>
      </m:oMath>
      <w:r>
        <w:tab/>
      </w:r>
      <w:r>
        <w:t xml:space="preserve">(10)</w:t>
      </w:r>
    </w:p>
    <w:p>
      <w:pPr>
        <w:spacing w:after="140" w:line="288"/>
      </w:pPr>
      <w:r>
        <w:t xml:space="preserve">with </w:t>
      </w:r>
      <m:oMath>
        <m:r>
          <m:t>α</m:t>
        </m:r>
      </m:oMath>
      <w:r>
        <w:t xml:space="preserve"> given in closed form by (5), </w:t>
      </w:r>
      <m:oMath>
        <m:r>
          <m:t>φ</m:t>
        </m:r>
      </m:oMath>
      <w:r>
        <w:t xml:space="preserve"> the single fitted overdispersion, and </w:t>
      </w:r>
      <m:oMath>
        <m:sSub>
          <m:sSubPr/>
          <m:e>
            <m:r>
              <m:t>φ</m:t>
            </m:r>
          </m:e>
          <m:sub>
            <m:r>
              <m:t>z</m:t>
            </m:r>
          </m:sub>
        </m:sSub>
        <m:r>
          <m:t> = 0</m:t>
        </m:r>
      </m:oMath>
      <w:r>
        <w:t xml:space="preserve"> (Poisson dropout) working best in practice — see Section 10.</w:t>
      </w:r>
    </w:p>
    <w:p>
      <w:pPr>
        <w:pStyle w:val="Heading2"/>
        <w:spacing w:after="120" w:before="240"/>
      </w:pPr>
      <w:r>
        <w:t xml:space="preserve">6.1 Implicit form</w:t>
      </w:r>
    </w:p>
    <w:p>
      <w:pPr>
        <w:spacing w:after="140" w:line="288"/>
      </w:pPr>
      <w:r>
        <w:t xml:space="preserve">Eliminating the parameter shows that the mean–CV relation is a cylinder over the </w:t>
      </w:r>
      <m:oMath>
        <m:d>
          <m:dPr/>
          <m:e>
            <m:r>
              <m:t>x, y</m:t>
            </m:r>
          </m:e>
        </m:d>
      </m:oMath>
      <w:r>
        <w:t xml:space="preserve"> plane:</w:t>
      </w:r>
    </w:p>
    <w:p>
      <w:pPr>
        <w:tabs>
          <w:tab w:val="center" w:pos="4680"/>
          <w:tab w:val="right" w:pos="9360"/>
        </w:tabs>
        <w:spacing w:after="180" w:before="180"/>
      </w:pPr>
      <w:r>
        <w:tab/>
      </w:r>
      <m:oMath>
        <m:sSup>
          <m:sSupPr/>
          <m:e>
            <m:d>
              <m:dPr/>
              <m:e>
                <m:sSup>
                  <m:sSupPr/>
                  <m:e>
                    <m:r>
                      <m:rPr>
                        <m:nor/>
                      </m:rPr>
                      <m:t xml:space="preserve">e</m:t>
                    </m:r>
                  </m:e>
                  <m:sup>
                    <m:r>
                      <m:t>y</m:t>
                    </m:r>
                  </m:sup>
                </m:sSup>
                <m:r>
                  <m:t> − 1</m:t>
                </m:r>
              </m:e>
            </m:d>
          </m:e>
          <m:sup>
            <m:r>
              <m:t>2</m:t>
            </m:r>
          </m:sup>
        </m:sSup>
        <m:d>
          <m:dPr/>
          <m:e>
            <m:sSup>
              <m:sSupPr/>
              <m:e>
                <m:r>
                  <m:rPr>
                    <m:nor/>
                  </m:rPr>
                  <m:t xml:space="preserve">e</m:t>
                </m:r>
              </m:e>
              <m:sup>
                <m:r>
                  <m:t>x</m:t>
                </m:r>
              </m:sup>
            </m:sSup>
            <m:r>
              <m:t> − 1</m:t>
            </m:r>
          </m:e>
        </m:d>
        <m:r>
          <m:t> = α + φ </m:t>
        </m:r>
        <m:d>
          <m:dPr/>
          <m:e>
            <m:sSup>
              <m:sSupPr/>
              <m:e>
                <m:r>
                  <m:rPr>
                    <m:nor/>
                  </m:rPr>
                  <m:t xml:space="preserve">e</m:t>
                </m:r>
              </m:e>
              <m:sup>
                <m:r>
                  <m:t>x</m:t>
                </m:r>
              </m:sup>
            </m:sSup>
            <m:r>
              <m:t> − 1</m:t>
            </m:r>
          </m:e>
        </m:d>
      </m:oMath>
      <w:r>
        <w:tab/>
      </w:r>
      <w:r>
        <w:t xml:space="preserve">(11)</w:t>
      </w:r>
    </w:p>
    <w:p>
      <w:pPr>
        <w:spacing w:after="140" w:line="288"/>
      </w:pPr>
      <w:r>
        <w:t xml:space="preserve">In the idealized case of equal library sizes (</w:t>
      </w:r>
      <m:oMath>
        <m:sSub>
          <m:sSubPr/>
          <m:e>
            <m:r>
              <m:t>L</m:t>
            </m:r>
          </m:e>
          <m:sub>
            <m:r>
              <m:t>j</m:t>
            </m:r>
          </m:sub>
        </m:sSub>
        <m:r>
          <m:t> ≡ L</m:t>
        </m:r>
      </m:oMath>
      <w:r>
        <w:t xml:space="preserve">, </w:t>
      </w:r>
      <m:oMath>
        <m:r>
          <m:t>φ = 0</m:t>
        </m:r>
      </m:oMath>
      <w:r>
        <w:t xml:space="preserve">, </w:t>
      </w:r>
      <m:oMath>
        <m:r>
          <m:t>α = c / L</m:t>
        </m:r>
      </m:oMath>
      <w:r>
        <w:t xml:space="preserve">) the dropout coordinate collapses to a relation in </w:t>
      </w:r>
      <m:oMath>
        <m:r>
          <m:t>y</m:t>
        </m:r>
      </m:oMath>
      <w:r>
        <w:t xml:space="preserve"> alone that is free of every parameter:</w:t>
      </w:r>
    </w:p>
    <w:p>
      <w:pPr>
        <w:tabs>
          <w:tab w:val="center" w:pos="4680"/>
          <w:tab w:val="right" w:pos="9360"/>
        </w:tabs>
        <w:spacing w:after="180" w:before="180"/>
      </w:pPr>
      <w:r>
        <w:tab/>
      </w:r>
      <m:oMath>
        <m:r>
          <m:t>z = </m:t>
        </m:r>
        <m:sSup>
          <m:sSupPr/>
          <m:e>
            <m:r>
              <m:rPr>
                <m:nor/>
              </m:rPr>
              <m:t xml:space="preserve">e</m:t>
            </m:r>
          </m:e>
          <m:sup>
            <m:r>
              <m:t>−</m:t>
            </m:r>
            <m:sSup>
              <m:sSupPr/>
              <m:e>
                <m:d>
                  <m:dPr/>
                  <m:e>
                    <m:sSup>
                      <m:sSupPr/>
                      <m:e>
                        <m:r>
                          <m:rPr>
                            <m:nor/>
                          </m:rPr>
                          <m:t xml:space="preserve">e</m:t>
                        </m:r>
                      </m:e>
                      <m:sup>
                        <m:r>
                          <m:t>y</m:t>
                        </m:r>
                      </m:sup>
                    </m:sSup>
                    <m:r>
                      <m:t> − 1</m:t>
                    </m:r>
                  </m:e>
                </m:d>
              </m:e>
              <m:sup>
                <m:r>
                  <m:t>−2</m:t>
                </m:r>
              </m:sup>
            </m:sSup>
          </m:sup>
        </m:sSup>
      </m:oMath>
      <w:r>
        <w:tab/>
      </w:r>
      <w:r>
        <w:t xml:space="preserve">(12)</w:t>
      </w:r>
    </w:p>
    <w:p>
      <w:pPr>
        <w:spacing w:after="140" w:line="288"/>
      </w:pPr>
      <w:r>
        <w:t xml:space="preserve">So the 3-D curve is structurally the intersection of two surfaces; only library-size heterogeneity and biological overdispersion perturb that picture.</w:t>
      </w:r>
    </w:p>
    <w:p>
      <w:pPr>
        <w:pStyle w:val="Heading1"/>
        <w:spacing w:after="160" w:before="320"/>
      </w:pPr>
      <w:r>
        <w:t xml:space="preserve">7. Inputs and outputs</w:t>
      </w:r>
    </w:p>
    <w:p>
      <w:pPr>
        <w:spacing w:after="140" w:line="288"/>
      </w:pPr>
      <w:r>
        <w:t xml:space="preserve">The solution is a </w:t>
      </w:r>
      <w:r>
        <w:rPr>
          <w:b/>
          <w:bCs/>
        </w:rPr>
        <w:t xml:space="preserve">parametric space curve</w:t>
      </w:r>
      <w:r>
        <w:t xml:space="preserve">, not a surface or a regression of one axis on the others. It therefore has </w:t>
      </w:r>
      <w:r>
        <w:rPr>
          <w:i/>
          <w:iCs/>
        </w:rPr>
        <w:t xml:space="preserve">one</w:t>
      </w:r>
      <w:r>
        <w:t xml:space="preserve"> independent variable and three dependent ones.</w:t>
      </w:r>
    </w:p>
    <w:p>
      <w:pPr>
        <w:pStyle w:val="Heading2"/>
        <w:spacing w:after="120" w:before="240"/>
      </w:pPr>
      <w:r>
        <w:t xml:space="preserve">7.1 Independent variable</w:t>
      </w:r>
    </w:p>
    <w:p>
      <w:pPr>
        <w:spacing w:after="140" w:line="288"/>
      </w:pPr>
      <w:r>
        <w:t xml:space="preserve">The curve parameter is the normalized mean expression </w:t>
      </w:r>
      <m:oMath>
        <m:r>
          <m:t>μ &gt; 0</m:t>
        </m:r>
      </m:oMath>
      <w:r>
        <w:t xml:space="preserve">, equivalently the expression fraction </w:t>
      </w:r>
      <m:oMath>
        <m:r>
          <m:t>λ = μ / c</m:t>
        </m:r>
      </m:oMath>
      <w:r>
        <w:t xml:space="preserve">. One value of </w:t>
      </w:r>
      <m:oMath>
        <m:r>
          <m:t>μ</m:t>
        </m:r>
      </m:oMath>
      <w:r>
        <w:t xml:space="preserve"> is one point on the curve; sweeping it from 0 to ∞ traces the whole thing. Nothing else varies along the curve.</w:t>
      </w:r>
    </w:p>
    <w:p>
      <w:pPr>
        <w:pStyle w:val="Heading2"/>
        <w:spacing w:after="120" w:before="240"/>
      </w:pPr>
      <w:r>
        <w:t xml:space="preserve">7.2 Dependent variables</w:t>
      </w:r>
    </w:p>
    <w:p>
      <w:pPr>
        <w:spacing w:after="140" w:line="288"/>
      </w:pPr>
      <w:r>
        <w:t xml:space="preserve">All three coordinates are outputs of that single parameter, given by equations (8)–(10):</w:t>
      </w:r>
    </w:p>
    <w:p>
      <w:pPr>
        <w:spacing w:after="180" w:before="60"/>
        <w:jc w:val="center"/>
      </w:pPr>
      <m:oMath>
        <m:r>
          <m:t>μ  ⟶  </m:t>
        </m:r>
        <m:d>
          <m:dPr/>
          <m:e>
            <m:r>
              <m:t>x</m:t>
            </m:r>
            <m:d>
              <m:dPr/>
              <m:e>
                <m:r>
                  <m:t>μ</m:t>
                </m:r>
              </m:e>
            </m:d>
            <m:r>
              <m:t>, y</m:t>
            </m:r>
            <m:d>
              <m:dPr/>
              <m:e>
                <m:r>
                  <m:t>μ</m:t>
                </m:r>
              </m:e>
            </m:d>
            <m:r>
              <m:t>, z</m:t>
            </m:r>
            <m:d>
              <m:dPr/>
              <m:e>
                <m:r>
                  <m:t>μ</m:t>
                </m:r>
              </m:e>
            </m:d>
          </m:e>
        </m:d>
        <m:r>
          <m:t> = </m:t>
        </m:r>
        <m:d>
          <m:dPr/>
          <m:e>
            <m:r>
              <m:rPr>
                <m:nor/>
              </m:rPr>
              <m:t xml:space="preserve">log mean</m:t>
            </m:r>
            <m:r>
              <m:t>, </m:t>
            </m:r>
            <m:r>
              <m:rPr>
                <m:nor/>
              </m:rPr>
              <m:t xml:space="preserve">log CV</m:t>
            </m:r>
            <m:r>
              <m:t>, </m:t>
            </m:r>
            <m:r>
              <m:rPr>
                <m:nor/>
              </m:rPr>
              <m:t xml:space="preserve">dropout rate</m:t>
            </m:r>
          </m:e>
        </m:d>
      </m:oMath>
    </w:p>
    <w:p>
      <w:pPr>
        <w:spacing w:after="140" w:line="288"/>
      </w:pPr>
      <w:r>
        <w:t xml:space="preserve">Because </w:t>
      </w:r>
      <m:oMath>
        <m:r>
          <m:t>x</m:t>
        </m:r>
      </m:oMath>
      <w:r>
        <w:t xml:space="preserve"> is strictly increasing in </w:t>
      </w:r>
      <m:oMath>
        <m:r>
          <m:t>μ</m:t>
        </m:r>
      </m:oMath>
      <w:r>
        <w:t xml:space="preserve"> it can be inverted, </w:t>
      </w:r>
      <m:oMath>
        <m:r>
          <m:t>μ = </m:t>
        </m:r>
        <m:sSup>
          <m:sSupPr/>
          <m:e>
            <m:r>
              <m:rPr>
                <m:nor/>
              </m:rPr>
              <m:t xml:space="preserve">e</m:t>
            </m:r>
          </m:e>
          <m:sup>
            <m:r>
              <m:t>x</m:t>
            </m:r>
          </m:sup>
        </m:sSup>
        <m:r>
          <m:t> − 1</m:t>
        </m:r>
      </m:oMath>
      <w:r>
        <w:t xml:space="preserve">, so the curve can also be written as two ordinary functions </w:t>
      </w:r>
      <m:oMath>
        <m:r>
          <m:t>y</m:t>
        </m:r>
      </m:oMath>
      <w:r>
        <w:t xml:space="preserve">(</w:t>
      </w:r>
      <m:oMath>
        <m:r>
          <m:t>x</m:t>
        </m:r>
      </m:oMath>
      <w:r>
        <w:t xml:space="preserve">) and </w:t>
      </w:r>
      <m:oMath>
        <m:r>
          <m:t>z</m:t>
        </m:r>
      </m:oMath>
      <w:r>
        <w:t xml:space="preserve">(</w:t>
      </w:r>
      <m:oMath>
        <m:r>
          <m:t>x</m:t>
        </m:r>
      </m:oMath>
      <w:r>
        <w:t xml:space="preserve">) — that is what Figure 2 plots. The parametric form is the natural one to keep, because the projection step of Section 8 needs the tangent </w:t>
      </w:r>
      <m:oMath>
        <m:sSup>
          <m:sSupPr/>
          <m:e>
            <m:r>
              <m:t>r</m:t>
            </m:r>
          </m:e>
          <m:sup>
            <m:r>
              <m:t>′</m:t>
            </m:r>
          </m:sup>
        </m:sSup>
        <m:d>
          <m:dPr/>
          <m:e>
            <m:r>
              <m:t>μ</m:t>
            </m:r>
          </m:e>
        </m:d>
      </m:oMath>
      <w:r>
        <w:t xml:space="preserve">.</w:t>
      </w:r>
    </w:p>
    <w:p>
      <w:pPr>
        <w:pStyle w:val="Heading2"/>
        <w:spacing w:after="120" w:before="240"/>
      </w:pPr>
      <w:r>
        <w:t xml:space="preserve">7.3 Inputs: what must be supplied to instantiate the curve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3060"/>
        <w:gridCol w:w="1900"/>
      </w:tblGrid>
      <w:tr>
        <w:trPr>
          <w:tblHeader/>
        </w:trPr>
        <w:tc>
          <w:tcPr>
            <w:tcW w:type="dxa" w:w="1200"/>
            <w:shd w:fill="E4EBF4" w:color="auto" w:val="clear"/>
            <w:tcMar>
              <w:top w:type="dxa" w:w="70"/>
              <w:left w:type="dxa" w:w="110"/>
              <w:bottom w:type="dxa" w:w="70"/>
              <w:right w:type="dxa" w:w="110"/>
            </w:tcMar>
          </w:tcPr>
          <w:p>
            <w:pPr>
              <w:spacing w:after="0" w:line="240"/>
              <w:jc w:val="left"/>
            </w:pPr>
            <w:r>
              <w:rPr>
                <w:b/>
                <w:bCs/>
                <w:sz w:val="20"/>
                <w:szCs w:val="20"/>
              </w:rPr>
              <w:t xml:space="preserve">Input</w:t>
            </w:r>
          </w:p>
        </w:tc>
        <w:tc>
          <w:tcPr>
            <w:tcW w:type="dxa" w:w="3200"/>
            <w:shd w:fill="E4EBF4" w:color="auto" w:val="clear"/>
            <w:tcMar>
              <w:top w:type="dxa" w:w="70"/>
              <w:left w:type="dxa" w:w="110"/>
              <w:bottom w:type="dxa" w:w="70"/>
              <w:right w:type="dxa" w:w="110"/>
            </w:tcMar>
          </w:tcPr>
          <w:p>
            <w:pPr>
              <w:spacing w:after="0" w:line="240"/>
              <w:jc w:val="left"/>
            </w:pPr>
            <w:r>
              <w:rPr>
                <w:b/>
                <w:bCs/>
                <w:sz w:val="20"/>
                <w:szCs w:val="20"/>
              </w:rPr>
              <w:t xml:space="preserve">Meaning</w:t>
            </w:r>
          </w:p>
        </w:tc>
        <w:tc>
          <w:tcPr>
            <w:tcW w:type="dxa" w:w="3060"/>
            <w:shd w:fill="E4EBF4" w:color="auto" w:val="clear"/>
            <w:tcMar>
              <w:top w:type="dxa" w:w="70"/>
              <w:left w:type="dxa" w:w="110"/>
              <w:bottom w:type="dxa" w:w="70"/>
              <w:right w:type="dxa" w:w="110"/>
            </w:tcMar>
          </w:tcPr>
          <w:p>
            <w:pPr>
              <w:spacing w:after="0" w:line="240"/>
              <w:jc w:val="left"/>
            </w:pPr>
            <w:r>
              <w:rPr>
                <w:b/>
                <w:bCs/>
                <w:sz w:val="20"/>
                <w:szCs w:val="20"/>
              </w:rPr>
              <w:t xml:space="preserve">Where it comes from</w:t>
            </w:r>
          </w:p>
        </w:tc>
        <w:tc>
          <w:tcPr>
            <w:tcW w:type="dxa" w:w="1900"/>
            <w:shd w:fill="E4EBF4" w:color="auto" w:val="clear"/>
            <w:tcMar>
              <w:top w:type="dxa" w:w="70"/>
              <w:left w:type="dxa" w:w="110"/>
              <w:bottom w:type="dxa" w:w="70"/>
              <w:right w:type="dxa" w:w="110"/>
            </w:tcMar>
          </w:tcPr>
          <w:p>
            <w:pPr>
              <w:spacing w:after="0" w:line="240"/>
              <w:jc w:val="left"/>
            </w:pPr>
            <w:r>
              <w:rPr>
                <w:b/>
                <w:bCs/>
                <w:sz w:val="20"/>
                <w:szCs w:val="20"/>
              </w:rPr>
              <w:t xml:space="preserve">Fitted?</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sSub>
                <m:sSubPr/>
                <m:e>
                  <m:r>
                    <m:t>L</m:t>
                  </m:r>
                </m:e>
                <m:sub>
                  <m:r>
                    <m:t>j</m:t>
                  </m:r>
                </m:sub>
              </m:sSub>
              <m:r>
                <m:t>, j = 1 … n</m:t>
              </m:r>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raw library size of each cell</w:t>
            </w:r>
          </w:p>
        </w:tc>
        <w:tc>
          <w:tcPr>
            <w:tcW w:type="dxa" w:w="3060"/>
            <w:shd w:fill="FFFFFF" w:color="auto" w:val="clear"/>
            <w:tcMar>
              <w:top w:type="dxa" w:w="70"/>
              <w:left w:type="dxa" w:w="110"/>
              <w:bottom w:type="dxa" w:w="70"/>
              <w:right w:type="dxa" w:w="110"/>
            </w:tcMar>
          </w:tcPr>
          <w:p>
            <w:pPr>
              <w:spacing w:after="0" w:line="240"/>
              <w:jc w:val="left"/>
            </w:pPr>
            <w:r>
              <w:rPr>
                <w:rFonts w:ascii="Consolas" w:cs="Consolas" w:eastAsia="Consolas" w:hAnsi="Consolas"/>
                <w:sz w:val="20"/>
                <w:szCs w:val="20"/>
              </w:rPr>
              <w:t xml:space="preserve">sum(Xraw,1)</w:t>
            </w:r>
            <w:r>
              <w:rPr>
                <w:sz w:val="20"/>
                <w:szCs w:val="20"/>
              </w:rPr>
              <w:t xml:space="preserve"> on the count matrix</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it is data</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r>
                <m:t>c</m:t>
              </m:r>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normalization scale</w:t>
            </w:r>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pipeline constant, </w:t>
            </w:r>
            <m:oMath>
              <m:r>
                <m:t>c = </m:t>
              </m:r>
            </m:oMath>
            <w:r>
              <w:rPr>
                <w:sz w:val="20"/>
                <w:szCs w:val="20"/>
              </w:rPr>
              <w:t xml:space="preserve">10</w:t>
            </w:r>
            <w:r>
              <w:rPr>
                <w:sz w:val="20"/>
                <w:szCs w:val="20"/>
                <w:vertAlign w:val="superscript"/>
              </w:rPr>
              <w:t xml:space="preserve">4</w:t>
            </w:r>
            <w:r>
              <w:rPr>
                <w:sz w:val="20"/>
                <w:szCs w:val="20"/>
              </w:rPr>
              <w:t xml:space="preserve"> (CP10K)</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a convention</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r>
                <m:t>α</m:t>
              </m:r>
            </m:oMath>
          </w:p>
        </w:tc>
        <w:tc>
          <w:tcPr>
            <w:tcW w:type="dxa" w:w="3200"/>
            <w:shd w:fill="FFFFFF" w:color="auto" w:val="clear"/>
            <w:tcMar>
              <w:top w:type="dxa" w:w="70"/>
              <w:left w:type="dxa" w:w="110"/>
              <w:bottom w:type="dxa" w:w="70"/>
              <w:right w:type="dxa" w:w="110"/>
            </w:tcMar>
          </w:tcPr>
          <w:p>
            <w:pPr>
              <w:spacing w:after="0" w:line="240"/>
              <w:jc w:val="left"/>
            </w:pPr>
            <m:oMath>
              <m:r>
                <m:t>c</m:t>
              </m:r>
            </m:oMath>
            <w:r>
              <w:rPr>
                <w:sz w:val="20"/>
                <w:szCs w:val="20"/>
              </w:rPr>
              <w:t xml:space="preserve"> divided by the harmonic mean of the </w:t>
            </w:r>
            <m:oMath>
              <m:sSub>
                <m:sSubPr/>
                <m:e>
                  <m:r>
                    <m:t>L</m:t>
                  </m:r>
                </m:e>
                <m:sub>
                  <m:r>
                    <m:t>j</m:t>
                  </m:r>
                </m:sub>
              </m:sSub>
            </m:oMath>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derived from the library sizes, equation (5)</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closed form</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r>
                <m:t>φ</m:t>
              </m:r>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gene-level overdispersion; sets how far the CV branch sits above the Poisson floor</w:t>
            </w:r>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robust L1 regression on the gene cloud, equation (16)</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yes — the only one</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sSub>
                <m:sSubPr/>
                <m:e>
                  <m:r>
                    <m:t>φ</m:t>
                  </m:r>
                </m:e>
                <m:sub>
                  <m:r>
                    <m:t>z</m:t>
                  </m:r>
                </m:sub>
              </m:sSub>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overdispersion used for the dropout branch</w:t>
            </w:r>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set to 0 (pure Poisson) by default</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fixed at 0</w:t>
            </w:r>
          </w:p>
        </w:tc>
      </w:tr>
    </w:tbl>
    <w:p>
      <w:pPr>
        <w:spacing w:after="200"/>
      </w:pPr>
    </w:p>
    <w:p>
      <w:pPr>
        <w:spacing w:after="140" w:line="288"/>
      </w:pPr>
      <w:r>
        <w:t xml:space="preserve">So the entire reference curve costs </w:t>
      </w:r>
      <w:r>
        <w:rPr>
          <w:b/>
          <w:bCs/>
        </w:rPr>
        <w:t xml:space="preserve">one fitted scalar</w:t>
      </w:r>
      <w:r>
        <w:t xml:space="preserve">. The dropout coordinate costs none: it is determined completely by the vector of library sizes.</w:t>
      </w:r>
    </w:p>
    <w:p>
      <w:pPr>
        <w:pStyle w:val="Heading2"/>
        <w:spacing w:after="120" w:before="240"/>
      </w:pPr>
      <w:r>
        <w:t xml:space="preserve">7.4 Outputs, per gene</w:t>
      </w:r>
    </w:p>
    <w:p>
      <w:pPr>
        <w:spacing w:after="140" w:line="288"/>
      </w:pPr>
      <w:r>
        <w:t xml:space="preserve">Once the curve exists, each gene enters as its observed triple </w:t>
      </w:r>
      <m:oMath>
        <m:sSub>
          <m:sSubPr/>
          <m:e>
            <m:r>
              <m:t>p</m:t>
            </m:r>
          </m:e>
          <m:sub>
            <m:r>
              <m:t>i</m:t>
            </m:r>
          </m:sub>
        </m:sSub>
        <m:r>
          <m:t> = </m:t>
        </m:r>
        <m:d>
          <m:dPr/>
          <m:e>
            <m:sSub>
              <m:sSubPr/>
              <m:e>
                <m:r>
                  <m:t>x</m:t>
                </m:r>
              </m:e>
              <m:sub>
                <m:r>
                  <m:t>i</m:t>
                </m:r>
              </m:sub>
            </m:sSub>
            <m:r>
              <m:t>, </m:t>
            </m:r>
            <m:sSub>
              <m:sSubPr/>
              <m:e>
                <m:r>
                  <m:t>y</m:t>
                </m:r>
              </m:e>
              <m:sub>
                <m:r>
                  <m:t>i</m:t>
                </m:r>
              </m:sub>
            </m:sSub>
            <m:r>
              <m:t>, </m:t>
            </m:r>
            <m:sSub>
              <m:sSubPr/>
              <m:e>
                <m:r>
                  <m:t>z</m:t>
                </m:r>
              </m:e>
              <m:sub>
                <m:r>
                  <m:t>i</m:t>
                </m:r>
              </m:sub>
            </m:sSub>
          </m:e>
        </m:d>
      </m:oMath>
      <w:r>
        <w:t xml:space="preserve"> and the projection of Section 8 returns: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4EBF4" w:color="auto" w:val="clear"/>
            <w:tcMar>
              <w:top w:type="dxa" w:w="70"/>
              <w:left w:type="dxa" w:w="110"/>
              <w:bottom w:type="dxa" w:w="70"/>
              <w:right w:type="dxa" w:w="110"/>
            </w:tcMar>
          </w:tcPr>
          <w:p>
            <w:pPr>
              <w:spacing w:after="0" w:line="240"/>
              <w:jc w:val="left"/>
            </w:pPr>
            <w:r>
              <w:rPr>
                <w:b/>
                <w:bCs/>
                <w:sz w:val="20"/>
                <w:szCs w:val="20"/>
              </w:rPr>
              <w:t xml:space="preserve">Output</w:t>
            </w:r>
          </w:p>
        </w:tc>
        <w:tc>
          <w:tcPr>
            <w:tcW w:type="dxa" w:w="6760"/>
            <w:shd w:fill="E4EBF4" w:color="auto" w:val="clear"/>
            <w:tcMar>
              <w:top w:type="dxa" w:w="70"/>
              <w:left w:type="dxa" w:w="110"/>
              <w:bottom w:type="dxa" w:w="70"/>
              <w:right w:type="dxa" w:w="110"/>
            </w:tcMar>
          </w:tcPr>
          <w:p>
            <w:pPr>
              <w:spacing w:after="0" w:line="240"/>
              <w:jc w:val="left"/>
            </w:pPr>
            <w:r>
              <w:rPr>
                <w:b/>
                <w:bCs/>
                <w:sz w:val="20"/>
                <w:szCs w:val="20"/>
              </w:rPr>
              <w:t xml:space="preserve">Interpretation</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sSub>
                <m:sSubPr/>
                <m:e>
                  <m:r>
                    <m:t>μ̂</m:t>
                  </m:r>
                </m:e>
                <m:sub>
                  <m:r>
                    <m:t>i</m:t>
                  </m:r>
                </m:sub>
              </m:sSub>
            </m:oMath>
          </w:p>
        </w:tc>
        <w:tc>
          <w:tcPr>
            <w:tcW w:type="dxa" w:w="676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the fitted expression rate at the foot point — an interpretable by-product the spline never produced</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r>
                <m:t>r</m:t>
              </m:r>
              <m:d>
                <m:dPr/>
                <m:e>
                  <m:sSub>
                    <m:sSubPr/>
                    <m:e>
                      <m:r>
                        <m:t>μ̂</m:t>
                      </m:r>
                    </m:e>
                    <m:sub>
                      <m:r>
                        <m:t>i</m:t>
                      </m:r>
                    </m:sub>
                  </m:sSub>
                </m:e>
              </m:d>
            </m:oMath>
          </w:p>
        </w:tc>
        <w:tc>
          <w:tcPr>
            <w:tcW w:type="dxa" w:w="6760"/>
            <w:shd w:fill="FFFFFF" w:color="auto" w:val="clear"/>
            <w:tcMar>
              <w:top w:type="dxa" w:w="70"/>
              <w:left w:type="dxa" w:w="110"/>
              <w:bottom w:type="dxa" w:w="70"/>
              <w:right w:type="dxa" w:w="110"/>
            </w:tcMar>
          </w:tcPr>
          <w:p>
            <w:pPr>
              <w:spacing w:after="0" w:line="240"/>
              <w:jc w:val="left"/>
            </w:pPr>
            <w:r>
              <w:rPr>
                <w:sz w:val="20"/>
                <w:szCs w:val="20"/>
              </w:rPr>
              <w:t xml:space="preserve">the foot point on the curve (</w:t>
            </w:r>
            <w:r>
              <w:rPr>
                <w:rFonts w:ascii="Consolas" w:cs="Consolas" w:eastAsia="Consolas" w:hAnsi="Consolas"/>
                <w:sz w:val="20"/>
                <w:szCs w:val="20"/>
              </w:rPr>
              <w:t xml:space="preserve">xyzFit</w:t>
            </w:r>
            <w:r>
              <w:rPr>
                <w:sz w:val="20"/>
                <w:szCs w:val="20"/>
              </w:rPr>
              <w:t xml:space="preserve"> in the implementation)</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sSub>
                <m:sSubPr/>
                <m:e>
                  <m:r>
                    <m:t>v</m:t>
                  </m:r>
                </m:e>
                <m:sub>
                  <m:r>
                    <m:t>i</m:t>
                  </m:r>
                </m:sub>
              </m:sSub>
              <m:r>
                <m:t> = </m:t>
              </m:r>
              <m:sSub>
                <m:sSubPr/>
                <m:e>
                  <m:r>
                    <m:t>p</m:t>
                  </m:r>
                </m:e>
                <m:sub>
                  <m:r>
                    <m:t>i</m:t>
                  </m:r>
                </m:sub>
              </m:sSub>
              <m:r>
                <m:t> − r</m:t>
              </m:r>
              <m:d>
                <m:dPr/>
                <m:e>
                  <m:sSub>
                    <m:sSubPr/>
                    <m:e>
                      <m:r>
                        <m:t>μ̂</m:t>
                      </m:r>
                    </m:e>
                    <m:sub>
                      <m:r>
                        <m:t>i</m:t>
                      </m:r>
                    </m:sub>
                  </m:sSub>
                </m:e>
              </m:d>
            </m:oMath>
          </w:p>
        </w:tc>
        <w:tc>
          <w:tcPr>
            <w:tcW w:type="dxa" w:w="6760"/>
            <w:shd w:fill="FFFFFF" w:color="auto" w:val="clear"/>
            <w:tcMar>
              <w:top w:type="dxa" w:w="70"/>
              <w:left w:type="dxa" w:w="110"/>
              <w:bottom w:type="dxa" w:w="70"/>
              <w:right w:type="dxa" w:w="110"/>
            </w:tcMar>
          </w:tcPr>
          <w:p>
            <w:pPr>
              <w:spacing w:after="0" w:line="240"/>
              <w:jc w:val="left"/>
            </w:pPr>
            <w:r>
              <w:rPr>
                <w:sz w:val="20"/>
                <w:szCs w:val="20"/>
              </w:rPr>
              <w:t xml:space="preserve">the deviation vector; its length </w:t>
            </w:r>
            <m:oMath>
              <m:sSub>
                <m:sSubPr/>
                <m:e>
                  <m:r>
                    <m:t>d</m:t>
                  </m:r>
                </m:e>
                <m:sub>
                  <m:r>
                    <m:t>i</m:t>
                  </m:r>
                </m:sub>
              </m:sSub>
            </m:oMath>
            <w:r>
              <w:rPr>
                <w:sz w:val="20"/>
                <w:szCs w:val="20"/>
              </w:rPr>
              <w:t xml:space="preserve"> is the per-condition variability statistic</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r>
                <m:t>‖</m:t>
              </m:r>
              <m:sSup>
                <m:sSupPr/>
                <m:e>
                  <m:sSub>
                    <m:sSubPr/>
                    <m:e>
                      <m:r>
                        <m:t>v</m:t>
                      </m:r>
                    </m:e>
                    <m:sub>
                      <m:r>
                        <m:t>i</m:t>
                      </m:r>
                    </m:sub>
                  </m:sSub>
                </m:e>
                <m:sup>
                  <m:r>
                    <m:t>(2)</m:t>
                  </m:r>
                </m:sup>
              </m:sSup>
              <m:r>
                <m:t> − </m:t>
              </m:r>
              <m:sSup>
                <m:sSupPr/>
                <m:e>
                  <m:sSub>
                    <m:sSubPr/>
                    <m:e>
                      <m:r>
                        <m:t>v</m:t>
                      </m:r>
                    </m:e>
                    <m:sub>
                      <m:r>
                        <m:t>i</m:t>
                      </m:r>
                    </m:sub>
                  </m:sSub>
                </m:e>
                <m:sup>
                  <m:r>
                    <m:t>(1)</m:t>
                  </m:r>
                </m:sup>
              </m:sSup>
              <m:r>
                <m:t>‖</m:t>
              </m:r>
            </m:oMath>
          </w:p>
        </w:tc>
        <w:tc>
          <w:tcPr>
            <w:tcW w:type="dxa" w:w="676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the DV score across the two conditions, exactly as in the original method</w:t>
            </w:r>
          </w:p>
        </w:tc>
      </w:tr>
    </w:tbl>
    <w:p>
      <w:pPr>
        <w:spacing w:after="200"/>
      </w:pPr>
    </w:p>
    <w:p>
      <w:pPr>
        <w:spacing w:after="140" w:line="288"/>
      </w:pPr>
      <w:r>
        <w:t xml:space="preserve">One consequence is worth stating plainly. In the spline version, all 9,654 genes are collectively inputs to estimating the reference curve, so the reference depends on the sample in an uncontrolled way. In the analytic version the genes enter the reference only through the single scalar </w:t>
      </w:r>
      <m:oMath>
        <m:r>
          <m:t>φ</m:t>
        </m:r>
      </m:oMath>
      <w:r>
        <w:t xml:space="preserve">; its shape is otherwise fixed by the library sizes. That is what makes the two conditions' reference curves comparable to each other.</w:t>
      </w:r>
    </w:p>
    <w:p>
      <w:pPr>
        <w:pStyle w:val="Heading1"/>
        <w:spacing w:after="160" w:before="320"/>
      </w:pPr>
      <w:r>
        <w:t xml:space="preserve">8. Projecting a gene onto the curve</w:t>
      </w:r>
    </w:p>
    <w:p>
      <w:pPr>
        <w:spacing w:after="140" w:line="288"/>
      </w:pPr>
      <w:r>
        <w:t xml:space="preserve">Because the curve is analytic, the foot point of a gene is the root of a scalar equation rather than a nearest-neighbour search over a discretized polyline. The derivatives are</w:t>
      </w:r>
    </w:p>
    <w:p>
      <w:pPr>
        <w:tabs>
          <w:tab w:val="center" w:pos="4680"/>
          <w:tab w:val="right" w:pos="9360"/>
        </w:tabs>
        <w:spacing w:after="180" w:before="180"/>
      </w:pPr>
      <w:r>
        <w:tab/>
      </w:r>
      <m:oMath>
        <m:sSup>
          <m:sSupPr/>
          <m:e>
            <m:r>
              <m:t>x</m:t>
            </m:r>
          </m:e>
          <m:sup>
            <m:r>
              <m:t>′</m:t>
            </m:r>
          </m:sup>
        </m:sSup>
        <m:d>
          <m:dPr/>
          <m:e>
            <m:r>
              <m:t>μ</m:t>
            </m:r>
          </m:e>
        </m:d>
        <m:r>
          <m:t> = </m:t>
        </m:r>
        <m:f>
          <m:num>
            <m:r>
              <m:t>1</m:t>
            </m:r>
          </m:num>
          <m:den>
            <m:r>
              <m:t>1 + μ</m:t>
            </m:r>
          </m:den>
        </m:f>
        <m:r>
          <m:t>,        </m:t>
        </m:r>
        <m:sSup>
          <m:sSupPr/>
          <m:e>
            <m:r>
              <m:t>y</m:t>
            </m:r>
          </m:e>
          <m:sup>
            <m:r>
              <m:t>′</m:t>
            </m:r>
          </m:sup>
        </m:sSup>
        <m:d>
          <m:dPr/>
          <m:e>
            <m:r>
              <m:t>μ</m:t>
            </m:r>
          </m:e>
        </m:d>
        <m:r>
          <m:t> = </m:t>
        </m:r>
        <m:f>
          <m:num>
            <m:sSup>
              <m:sSupPr/>
              <m:e>
                <m:r>
                  <m:t>w</m:t>
                </m:r>
              </m:e>
              <m:sup>
                <m:r>
                  <m:t>′</m:t>
                </m:r>
              </m:sup>
            </m:sSup>
          </m:num>
          <m:den>
            <m:r>
              <m:t>1 + w</m:t>
            </m:r>
          </m:den>
        </m:f>
        <m:r>
          <m:t>,     w = </m:t>
        </m:r>
        <m:rad>
          <m:radPr>
            <m:degHide m:val="1"/>
          </m:radPr>
          <m:deg/>
          <m:e>
            <m:f>
              <m:num>
                <m:r>
                  <m:t>α</m:t>
                </m:r>
              </m:num>
              <m:den>
                <m:r>
                  <m:t>μ</m:t>
                </m:r>
              </m:den>
            </m:f>
            <m:r>
              <m:t> + φ</m:t>
            </m:r>
          </m:e>
        </m:rad>
        <m:r>
          <m:t>,     </m:t>
        </m:r>
        <m:sSup>
          <m:sSupPr/>
          <m:e>
            <m:r>
              <m:t>w</m:t>
            </m:r>
          </m:e>
          <m:sup>
            <m:r>
              <m:t>′</m:t>
            </m:r>
          </m:sup>
        </m:sSup>
        <m:r>
          <m:t> = − </m:t>
        </m:r>
        <m:f>
          <m:num>
            <m:r>
              <m:t>α</m:t>
            </m:r>
          </m:num>
          <m:den>
            <m:r>
              <m:t>2</m:t>
            </m:r>
            <m:sSup>
              <m:sSupPr/>
              <m:e>
                <m:r>
                  <m:t>μ</m:t>
                </m:r>
              </m:e>
              <m:sup>
                <m:r>
                  <m:t>2</m:t>
                </m:r>
              </m:sup>
            </m:sSup>
            <m:r>
              <m:t> w</m:t>
            </m:r>
          </m:den>
        </m:f>
      </m:oMath>
      <w:r>
        <w:tab/>
      </w:r>
      <w:r>
        <w:t xml:space="preserve">(13)</w:t>
      </w:r>
    </w:p>
    <w:p>
      <w:pPr>
        <w:tabs>
          <w:tab w:val="center" w:pos="4680"/>
          <w:tab w:val="right" w:pos="9360"/>
        </w:tabs>
        <w:spacing w:after="180" w:before="180"/>
      </w:pPr>
      <w:r>
        <w:tab/>
      </w:r>
      <m:oMath>
        <m:sSup>
          <m:sSupPr/>
          <m:e>
            <m:r>
              <m:t>z</m:t>
            </m:r>
          </m:e>
          <m:sup>
            <m:r>
              <m:t>′</m:t>
            </m:r>
          </m:sup>
        </m:sSup>
        <m:d>
          <m:dPr/>
          <m:e>
            <m:r>
              <m:t>μ</m:t>
            </m:r>
          </m:e>
        </m:d>
        <m:r>
          <m:t> = − </m:t>
        </m:r>
        <m:f>
          <m:num>
            <m:r>
              <m:t>1</m:t>
            </m:r>
          </m:num>
          <m:den>
            <m:r>
              <m:t>n</m:t>
            </m:r>
          </m:den>
        </m:f>
        <m:nary>
          <m:naryPr>
            <m:chr m:val="∑"/>
            <m:limLoc m:val="undOvr"/>
          </m:naryPr>
          <m:sub>
            <m:r>
              <m:t>j=1</m:t>
            </m:r>
          </m:sub>
          <m:sup>
            <m:r>
              <m:t>n</m:t>
            </m:r>
          </m:sup>
          <m:e>
            <m:f>
              <m:num>
                <m:sSub>
                  <m:sSubPr/>
                  <m:e>
                    <m:r>
                      <m:t>L</m:t>
                    </m:r>
                  </m:e>
                  <m:sub>
                    <m:r>
                      <m:t>j</m:t>
                    </m:r>
                  </m:sub>
                </m:sSub>
              </m:num>
              <m:den>
                <m:r>
                  <m:t>c</m:t>
                </m:r>
              </m:den>
            </m:f>
            <m:sSup>
              <m:sSupPr/>
              <m:e>
                <m:r>
                  <m:rPr>
                    <m:nor/>
                  </m:rPr>
                  <m:t xml:space="preserve">e</m:t>
                </m:r>
              </m:e>
              <m:sup>
                <m:r>
                  <m:t>−</m:t>
                </m:r>
                <m:sSub>
                  <m:sSubPr/>
                  <m:e>
                    <m:r>
                      <m:t>L</m:t>
                    </m:r>
                  </m:e>
                  <m:sub>
                    <m:r>
                      <m:t>j</m:t>
                    </m:r>
                  </m:sub>
                </m:sSub>
                <m:r>
                  <m:t> μ / c</m:t>
                </m:r>
              </m:sup>
            </m:sSup>
          </m:e>
        </m:nary>
      </m:oMath>
      <w:r>
        <w:tab/>
      </w:r>
      <w:r>
        <w:t xml:space="preserve">(14)</w:t>
      </w:r>
    </w:p>
    <w:p>
      <w:pPr>
        <w:spacing w:after="140" w:line="288"/>
      </w:pPr>
      <w:r>
        <w:t xml:space="preserve">and the foot point of a gene at </w:t>
      </w:r>
      <m:oMath>
        <m:r>
          <m:t>p</m:t>
        </m:r>
      </m:oMath>
      <w:r>
        <w:t xml:space="preserve"> is the value of </w:t>
      </w:r>
      <m:oMath>
        <m:r>
          <m:t>μ</m:t>
        </m:r>
      </m:oMath>
      <w:r>
        <w:t xml:space="preserve"> satisfying the orthogonality condition</w:t>
      </w:r>
    </w:p>
    <w:p>
      <w:pPr>
        <w:tabs>
          <w:tab w:val="center" w:pos="4680"/>
          <w:tab w:val="right" w:pos="9360"/>
        </w:tabs>
        <w:spacing w:after="180" w:before="180"/>
      </w:pPr>
      <w:r>
        <w:tab/>
      </w:r>
      <m:oMath>
        <m:d>
          <m:dPr>
            <m:begChr m:val="["/>
            <m:endChr m:val="]"/>
          </m:dPr>
          <m:e>
            <m:r>
              <m:t>r</m:t>
            </m:r>
            <m:d>
              <m:dPr/>
              <m:e>
                <m:r>
                  <m:t>μ</m:t>
                </m:r>
              </m:e>
            </m:d>
            <m:r>
              <m:t> − p</m:t>
            </m:r>
          </m:e>
        </m:d>
        <m:r>
          <m:t> · </m:t>
        </m:r>
        <m:sSup>
          <m:sSupPr/>
          <m:e>
            <m:r>
              <m:t>r</m:t>
            </m:r>
          </m:e>
          <m:sup>
            <m:r>
              <m:t>′</m:t>
            </m:r>
          </m:sup>
        </m:sSup>
        <m:d>
          <m:dPr/>
          <m:e>
            <m:r>
              <m:t>μ</m:t>
            </m:r>
          </m:e>
        </m:d>
        <m:r>
          <m:t> = 0</m:t>
        </m:r>
      </m:oMath>
      <w:r>
        <w:tab/>
      </w:r>
      <w:r>
        <w:t xml:space="preserve">(15)</w:t>
      </w:r>
    </w:p>
    <w:p>
      <w:pPr>
        <w:spacing w:after="140" w:line="288"/>
      </w:pPr>
      <w:r>
        <w:t xml:space="preserve">In the shipped implementation this is solved by a coarse grid search refined parabolically in </w:t>
      </w:r>
      <m:oMath>
        <m:r>
          <m:rPr>
            <m:nor/>
          </m:rPr>
          <m:t xml:space="preserve">log</m:t>
        </m:r>
        <m:r>
          <m:t> μ</m:t>
        </m:r>
      </m:oMath>
      <w:r>
        <w:t xml:space="preserve">, which agrees with a 150,000-point brute-force search to within 1.5 × 10</w:t>
      </w:r>
      <w:r>
        <w:rPr>
          <w:vertAlign w:val="superscript"/>
        </w:rPr>
        <w:t xml:space="preserve">−6</w:t>
      </w:r>
      <w:r>
        <w:t xml:space="preserve">.</w:t>
      </w:r>
    </w:p>
    <w:p>
      <w:pPr>
        <w:pStyle w:val="Heading1"/>
        <w:spacing w:after="160" w:before="320"/>
      </w:pPr>
      <w:r>
        <w:t xml:space="preserve">9. Estimating the single free parameter</w:t>
      </w:r>
    </w:p>
    <w:p>
      <w:pPr>
        <w:spacing w:after="140" w:line="288"/>
      </w:pPr>
      <w:r>
        <w:t xml:space="preserve">The overdispersion can be fitted by a one-dimensional robust regression directly on the gene cloud, so no spline is needed anywhere in the pipeline:</w:t>
      </w:r>
    </w:p>
    <w:p>
      <w:pPr>
        <w:tabs>
          <w:tab w:val="center" w:pos="4680"/>
          <w:tab w:val="right" w:pos="9360"/>
        </w:tabs>
        <w:spacing w:after="180" w:before="180"/>
      </w:pPr>
      <w:r>
        <w:tab/>
      </w:r>
      <m:oMath>
        <m:r>
          <m:t>φ̂</m:t>
        </m:r>
        <m:r>
          <m:t> = </m:t>
        </m:r>
        <m:sSub>
          <m:sSubPr/>
          <m:e>
            <m:r>
              <m:rPr>
                <m:nor/>
              </m:rPr>
              <m:t xml:space="preserve">arg min</m:t>
            </m:r>
          </m:e>
          <m:sub>
            <m:r>
              <m:t>φ</m:t>
            </m:r>
          </m:sub>
        </m:sSub>
        <m:nary>
          <m:naryPr>
            <m:chr m:val="∑"/>
            <m:limLoc m:val="undOvr"/>
            <m:supHide m:val="1"/>
          </m:naryPr>
          <m:sub>
            <m:r>
              <m:t>i</m:t>
            </m:r>
          </m:sub>
          <m:e>
            <m:r>
              <m:t> | </m:t>
            </m:r>
            <m:r>
              <m:rPr>
                <m:nor/>
              </m:rPr>
              <m:t xml:space="preserve">log</m:t>
            </m:r>
            <m:d>
              <m:dPr/>
              <m:e>
                <m:r>
                  <m:t>1 + </m:t>
                </m:r>
                <m:rad>
                  <m:radPr>
                    <m:degHide m:val="1"/>
                  </m:radPr>
                  <m:deg/>
                  <m:e>
                    <m:f>
                      <m:num>
                        <m:r>
                          <m:t>α</m:t>
                        </m:r>
                      </m:num>
                      <m:den>
                        <m:sSub>
                          <m:sSubPr/>
                          <m:e>
                            <m:r>
                              <m:t>μ</m:t>
                            </m:r>
                          </m:e>
                          <m:sub>
                            <m:r>
                              <m:t>i</m:t>
                            </m:r>
                          </m:sub>
                        </m:sSub>
                      </m:den>
                    </m:f>
                    <m:r>
                      <m:t> + φ</m:t>
                    </m:r>
                  </m:e>
                </m:rad>
              </m:e>
            </m:d>
            <m:r>
              <m:t> − </m:t>
            </m:r>
            <m:r>
              <m:rPr>
                <m:nor/>
              </m:rPr>
              <m:t xml:space="preserve">log</m:t>
            </m:r>
            <m:d>
              <m:dPr/>
              <m:e>
                <m:r>
                  <m:t>1 + </m:t>
                </m:r>
                <m:sSub>
                  <m:sSubPr/>
                  <m:e>
                    <m:r>
                      <m:t>C</m:t>
                    </m:r>
                  </m:e>
                  <m:sub>
                    <m:r>
                      <m:t>σ,i</m:t>
                    </m:r>
                  </m:sub>
                </m:sSub>
              </m:e>
            </m:d>
            <m:r>
              <m:t> | </m:t>
            </m:r>
          </m:e>
        </m:nary>
      </m:oMath>
      <w:r>
        <w:tab/>
      </w:r>
      <w:r>
        <w:t xml:space="preserve">(16)</w:t>
      </w:r>
    </w:p>
    <w:p>
      <w:pPr>
        <w:spacing w:after="140" w:line="288"/>
      </w:pPr>
      <w:r>
        <w:t xml:space="preserve">The L1 loss keeps genuinely variable genes from dragging the reference curve upward — the role the spline's 0.75 robustness weight plays today.</w:t>
      </w:r>
    </w:p>
    <w:p>
      <w:pPr>
        <w:pStyle w:val="Heading1"/>
        <w:spacing w:after="160" w:before="320"/>
      </w:pPr>
      <w:r>
        <w:t xml:space="preserve">10. Numerical validation</w:t>
      </w:r>
    </w:p>
    <w:p>
      <w:pPr>
        <w:spacing w:after="140" w:line="288"/>
      </w:pPr>
      <w:r>
        <w:t xml:space="preserve">Bundled data (</w:t>
      </w:r>
      <w:r>
        <w:rPr>
          <w:rFonts w:ascii="Consolas" w:cs="Consolas" w:eastAsia="Consolas" w:hAnsi="Consolas"/>
          <w:sz w:val="20"/>
          <w:szCs w:val="20"/>
        </w:rPr>
        <w:t xml:space="preserve">MATLAB/GSM3308547_GSM3308548.mat</w:t>
      </w:r>
      <w:r>
        <w:t xml:space="preserve">), QC-filtered with the gene sets intersected: 9,654 genes, 994 and 875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E4EBF4" w:color="auto" w:val="clear"/>
            <w:tcMar>
              <w:top w:type="dxa" w:w="70"/>
              <w:left w:type="dxa" w:w="110"/>
              <w:bottom w:type="dxa" w:w="70"/>
              <w:right w:type="dxa" w:w="110"/>
            </w:tcMar>
          </w:tcPr>
          <w:p>
            <w:pPr>
              <w:spacing w:after="0" w:line="240"/>
              <w:jc w:val="left"/>
            </w:pPr>
            <w:r>
              <w:rPr>
                <w:b/>
                <w:bCs/>
                <w:sz w:val="20"/>
                <w:szCs w:val="20"/>
              </w:rPr>
              <w:t xml:space="preserve">Quantity</w:t>
            </w:r>
          </w:p>
        </w:tc>
        <w:tc>
          <w:tcPr>
            <w:tcW w:type="dxa" w:w="2340"/>
            <w:shd w:fill="E4EBF4" w:color="auto" w:val="clear"/>
            <w:tcMar>
              <w:top w:type="dxa" w:w="70"/>
              <w:left w:type="dxa" w:w="110"/>
              <w:bottom w:type="dxa" w:w="70"/>
              <w:right w:type="dxa" w:w="110"/>
            </w:tcMar>
          </w:tcPr>
          <w:p>
            <w:pPr>
              <w:spacing w:after="0" w:line="240"/>
              <w:jc w:val="center"/>
            </w:pPr>
            <w:r>
              <w:rPr>
                <w:b/>
                <w:bCs/>
                <w:sz w:val="20"/>
                <w:szCs w:val="20"/>
              </w:rPr>
              <w:t xml:space="preserve">Sample 1 (994 cells)</w:t>
            </w:r>
          </w:p>
        </w:tc>
        <w:tc>
          <w:tcPr>
            <w:tcW w:type="dxa" w:w="2340"/>
            <w:shd w:fill="E4EBF4" w:color="auto" w:val="clear"/>
            <w:tcMar>
              <w:top w:type="dxa" w:w="70"/>
              <w:left w:type="dxa" w:w="110"/>
              <w:bottom w:type="dxa" w:w="70"/>
              <w:right w:type="dxa" w:w="110"/>
            </w:tcMar>
          </w:tcPr>
          <w:p>
            <w:pPr>
              <w:spacing w:after="0" w:line="240"/>
              <w:jc w:val="center"/>
            </w:pPr>
            <w:r>
              <w:rPr>
                <w:b/>
                <w:bCs/>
                <w:sz w:val="20"/>
                <w:szCs w:val="20"/>
              </w:rPr>
              <w:t xml:space="preserve">Sample 2 (875 cells)</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t>α</m:t>
              </m:r>
            </m:oMath>
            <w:r>
              <w:rPr>
                <w:sz w:val="20"/>
                <w:szCs w:val="20"/>
              </w:rPr>
              <w:t xml:space="preserve"> (closed form, not fitted)</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1.9973</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1.5970</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t>φ̂</m:t>
              </m:r>
            </m:oMath>
            <w:r>
              <w:rPr>
                <w:sz w:val="20"/>
                <w:szCs w:val="20"/>
              </w:rPr>
              <w:t xml:space="preserve"> (L1 fit on genes / fit to spline)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0.152 / 0.129</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0.200 / 0.159</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rPr>
                  <m:nor/>
                </m:rPr>
                <m:t xml:space="preserve">log</m:t>
              </m:r>
              <m:d>
                <m:dPr/>
                <m:e>
                  <m:r>
                    <m:t>1 + </m:t>
                  </m:r>
                  <m:sSub>
                    <m:sSubPr/>
                    <m:e>
                      <m:r>
                        <m:t>C</m:t>
                      </m:r>
                    </m:e>
                    <m:sub>
                      <m:r>
                        <m:t>σ</m:t>
                      </m:r>
                    </m:sub>
                  </m:sSub>
                </m:e>
              </m:d>
            </m:oMath>
            <w:r>
              <w:rPr>
                <w:sz w:val="20"/>
                <w:szCs w:val="20"/>
              </w:rPr>
              <w:t xml:space="preserve"> : RMSE vs. spline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0.0110</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0.0132</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rPr>
                  <m:nor/>
                </m:rPr>
                <m:t xml:space="preserve">log</m:t>
              </m:r>
              <m:d>
                <m:dPr/>
                <m:e>
                  <m:r>
                    <m:t>1 + </m:t>
                  </m:r>
                  <m:sSub>
                    <m:sSubPr/>
                    <m:e>
                      <m:r>
                        <m:t>C</m:t>
                      </m:r>
                    </m:e>
                    <m:sub>
                      <m:r>
                        <m:t>σ</m:t>
                      </m:r>
                    </m:sub>
                  </m:sSub>
                </m:e>
              </m:d>
            </m:oMath>
            <w:r>
              <w:rPr>
                <w:sz w:val="20"/>
                <w:szCs w:val="20"/>
              </w:rPr>
              <w:t xml:space="preserve"> : </w:t>
            </w:r>
            <m:oMath>
              <m:sSup>
                <m:sSupPr/>
                <m:e>
                  <m:r>
                    <m:t>R</m:t>
                  </m:r>
                </m:e>
                <m:sup>
                  <m:r>
                    <m:t>2</m:t>
                  </m:r>
                </m:sup>
              </m:sSup>
            </m:oMath>
            <w:r>
              <w:rPr>
                <w:sz w:val="20"/>
                <w:szCs w:val="20"/>
              </w:rPr>
              <w:t xml:space="preserve"> vs. spline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0.99934</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0.99896</w:t>
            </w:r>
          </w:p>
        </w:tc>
      </w:tr>
      <w:tr>
        <w:trPr>
          <w:tblHeader w:val="false"/>
        </w:trPr>
        <w:tc>
          <w:tcPr>
            <w:tcW w:type="dxa" w:w="4680"/>
            <w:shd w:fill="F5F8FC" w:color="auto" w:val="clear"/>
            <w:tcMar>
              <w:top w:type="dxa" w:w="70"/>
              <w:left w:type="dxa" w:w="110"/>
              <w:bottom w:type="dxa" w:w="70"/>
              <w:right w:type="dxa" w:w="110"/>
            </w:tcMar>
          </w:tcPr>
          <w:p>
            <w:pPr>
              <w:spacing w:after="0" w:line="240"/>
              <w:jc w:val="left"/>
            </w:pPr>
            <m:oMath>
              <m:sSub>
                <m:sSubPr/>
                <m:e>
                  <m:r>
                    <m:t>D</m:t>
                  </m:r>
                </m:e>
                <m:sub>
                  <m:r>
                    <m:t>r</m:t>
                  </m:r>
                </m:sub>
              </m:sSub>
            </m:oMath>
            <w:r>
              <w:rPr>
                <w:sz w:val="20"/>
                <w:szCs w:val="20"/>
              </w:rPr>
              <w:t xml:space="preserve">, Poisson (0 fitted parameters): RMSE vs. spline</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0.0071</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0.0116</w:t>
            </w:r>
          </w:p>
        </w:tc>
      </w:tr>
      <w:tr>
        <w:trPr>
          <w:tblHeader w:val="false"/>
        </w:trPr>
        <w:tc>
          <w:tcPr>
            <w:tcW w:type="dxa" w:w="4680"/>
            <w:shd w:fill="F5F8FC" w:color="auto" w:val="clear"/>
            <w:tcMar>
              <w:top w:type="dxa" w:w="70"/>
              <w:left w:type="dxa" w:w="110"/>
              <w:bottom w:type="dxa" w:w="70"/>
              <w:right w:type="dxa" w:w="110"/>
            </w:tcMar>
          </w:tcPr>
          <w:p>
            <w:pPr>
              <w:spacing w:after="0" w:line="240"/>
              <w:jc w:val="left"/>
            </w:pPr>
            <m:oMath>
              <m:sSub>
                <m:sSubPr/>
                <m:e>
                  <m:r>
                    <m:t>D</m:t>
                  </m:r>
                </m:e>
                <m:sub>
                  <m:r>
                    <m:t>r</m:t>
                  </m:r>
                </m:sub>
              </m:sSub>
            </m:oMath>
            <w:r>
              <w:rPr>
                <w:sz w:val="20"/>
                <w:szCs w:val="20"/>
              </w:rPr>
              <w:t xml:space="preserve">, Poisson: </w:t>
            </w:r>
            <m:oMath>
              <m:sSup>
                <m:sSupPr/>
                <m:e>
                  <m:r>
                    <m:t>R</m:t>
                  </m:r>
                </m:e>
                <m:sup>
                  <m:r>
                    <m:t>2</m:t>
                  </m:r>
                </m:sup>
              </m:sSup>
            </m:oMath>
            <w:r>
              <w:rPr>
                <w:sz w:val="20"/>
                <w:szCs w:val="20"/>
              </w:rPr>
              <w:t xml:space="preserve"> vs. spline</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0.99868</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0.99688</w:t>
            </w:r>
          </w:p>
        </w:tc>
      </w:tr>
      <w:tr>
        <w:trPr>
          <w:tblHeader w:val="false"/>
        </w:trPr>
        <w:tc>
          <w:tcPr>
            <w:tcW w:type="dxa" w:w="4680"/>
            <w:shd w:fill="F5F8FC" w:color="auto" w:val="clear"/>
            <w:tcMar>
              <w:top w:type="dxa" w:w="70"/>
              <w:left w:type="dxa" w:w="110"/>
              <w:bottom w:type="dxa" w:w="70"/>
              <w:right w:type="dxa" w:w="110"/>
            </w:tcMar>
          </w:tcPr>
          <w:p>
            <w:pPr>
              <w:spacing w:after="0" w:line="240"/>
              <w:jc w:val="left"/>
            </w:pPr>
            <m:oMath>
              <m:sSub>
                <m:sSubPr/>
                <m:e>
                  <m:r>
                    <m:t>D</m:t>
                  </m:r>
                </m:e>
                <m:sub>
                  <m:r>
                    <m:t>r</m:t>
                  </m:r>
                </m:sub>
              </m:sSub>
            </m:oMath>
            <w:r>
              <w:rPr>
                <w:sz w:val="20"/>
                <w:szCs w:val="20"/>
              </w:rPr>
              <w:t xml:space="preserve">, Poisson: </w:t>
            </w:r>
            <m:oMath>
              <m:sSup>
                <m:sSupPr/>
                <m:e>
                  <m:r>
                    <m:t>R</m:t>
                  </m:r>
                </m:e>
                <m:sup>
                  <m:r>
                    <m:t>2</m:t>
                  </m:r>
                </m:sup>
              </m:sSup>
            </m:oMath>
            <w:r>
              <w:rPr>
                <w:sz w:val="20"/>
                <w:szCs w:val="20"/>
              </w:rPr>
              <w:t xml:space="preserve"> vs. the 9,654 genes</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0.9944</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0.9915</w:t>
            </w:r>
          </w:p>
        </w:tc>
      </w:tr>
      <w:tr>
        <w:trPr>
          <w:tblHeader w:val="false"/>
        </w:trPr>
        <w:tc>
          <w:tcPr>
            <w:tcW w:type="dxa" w:w="4680"/>
            <w:shd w:fill="FFFFFF" w:color="auto" w:val="clear"/>
            <w:tcMar>
              <w:top w:type="dxa" w:w="70"/>
              <w:left w:type="dxa" w:w="110"/>
              <w:bottom w:type="dxa" w:w="70"/>
              <w:right w:type="dxa" w:w="110"/>
            </w:tcMar>
          </w:tcPr>
          <w:p>
            <w:pPr>
              <w:spacing w:after="0" w:line="240"/>
              <w:jc w:val="left"/>
            </w:pPr>
            <w:r>
              <w:rPr>
                <w:sz w:val="20"/>
                <w:szCs w:val="20"/>
              </w:rPr>
              <w:t xml:space="preserve">Minimum of the spline's dropout coordinate (must be non-negative)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−0.086</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−0.165</w:t>
            </w:r>
          </w:p>
        </w:tc>
      </w:tr>
      <w:tr>
        <w:trPr>
          <w:tblHeader w:val="false"/>
        </w:trPr>
        <w:tc>
          <w:tcPr>
            <w:tcW w:type="dxa" w:w="4680"/>
            <w:shd w:fill="FFFFFF" w:color="auto" w:val="clear"/>
            <w:tcMar>
              <w:top w:type="dxa" w:w="70"/>
              <w:left w:type="dxa" w:w="110"/>
              <w:bottom w:type="dxa" w:w="70"/>
              <w:right w:type="dxa" w:w="110"/>
            </w:tcMar>
          </w:tcPr>
          <w:p>
            <w:pPr>
              <w:spacing w:after="0" w:line="240"/>
              <w:jc w:val="left"/>
            </w:pPr>
            <w:r>
              <w:rPr>
                <w:sz w:val="20"/>
                <w:szCs w:val="20"/>
              </w:rPr>
              <w:t xml:space="preserve">Runtime of </w:t>
            </w:r>
            <w:r>
              <w:rPr>
                <w:rFonts w:ascii="Consolas" w:cs="Consolas" w:eastAsia="Consolas" w:hAnsi="Consolas"/>
                <w:sz w:val="20"/>
                <w:szCs w:val="20"/>
              </w:rPr>
              <w:t xml:space="preserve">sc_analyticfit</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3.15 s</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2.26 s</w:t>
            </w:r>
          </w:p>
        </w:tc>
      </w:tr>
    </w:tbl>
    <w:p>
      <w:pPr>
        <w:spacing w:after="240"/>
      </w:pPr>
    </w:p>
    <w:p>
      <w:pPr>
        <w:spacing w:after="140" w:line="288"/>
      </w:pPr>
      <w:r>
        <w:t xml:space="preserve">Substituting the analytic curve for the spline throughout the DV pipeline of </w:t>
      </w:r>
      <w:r>
        <w:rPr>
          <w:rFonts w:ascii="Consolas" w:cs="Consolas" w:eastAsia="Consolas" w:hAnsi="Consolas"/>
          <w:sz w:val="20"/>
          <w:szCs w:val="20"/>
        </w:rPr>
        <w:t xml:space="preserve">test.m</w:t>
      </w:r>
      <w:r>
        <w:t xml:space="preserve"> reproduces the spline-based gene ranking at Spearman </w:t>
      </w:r>
      <m:oMath>
        <m:r>
          <m:t>ρ</m:t>
        </m:r>
      </m:oMath>
      <w:r>
        <w:t xml:space="preserve"> = 0.93, with 73 of the top 100 and 388 of the top 500 genes shared. The residual disagreement is concentrated in the tails, which is where the spline is extrapolating or leaving the feasible region.</w:t>
      </w:r>
    </w:p>
    <w:p>
      <w:pPr>
        <w:spacing w:after="80" w:before="20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09850"/>
                    </a:xfrm>
                    <a:prstGeom prst="rect">
                      <a:avLst/>
                    </a:prstGeom>
                  </pic:spPr>
                </pic:pic>
              </a:graphicData>
            </a:graphic>
          </wp:inline>
        </w:drawing>
      </w:r>
    </w:p>
    <w:p>
      <w:pPr>
        <w:spacing w:after="260"/>
        <w:jc w:val="center"/>
      </w:pPr>
      <w:r>
        <w:rPr>
          <w:i/>
          <w:iCs/>
          <w:color w:val="555555"/>
          <w:sz w:val="18"/>
          <w:szCs w:val="18"/>
        </w:rPr>
        <w:t xml:space="preserve">Figure 1. The gene cloud in the three-dimensional space the method actually works in (grey), with the fitted spline (solid) and the analytic curve of equations (8)–(10) (dashed). The shaded surface is the plane z = 0. The two curves are indistinguishable over the body of the data; the spline then terminates where the genes thin out, having already left the feasible region, while the analytic curve stays on the plane and continues across the full range of gene means.</w:t>
      </w:r>
    </w:p>
    <w:p>
      <w:pPr>
        <w:spacing w:after="80" w:before="20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90800"/>
                    </a:xfrm>
                    <a:prstGeom prst="rect">
                      <a:avLst/>
                    </a:prstGeom>
                  </pic:spPr>
                </pic:pic>
              </a:graphicData>
            </a:graphic>
          </wp:inline>
        </w:drawing>
      </w:r>
    </w:p>
    <w:p>
      <w:pPr>
        <w:spacing w:after="240"/>
        <w:jc w:val="center"/>
      </w:pPr>
      <w:r>
        <w:rPr>
          <w:i/>
          <w:iCs/>
          <w:color w:val="555555"/>
          <w:sz w:val="18"/>
          <w:szCs w:val="18"/>
        </w:rPr>
        <w:t xml:space="preserve">Figure 2. The same comparison coordinate by coordinate, which makes the size of the discrepancy readable. The bottom row is the zero-parameter Poisson dropout law of equation (7); note the spline descending below zero on the right.</w:t>
      </w:r>
    </w:p>
    <w:p>
      <w:pPr>
        <w:pStyle w:val="Heading1"/>
        <w:spacing w:after="160" w:before="320"/>
      </w:pPr>
      <w:r>
        <w:t xml:space="preserve">11. Why the analytic curve is preferable where the two disagree</w:t>
      </w:r>
    </w:p>
    <w:p>
      <w:pPr>
        <w:pStyle w:val="ListParagraph"/>
        <w:numPr>
          <w:ilvl w:val="0"/>
          <w:numId w:val="1"/>
        </w:numPr>
        <w:spacing w:after="120" w:line="288"/>
      </w:pPr>
      <w:r>
        <w:rPr>
          <w:b/>
          <w:bCs/>
        </w:rPr>
        <w:t xml:space="preserve">The spline leaves the feasible region. </w:t>
      </w:r>
      <w:r>
        <w:t xml:space="preserve">Its dropout coordinate reaches −0.086 in sample 1 and −0.165 in sample 2 — a negative rate. The largest analytic-versus-spline discrepancies occur exactly there. The analytic curve is a mixture of survival functions, so </w:t>
      </w:r>
      <m:oMath>
        <m:r>
          <m:t>0 &lt; z ≤ 1</m:t>
        </m:r>
      </m:oMath>
      <w:r>
        <w:t xml:space="preserve"> by construction, and </w:t>
      </w:r>
      <m:oMath>
        <m:r>
          <m:t>y</m:t>
        </m:r>
      </m:oMath>
      <w:r>
        <w:t xml:space="preserve"> is monotonically decreasing as it must be.</w:t>
      </w:r>
    </w:p>
    <w:p>
      <w:pPr>
        <w:pStyle w:val="ListParagraph"/>
        <w:numPr>
          <w:ilvl w:val="0"/>
          <w:numId w:val="1"/>
        </w:numPr>
        <w:spacing w:after="120" w:line="288"/>
      </w:pPr>
      <w:r>
        <w:rPr>
          <w:b/>
          <w:bCs/>
        </w:rPr>
        <w:t xml:space="preserve">The curve is defined for all μ &gt; 0. </w:t>
      </w:r>
      <w:r>
        <w:t xml:space="preserve">The spline spans only the arclength of the observed genes, which is why </w:t>
      </w:r>
      <w:r>
        <w:rPr>
          <w:rFonts w:ascii="Consolas" w:cs="Consolas" w:eastAsia="Consolas" w:hAnsi="Consolas"/>
          <w:sz w:val="20"/>
          <w:szCs w:val="20"/>
        </w:rPr>
        <w:t xml:space="preserve">sc_splinefit</w:t>
      </w:r>
      <w:r>
        <w:t xml:space="preserve"> rescales distances by 1/100 and 1/10 beyond either end, and why </w:t>
      </w:r>
      <w:r>
        <w:rPr>
          <w:rFonts w:ascii="Consolas" w:cs="Consolas" w:eastAsia="Consolas" w:hAnsi="Consolas"/>
          <w:sz w:val="20"/>
          <w:szCs w:val="20"/>
        </w:rPr>
        <w:t xml:space="preserve">test.m</w:t>
      </w:r>
      <w:r>
        <w:t xml:space="preserve"> zeroes out genes whose nearest index is the first or last knot. Those patches become unnecessary. On these data the spline stops near </w:t>
      </w:r>
      <m:oMath>
        <m:r>
          <m:rPr>
            <m:nor/>
          </m:rPr>
          <m:t xml:space="preserve">log</m:t>
        </m:r>
        <m:d>
          <m:dPr/>
          <m:e>
            <m:r>
              <m:t>1 + μ</m:t>
            </m:r>
          </m:e>
        </m:d>
        <m:r>
          <m:t> = 3.3</m:t>
        </m:r>
      </m:oMath>
      <w:r>
        <w:t xml:space="preserve"> while genes extend to 7.7.</w:t>
      </w:r>
    </w:p>
    <w:p>
      <w:pPr>
        <w:pStyle w:val="ListParagraph"/>
        <w:numPr>
          <w:ilvl w:val="0"/>
          <w:numId w:val="1"/>
        </w:numPr>
        <w:spacing w:after="120" w:line="288"/>
      </w:pPr>
      <w:r>
        <w:rPr>
          <w:b/>
          <w:bCs/>
        </w:rPr>
        <w:t xml:space="preserve">No hyperparameters. </w:t>
      </w:r>
      <w:r>
        <w:t xml:space="preserve">The 15 pieces, the 0.75 robustness weight, the arclength parameterization and the suppressed rank-deficiency warning all disappear.</w:t>
      </w:r>
    </w:p>
    <w:p>
      <w:pPr>
        <w:pStyle w:val="ListParagraph"/>
        <w:numPr>
          <w:ilvl w:val="0"/>
          <w:numId w:val="1"/>
        </w:numPr>
        <w:spacing w:after="120" w:line="288"/>
      </w:pPr>
      <w:r>
        <w:rPr>
          <w:b/>
          <w:bCs/>
        </w:rPr>
        <w:t xml:space="preserve">The reference is comparable across conditions. </w:t>
      </w:r>
      <w:r>
        <w:t xml:space="preserve">At present the two deviation vectors are measured against two independently estimated splines, so the DV score mixes per-gene deviation with sampling noise in the two reference curves. Analytically the references differ only through </w:t>
      </w:r>
      <m:oMath>
        <m:r>
          <m:t>α</m:t>
        </m:r>
      </m:oMath>
      <w:r>
        <w:t xml:space="preserve">, </w:t>
      </w:r>
      <m:oMath>
        <m:r>
          <m:t>φ</m:t>
        </m:r>
      </m:oMath>
      <w:r>
        <w:t xml:space="preserve"> and the library sizes, all of which are interpretable and separately estimable. This shows up directly in the Procrustes dissimilarity between the two conditions' curves, </w:t>
      </w:r>
      <w:r>
        <w:rPr>
          <w:b/>
          <w:bCs/>
        </w:rPr>
        <w:t xml:space="preserve">0.0945 analytically against 0.9776 for the splines</w:t>
      </w:r>
      <w:r>
        <w:t xml:space="preserve">: two analytic references stay inside a two-parameter family whatever the data does, whereas two independently fitted splines are free to take different shapes, and do. Both figures are computed with the curves paired by gene name — Procrustes on the raw fits compares mismatched genes, because each fit sorts genes by its own condition's statistics.</w:t>
      </w:r>
    </w:p>
    <w:p>
      <w:pPr>
        <w:pStyle w:val="ListParagraph"/>
        <w:numPr>
          <w:ilvl w:val="0"/>
          <w:numId w:val="1"/>
        </w:numPr>
        <w:spacing w:after="120" w:line="288"/>
      </w:pPr>
      <w:r>
        <w:rPr>
          <w:b/>
          <w:bCs/>
        </w:rPr>
        <w:t xml:space="preserve">The residual becomes interpretable. </w:t>
      </w:r>
      <w:r>
        <w:t xml:space="preserve">The parameter value at the foot point estimates the gene's expression rate, and the CV residual is excess variability relative to a gamma-Poisson expectation rather than relative to an empirical trend.</w:t>
      </w:r>
    </w:p>
    <w:p>
      <w:pPr>
        <w:pStyle w:val="Heading1"/>
        <w:spacing w:after="160" w:before="320"/>
      </w:pPr>
      <w:r>
        <w:t xml:space="preserve">12. Implementation</w:t>
      </w:r>
    </w:p>
    <w:p>
      <w:pPr>
        <w:spacing w:after="140" w:line="288"/>
      </w:pPr>
      <w:r>
        <w:rPr>
          <w:rFonts w:ascii="Consolas" w:cs="Consolas" w:eastAsia="Consolas" w:hAnsi="Consolas"/>
          <w:sz w:val="20"/>
          <w:szCs w:val="20"/>
        </w:rPr>
        <w:t xml:space="preserve">sc_analyticfit</w:t>
      </w:r>
      <w:r>
        <w:t xml:space="preserve"> is a drop-in replacement for </w:t>
      </w:r>
      <w:r>
        <w:rPr>
          <w:rFonts w:ascii="Consolas" w:cs="Consolas" w:eastAsia="Consolas" w:hAnsi="Consolas"/>
          <w:sz w:val="20"/>
          <w:szCs w:val="20"/>
        </w:rPr>
        <w:t xml:space="preserve">sc_splinefit</w:t>
      </w:r>
      <w:r>
        <w:t xml:space="preserve">, returning the same table columns and preserving the </w:t>
      </w:r>
      <w:r>
        <w:rPr>
          <w:rFonts w:ascii="Consolas" w:cs="Consolas" w:eastAsia="Consolas" w:hAnsi="Consolas"/>
          <w:sz w:val="20"/>
          <w:szCs w:val="20"/>
        </w:rPr>
        <w:t xml:space="preserve">xyzFit(T.nearidx,:)</w:t>
      </w:r>
      <w:r>
        <w:t xml:space="preserve"> call pattern. It and the two-condition wrapper </w:t>
      </w:r>
      <w:r>
        <w:rPr>
          <w:rFonts w:ascii="Consolas" w:cs="Consolas" w:eastAsia="Consolas" w:hAnsi="Consolas"/>
          <w:sz w:val="20"/>
          <w:szCs w:val="20"/>
        </w:rPr>
        <w:t xml:space="preserve">sc_analyticfit2</w:t>
      </w:r>
      <w:r>
        <w:t xml:space="preserve"> live in scGEAToolbox, beside </w:t>
      </w:r>
      <w:r>
        <w:rPr>
          <w:rFonts w:ascii="Consolas" w:cs="Consolas" w:eastAsia="Consolas" w:hAnsi="Consolas"/>
          <w:sz w:val="20"/>
          <w:szCs w:val="20"/>
        </w:rPr>
        <w:t xml:space="preserve">sc_splinefit</w:t>
      </w:r>
      <w:r>
        <w:t xml:space="preserve"> and </w:t>
      </w:r>
      <w:r>
        <w:rPr>
          <w:rFonts w:ascii="Consolas" w:cs="Consolas" w:eastAsia="Consolas" w:hAnsi="Consolas"/>
          <w:sz w:val="20"/>
          <w:szCs w:val="20"/>
        </w:rPr>
        <w:t xml:space="preserve">sc_splinefit2</w:t>
      </w:r>
      <w:r>
        <w:t xml:space="preserve">:</w:t>
      </w:r>
    </w:p>
    <w:p>
      <w:pPr>
        <w:shd w:fill="F2F2F2" w:color="auto" w:val="clear"/>
        <w:spacing w:after="80"/>
      </w:pPr>
      <w:r>
        <w:rPr>
          <w:rFonts w:ascii="Consolas" w:cs="Consolas" w:eastAsia="Consolas" w:hAnsi="Consolas"/>
          <w:sz w:val="20"/>
          <w:szCs w:val="20"/>
        </w:rPr>
        <w:t xml:space="preserve">[T, xyzFit, curve, params] = sc_analyticfit(Xraw, genelist);</w:t>
      </w:r>
    </w:p>
    <w:p>
      <w:pPr>
        <w:shd w:fill="F2F2F2" w:color="auto" w:val="clear"/>
        <w:spacing w:after="80"/>
      </w:pPr>
      <w:r>
        <w:rPr>
          <w:rFonts w:ascii="Consolas" w:cs="Consolas" w:eastAsia="Consolas" w:hAnsi="Consolas"/>
          <w:sz w:val="20"/>
          <w:szCs w:val="20"/>
        </w:rPr>
        <w:t xml:space="preserve">v = [T.lgu T.lgcv T.dropr] - xyzFit(T.nearidx, :);</w:t>
      </w:r>
    </w:p>
    <w:p>
      <w:pPr>
        <w:spacing w:after="140" w:line="288"/>
      </w:pPr>
      <w:r>
        <w:t xml:space="preserve">For a two-condition comparison in one call, matching </w:t>
      </w:r>
      <w:r>
        <w:rPr>
          <w:rFonts w:ascii="Consolas" w:cs="Consolas" w:eastAsia="Consolas" w:hAnsi="Consolas"/>
          <w:sz w:val="20"/>
          <w:szCs w:val="20"/>
        </w:rPr>
        <w:t xml:space="preserve">sc_splinefit2</w:t>
      </w:r>
      <w:r>
        <w:t xml:space="preserve">:</w:t>
      </w:r>
    </w:p>
    <w:p>
      <w:pPr>
        <w:shd w:fill="F2F2F2" w:color="auto" w:val="clear"/>
        <w:spacing w:after="80"/>
      </w:pPr>
      <w:r>
        <w:rPr>
          <w:rFonts w:ascii="Consolas" w:cs="Consolas" w:eastAsia="Consolas" w:hAnsi="Consolas"/>
          <w:sz w:val="20"/>
          <w:szCs w:val="20"/>
        </w:rPr>
        <w:t xml:space="preserve">[T, sx, sy, sz, d, genesfit, params] = sc_analyticfit2(Xraw, Yraw, genelist);</w:t>
      </w:r>
    </w:p>
    <w:p>
      <w:pPr>
        <w:spacing w:after="140" w:line="288"/>
      </w:pPr>
      <w:r>
        <w:t xml:space="preserve">Pass </w:t>
      </w:r>
      <w:r>
        <w:rPr>
          <w:rFonts w:ascii="Consolas" w:cs="Consolas" w:eastAsia="Consolas" w:hAnsi="Consolas"/>
          <w:sz w:val="20"/>
          <w:szCs w:val="20"/>
        </w:rPr>
        <w:t xml:space="preserve">IsNormalized=true</w:t>
      </w:r>
      <w:r>
        <w:t xml:space="preserve"> together with </w:t>
      </w:r>
      <w:r>
        <w:rPr>
          <w:rFonts w:ascii="Consolas" w:cs="Consolas" w:eastAsia="Consolas" w:hAnsi="Consolas"/>
          <w:sz w:val="20"/>
          <w:szCs w:val="20"/>
        </w:rPr>
        <w:t xml:space="preserve">LibSize=</w:t>
      </w:r>
      <w:r>
        <w:t xml:space="preserve"> if the matrix has already been through </w:t>
      </w:r>
      <w:r>
        <w:rPr>
          <w:rFonts w:ascii="Consolas" w:cs="Consolas" w:eastAsia="Consolas" w:hAnsi="Consolas"/>
          <w:sz w:val="20"/>
          <w:szCs w:val="20"/>
        </w:rPr>
        <w:t xml:space="preserve">sc_norm</w:t>
      </w:r>
      <w:r>
        <w:t xml:space="preserve">. </w:t>
      </w:r>
      <w:r>
        <w:rPr>
          <w:rFonts w:ascii="Consolas" w:cs="Consolas" w:eastAsia="Consolas" w:hAnsi="Consolas"/>
          <w:sz w:val="20"/>
          <w:szCs w:val="20"/>
        </w:rPr>
        <w:t xml:space="preserve">Dispersion=0</w:t>
      </w:r>
      <w:r>
        <w:t xml:space="preserve"> gives the pure-Poisson technical null, a scalar forces one </w:t>
      </w:r>
      <m:oMath>
        <m:r>
          <m:t>φ</m:t>
        </m:r>
      </m:oMath>
      <w:r>
        <w:t xml:space="preserve"> on both conditions, and the default fits </w:t>
      </w:r>
      <m:oMath>
        <m:r>
          <m:t>φ</m:t>
        </m:r>
      </m:oMath>
      <w:r>
        <w:t xml:space="preserve"> robustly per condition by equation (16).</w:t>
      </w:r>
    </w:p>
    <w:p>
      <w:pPr>
        <w:spacing w:after="140" w:line="288"/>
      </w:pPr>
      <w:r>
        <w:rPr>
          <w:rFonts w:ascii="Consolas" w:cs="Consolas" w:eastAsia="Consolas" w:hAnsi="Consolas"/>
          <w:sz w:val="20"/>
          <w:szCs w:val="20"/>
        </w:rPr>
        <w:t xml:space="preserve">sc_analyticfit2</w:t>
      </w:r>
      <w:r>
        <w:t xml:space="preserve"> returns </w:t>
      </w:r>
      <w:r>
        <w:rPr>
          <w:rFonts w:ascii="Consolas" w:cs="Consolas" w:eastAsia="Consolas" w:hAnsi="Consolas"/>
          <w:sz w:val="20"/>
          <w:szCs w:val="20"/>
        </w:rPr>
        <w:t xml:space="preserve">sx</w:t>
      </w:r>
      <w:r>
        <w:t xml:space="preserve">, </w:t>
      </w:r>
      <w:r>
        <w:rPr>
          <w:rFonts w:ascii="Consolas" w:cs="Consolas" w:eastAsia="Consolas" w:hAnsi="Consolas"/>
          <w:sz w:val="20"/>
          <w:szCs w:val="20"/>
        </w:rPr>
        <w:t xml:space="preserve">sy</w:t>
      </w:r>
      <w:r>
        <w:t xml:space="preserve"> and </w:t>
      </w:r>
      <w:r>
        <w:rPr>
          <w:rFonts w:ascii="Consolas" w:cs="Consolas" w:eastAsia="Consolas" w:hAnsi="Consolas"/>
          <w:sz w:val="20"/>
          <w:szCs w:val="20"/>
        </w:rPr>
        <w:t xml:space="preserve">sz</w:t>
      </w:r>
      <w:r>
        <w:t xml:space="preserve"> in the shared gene order </w:t>
      </w:r>
      <w:r>
        <w:rPr>
          <w:rFonts w:ascii="Consolas" w:cs="Consolas" w:eastAsia="Consolas" w:hAnsi="Consolas"/>
          <w:sz w:val="20"/>
          <w:szCs w:val="20"/>
        </w:rPr>
        <w:t xml:space="preserve">genesfit</w:t>
      </w:r>
      <w:r>
        <w:t xml:space="preserve">, with </w:t>
      </w:r>
      <w:r>
        <w:rPr>
          <w:rFonts w:ascii="Consolas" w:cs="Consolas" w:eastAsia="Consolas" w:hAnsi="Consolas"/>
          <w:sz w:val="20"/>
          <w:szCs w:val="20"/>
        </w:rPr>
        <w:t xml:space="preserve">d</w:t>
      </w:r>
      <w:r>
        <w:t xml:space="preserve"> the Procrustes dissimilarity, matching </w:t>
      </w:r>
      <w:r>
        <w:rPr>
          <w:rFonts w:ascii="Consolas" w:cs="Consolas" w:eastAsia="Consolas" w:hAnsi="Consolas"/>
          <w:sz w:val="20"/>
          <w:szCs w:val="20"/>
        </w:rPr>
        <w:t xml:space="preserve">sc_splinefit2</w:t>
      </w:r>
      <w:r>
        <w:t xml:space="preserve">. Prefer </w:t>
      </w:r>
      <w:r>
        <w:rPr>
          <w:rFonts w:ascii="Consolas" w:cs="Consolas" w:eastAsia="Consolas" w:hAnsi="Consolas"/>
          <w:sz w:val="20"/>
          <w:szCs w:val="20"/>
        </w:rPr>
        <w:t xml:space="preserve">params</w:t>
      </w:r>
      <w:r>
        <w:t xml:space="preserve"> to </w:t>
      </w:r>
      <w:r>
        <w:rPr>
          <w:rFonts w:ascii="Consolas" w:cs="Consolas" w:eastAsia="Consolas" w:hAnsi="Consolas"/>
          <w:sz w:val="20"/>
          <w:szCs w:val="20"/>
        </w:rPr>
        <w:t xml:space="preserve">d</w:t>
      </w:r>
      <w:r>
        <w:t xml:space="preserve"> for judging how far apart the two references are: Procrustes may rotate and rescale, so it measures shape similarity after alignment rather than separation in the space the DV score lives in. The direct quantity is</w:t>
      </w:r>
    </w:p>
    <w:p>
      <w:pPr>
        <w:shd w:fill="F2F2F2" w:color="auto" w:val="clear"/>
        <w:spacing w:after="80"/>
      </w:pPr>
      <w:r>
        <w:rPr>
          <w:rFonts w:ascii="Consolas" w:cs="Consolas" w:eastAsia="Consolas" w:hAnsi="Consolas"/>
          <w:sz w:val="20"/>
          <w:szCs w:val="20"/>
        </w:rPr>
        <w:t xml:space="preserve">mu  = logspace(-3, 2, 500)';</w:t>
      </w:r>
    </w:p>
    <w:p>
      <w:pPr>
        <w:shd w:fill="F2F2F2" w:color="auto" w:val="clear"/>
        <w:spacing w:after="80"/>
      </w:pPr>
      <w:r>
        <w:rPr>
          <w:rFonts w:ascii="Consolas" w:cs="Consolas" w:eastAsia="Consolas" w:hAnsi="Consolas"/>
          <w:sz w:val="20"/>
          <w:szCs w:val="20"/>
        </w:rPr>
        <w:t xml:space="preserve">gap = max(abs(params.curve1.y(mu) - params.curve2.y(mu)));   % 0.1092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29"/>
      <w:szCs w:val="29"/>
    </w:rPr>
  </w:style>
  <w:style w:type="paragraph" w:styleId="Heading2">
    <w:name w:val="Heading 2"/>
    <w:basedOn w:val="Normal"/>
    <w:next w:val="Normal"/>
    <w:qFormat/>
    <w:rPr>
      <w:rFonts w:ascii="Calibri" w:cs="Calibri" w:eastAsia="Calibri" w:hAnsi="Calibri"/>
      <w:b/>
      <w:bCs/>
      <w:color w:val="2E549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8308c3a0aa8a5be2ae723107cd42f1d908289a.png"/><Relationship Id="rId8" Type="http://schemas.openxmlformats.org/officeDocument/2006/relationships/image" Target="media/1b2da57bd9a6405b54511dce3e8de4e50a4f29a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2026-09-08T01:06:22.945Z</dcterms:created>
  <dcterms:modified xsi:type="dcterms:W3CDTF">2026-09-08T01:06:22.946Z</dcterms:modified>
</cp:coreProperties>
</file>

<file path=docProps/custom.xml><?xml version="1.0" encoding="utf-8"?>
<Properties xmlns="http://schemas.openxmlformats.org/officeDocument/2006/custom-properties" xmlns:vt="http://schemas.openxmlformats.org/officeDocument/2006/docPropsVTypes"/>
</file>