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AE" w:rsidRDefault="00720B6D" w:rsidP="001E62AE">
      <w:pPr>
        <w:pStyle w:val="Title"/>
      </w:pPr>
      <w:bookmarkStart w:id="0" w:name="_Toc174680874"/>
      <w:bookmarkStart w:id="1" w:name="_Toc174718457"/>
      <w:bookmarkStart w:id="2" w:name="_Toc174718931"/>
      <w:bookmarkStart w:id="3" w:name="_Toc174719243"/>
      <w:bookmarkStart w:id="4" w:name="_Toc174728401"/>
      <w:bookmarkStart w:id="5" w:name="_Toc174728673"/>
      <w:bookmarkStart w:id="6" w:name="_Toc174731214"/>
      <w:bookmarkStart w:id="7" w:name="_Toc174731339"/>
      <w:bookmarkStart w:id="8" w:name="_Toc175067069"/>
      <w:bookmarkStart w:id="9" w:name="_Toc175070379"/>
      <w:bookmarkStart w:id="10" w:name="_Toc175072411"/>
      <w:bookmarkStart w:id="11" w:name="_Toc175088570"/>
      <w:bookmarkStart w:id="12" w:name="_Toc175091142"/>
      <w:bookmarkStart w:id="13" w:name="_Toc175091631"/>
      <w:bookmarkStart w:id="14" w:name="_Toc175096088"/>
      <w:bookmarkStart w:id="15" w:name="_Toc175106357"/>
      <w:bookmarkStart w:id="16" w:name="_Toc175362929"/>
      <w:bookmarkStart w:id="17" w:name="_Toc175363098"/>
      <w:bookmarkStart w:id="18" w:name="_Toc175365955"/>
      <w:bookmarkStart w:id="19" w:name="_Toc175656738"/>
      <w:bookmarkStart w:id="20" w:name="_Toc175657384"/>
      <w:bookmarkStart w:id="21" w:name="_Toc176048596"/>
      <w:bookmarkStart w:id="22" w:name="_Toc178128951"/>
      <w:bookmarkStart w:id="23" w:name="_Toc178129005"/>
      <w:bookmarkStart w:id="24" w:name="_Toc178129953"/>
      <w:bookmarkStart w:id="25" w:name="_Toc178150967"/>
      <w:bookmarkStart w:id="26" w:name="_Toc178151017"/>
      <w:bookmarkStart w:id="27" w:name="_Toc178155273"/>
      <w:bookmarkStart w:id="28" w:name="_Toc178395687"/>
      <w:bookmarkStart w:id="29" w:name="_Toc178395738"/>
      <w:bookmarkStart w:id="30" w:name="_Toc178399463"/>
      <w:bookmarkStart w:id="31" w:name="_Toc178418963"/>
      <w:bookmarkStart w:id="32" w:name="_Toc178419007"/>
      <w:bookmarkStart w:id="33" w:name="_Toc178420336"/>
      <w:bookmarkStart w:id="34" w:name="_Toc178576468"/>
      <w:bookmarkStart w:id="35" w:name="_Toc178583838"/>
      <w:bookmarkStart w:id="36" w:name="_Toc178675291"/>
      <w:bookmarkStart w:id="37" w:name="_Toc178676571"/>
      <w:bookmarkStart w:id="38" w:name="_Toc178676999"/>
      <w:bookmarkStart w:id="39" w:name="_Toc178762331"/>
      <w:bookmarkStart w:id="40" w:name="_Toc178762662"/>
      <w:bookmarkStart w:id="41" w:name="_Toc178824095"/>
      <w:bookmarkStart w:id="42" w:name="_Toc178824165"/>
      <w:bookmarkStart w:id="43" w:name="_Toc178826810"/>
      <w:bookmarkStart w:id="44" w:name="_Toc178826895"/>
      <w:bookmarkStart w:id="45" w:name="_Toc179009101"/>
      <w:bookmarkStart w:id="46" w:name="_Toc179009665"/>
      <w:bookmarkStart w:id="47" w:name="_Toc179782329"/>
      <w:bookmarkStart w:id="48" w:name="_Toc179784674"/>
      <w:bookmarkStart w:id="49" w:name="_Toc179784731"/>
      <w:bookmarkStart w:id="50" w:name="_Toc179784787"/>
      <w:bookmarkStart w:id="51" w:name="_Toc179857701"/>
      <w:bookmarkStart w:id="52" w:name="_Toc179866069"/>
      <w:bookmarkStart w:id="53" w:name="_Toc179869885"/>
      <w:bookmarkStart w:id="54" w:name="_Toc179871741"/>
      <w:bookmarkStart w:id="55" w:name="_Toc179872127"/>
      <w:bookmarkStart w:id="56" w:name="_Toc179876717"/>
      <w:bookmarkStart w:id="57" w:name="_Toc179880424"/>
      <w:bookmarkStart w:id="58" w:name="_Toc181083485"/>
      <w:bookmarkStart w:id="59" w:name="_Toc181083520"/>
      <w:bookmarkStart w:id="60" w:name="_Toc181084607"/>
      <w:bookmarkStart w:id="61" w:name="_Toc181085492"/>
      <w:bookmarkStart w:id="62" w:name="_Toc181153279"/>
      <w:bookmarkStart w:id="63" w:name="_Toc181160518"/>
      <w:bookmarkStart w:id="64" w:name="_Toc181163909"/>
      <w:bookmarkStart w:id="65" w:name="_Toc181177591"/>
      <w:bookmarkStart w:id="66" w:name="_Toc181179413"/>
      <w:bookmarkStart w:id="67" w:name="_Toc181411924"/>
      <w:bookmarkStart w:id="68" w:name="_Toc181416231"/>
      <w:bookmarkStart w:id="69" w:name="_Toc181426903"/>
      <w:bookmarkStart w:id="70" w:name="_Toc181430531"/>
      <w:bookmarkStart w:id="71" w:name="_Toc181430570"/>
      <w:bookmarkStart w:id="72" w:name="_Toc181433022"/>
      <w:bookmarkStart w:id="73" w:name="_Toc181436631"/>
      <w:bookmarkStart w:id="74" w:name="_Toc181501802"/>
      <w:bookmarkStart w:id="75" w:name="_Toc181513757"/>
      <w:bookmarkStart w:id="76" w:name="_Toc181514512"/>
      <w:bookmarkStart w:id="77" w:name="_Toc181514534"/>
      <w:bookmarkStart w:id="78" w:name="_Toc181522279"/>
      <w:bookmarkStart w:id="79" w:name="_Toc181523764"/>
      <w:bookmarkStart w:id="80" w:name="_Toc181523964"/>
      <w:bookmarkStart w:id="81" w:name="_Toc181529014"/>
      <w:bookmarkStart w:id="82" w:name="_Toc181538895"/>
      <w:bookmarkStart w:id="83" w:name="_Toc181580210"/>
      <w:bookmarkStart w:id="84" w:name="_Toc181584715"/>
      <w:bookmarkStart w:id="85" w:name="_Toc181585302"/>
      <w:bookmarkStart w:id="86" w:name="_Toc181587526"/>
      <w:bookmarkStart w:id="87" w:name="_Toc181588145"/>
      <w:bookmarkStart w:id="88" w:name="_Toc181593252"/>
      <w:bookmarkStart w:id="89" w:name="_Toc181594278"/>
      <w:bookmarkStart w:id="90" w:name="_Toc181594321"/>
      <w:bookmarkStart w:id="91" w:name="_Toc181594357"/>
      <w:bookmarkStart w:id="92" w:name="_Toc181600636"/>
      <w:bookmarkStart w:id="93" w:name="_Toc181601849"/>
      <w:bookmarkStart w:id="94" w:name="_Toc181602205"/>
      <w:bookmarkStart w:id="95" w:name="_Toc181603041"/>
      <w:bookmarkStart w:id="96" w:name="_Toc181603694"/>
      <w:bookmarkStart w:id="97" w:name="_Toc184183679"/>
      <w:r w:rsidRPr="009D45D0">
        <w:rPr>
          <w:noProof/>
        </w:rPr>
        <w:drawing>
          <wp:anchor distT="0" distB="0" distL="114300" distR="114300" simplePos="0" relativeHeight="251660288" behindDoc="0" locked="0" layoutInCell="1" allowOverlap="1" wp14:anchorId="3DE6C0A0" wp14:editId="58788414">
            <wp:simplePos x="0" y="0"/>
            <wp:positionH relativeFrom="column">
              <wp:posOffset>-1844675</wp:posOffset>
            </wp:positionH>
            <wp:positionV relativeFrom="paragraph">
              <wp:posOffset>-1403985</wp:posOffset>
            </wp:positionV>
            <wp:extent cx="1559560" cy="8914765"/>
            <wp:effectExtent l="0" t="0" r="2540" b="635"/>
            <wp:wrapNone/>
            <wp:docPr id="2" name="Picture 2" descr="Art Full Page v1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t Full Page v10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9560" cy="8914765"/>
                    </a:xfrm>
                    <a:prstGeom prst="rect">
                      <a:avLst/>
                    </a:prstGeom>
                    <a:noFill/>
                  </pic:spPr>
                </pic:pic>
              </a:graphicData>
            </a:graphic>
            <wp14:sizeRelH relativeFrom="page">
              <wp14:pctWidth>0</wp14:pctWidth>
            </wp14:sizeRelH>
            <wp14:sizeRelV relativeFrom="page">
              <wp14:pctHeight>0</wp14:pctHeight>
            </wp14:sizeRelV>
          </wp:anchor>
        </w:drawing>
      </w:r>
      <w:r w:rsidR="001E62AE">
        <w:t>CONCEPT DEVELOPMENT</w:t>
      </w:r>
    </w:p>
    <w:p w:rsidR="001E62AE" w:rsidRDefault="001E62AE" w:rsidP="00720B6D">
      <w:pPr>
        <w:pStyle w:val="Title"/>
      </w:pPr>
      <w:r>
        <w:t>_____________</w:t>
      </w:r>
    </w:p>
    <w:p w:rsidR="001E62AE" w:rsidRDefault="00FB5EEC" w:rsidP="00720B6D">
      <w:pPr>
        <w:pStyle w:val="Subtitle"/>
      </w:pPr>
      <w:r w:rsidRPr="00FB5EEC">
        <w:t xml:space="preserve"> </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001E62AE">
        <w:t>TECHNICAL REPORT</w:t>
      </w:r>
    </w:p>
    <w:p w:rsidR="001E62AE" w:rsidRDefault="001E62AE" w:rsidP="00720B6D">
      <w:pPr>
        <w:pStyle w:val="Subtitle"/>
      </w:pPr>
      <w:r>
        <w:t>TR-00</w:t>
      </w:r>
      <w:r w:rsidR="000A7156">
        <w:t>5</w:t>
      </w:r>
    </w:p>
    <w:p w:rsidR="001E62AE" w:rsidRDefault="001E62AE" w:rsidP="00720B6D">
      <w:pPr>
        <w:pStyle w:val="Subtitle"/>
      </w:pPr>
    </w:p>
    <w:p w:rsidR="001E62AE" w:rsidRDefault="00C9324F" w:rsidP="00720B6D">
      <w:pPr>
        <w:pStyle w:val="Subtitle"/>
      </w:pPr>
      <w:r>
        <w:t>CHARACTERIZATION</w:t>
      </w:r>
      <w:bookmarkStart w:id="98" w:name="_GoBack"/>
      <w:bookmarkEnd w:id="98"/>
      <w:r w:rsidR="001E62AE">
        <w:t xml:space="preserve"> OF </w:t>
      </w:r>
      <w:r w:rsidR="00DA50A2">
        <w:t xml:space="preserve">THE </w:t>
      </w:r>
      <w:r w:rsidR="00977C65">
        <w:t>MS5803-14BA DEPTH SENSOR</w:t>
      </w:r>
    </w:p>
    <w:p w:rsidR="001E62AE" w:rsidRDefault="001E62AE" w:rsidP="00720B6D">
      <w:pPr>
        <w:pStyle w:val="Subtitle"/>
      </w:pPr>
    </w:p>
    <w:p w:rsidR="001E62AE" w:rsidRPr="003932D4" w:rsidRDefault="003932D4" w:rsidP="00720B6D">
      <w:pPr>
        <w:pStyle w:val="Subtitle"/>
      </w:pPr>
      <w:r w:rsidRPr="003932D4">
        <w:t xml:space="preserve">MATHIEU KEMP AND </w:t>
      </w:r>
      <w:r w:rsidR="000A7156">
        <w:t>AMY UNDERWOOD</w:t>
      </w:r>
    </w:p>
    <w:p w:rsidR="009D45D0" w:rsidRPr="003932D4" w:rsidRDefault="009D45D0" w:rsidP="00720B6D">
      <w:pPr>
        <w:pStyle w:val="Subtitle"/>
      </w:pPr>
    </w:p>
    <w:p w:rsidR="00CC75B3" w:rsidRPr="003932D4" w:rsidRDefault="000A7156" w:rsidP="00720B6D">
      <w:pPr>
        <w:pStyle w:val="Subtitle"/>
      </w:pPr>
      <w:r>
        <w:t>OCTOBER 18</w:t>
      </w:r>
      <w:r w:rsidR="003932D4" w:rsidRPr="003932D4">
        <w:t xml:space="preserve"> 2013</w:t>
      </w:r>
    </w:p>
    <w:p w:rsidR="004E30B0" w:rsidRDefault="004E30B0" w:rsidP="004E30B0">
      <w:pPr>
        <w:pStyle w:val="ReportHeading1"/>
      </w:pPr>
    </w:p>
    <w:p w:rsidR="00115889" w:rsidRDefault="00115889" w:rsidP="00115889">
      <w:pPr>
        <w:pStyle w:val="BodyText"/>
        <w:rPr>
          <w:rStyle w:val="ReportHeading1Char"/>
          <w:rFonts w:cs="Times New Roman"/>
          <w:b/>
          <w:i w:val="0"/>
          <w:iCs w:val="0"/>
          <w:noProof w:val="0"/>
          <w:sz w:val="24"/>
          <w:szCs w:val="24"/>
        </w:rPr>
      </w:pPr>
      <w:r w:rsidRPr="00115889">
        <w:rPr>
          <w:rStyle w:val="ReportHeading1Char"/>
          <w:rFonts w:cs="Times New Roman"/>
          <w:b/>
          <w:i w:val="0"/>
          <w:iCs w:val="0"/>
          <w:noProof w:val="0"/>
          <w:sz w:val="24"/>
          <w:szCs w:val="24"/>
        </w:rPr>
        <w:t>SUMMARY</w:t>
      </w:r>
    </w:p>
    <w:p w:rsidR="000A7156" w:rsidRDefault="000A7156" w:rsidP="000A7156">
      <w:pPr>
        <w:jc w:val="both"/>
      </w:pPr>
      <w:r>
        <w:t>The Measurement Specialties 5803-14BA depth sensor was tested to observe general behavior as well as determine sensor accuracy and precision.  The test platform was a reservoir, approximately 3ft tall, with an outlet at its base connected to the face of the depth sensor.  The results confirm that the sensor is performing according to specifications (under ideal temperature conditions), with an accuracy of ±6mbar and precision of approximately 0.11mbar.  Low frequency oscillations of the pressure measurement were observed.  These oscillations remain within the sensor’s ±20mbar accuracy.</w:t>
      </w:r>
    </w:p>
    <w:p w:rsidR="00115889" w:rsidRPr="00115889" w:rsidRDefault="00115889" w:rsidP="00115889">
      <w:pPr>
        <w:pStyle w:val="BodyText"/>
        <w:rPr>
          <w:rStyle w:val="ReportHeading1Char"/>
          <w:rFonts w:cs="Times New Roman"/>
          <w:i w:val="0"/>
          <w:iCs w:val="0"/>
          <w:noProof w:val="0"/>
          <w:sz w:val="24"/>
          <w:szCs w:val="24"/>
        </w:rPr>
      </w:pPr>
    </w:p>
    <w:p w:rsidR="00FB5EEC" w:rsidRDefault="00FB5EEC" w:rsidP="004E30B0">
      <w:pPr>
        <w:pStyle w:val="ReportHeading1"/>
        <w:sectPr w:rsidR="00FB5EEC">
          <w:headerReference w:type="default" r:id="rId9"/>
          <w:footerReference w:type="even" r:id="rId10"/>
          <w:footerReference w:type="default" r:id="rId11"/>
          <w:headerReference w:type="first" r:id="rId12"/>
          <w:footerReference w:type="first" r:id="rId13"/>
          <w:pgSz w:w="12240" w:h="15840"/>
          <w:pgMar w:top="3168" w:right="1440" w:bottom="2160" w:left="3600" w:header="720" w:footer="720" w:gutter="0"/>
          <w:pgNumType w:fmt="lowerRoman" w:start="1"/>
          <w:cols w:space="720"/>
          <w:titlePg/>
          <w:docGrid w:linePitch="360"/>
        </w:sectPr>
      </w:pPr>
    </w:p>
    <w:p w:rsidR="003355F1" w:rsidRDefault="003355F1" w:rsidP="003355F1">
      <w:pPr>
        <w:pStyle w:val="Heading1"/>
      </w:pPr>
      <w:bookmarkStart w:id="99" w:name="_Toc370139789"/>
      <w:r>
        <w:lastRenderedPageBreak/>
        <w:t>Table of Contents</w:t>
      </w:r>
      <w:bookmarkEnd w:id="99"/>
    </w:p>
    <w:p w:rsidR="00977C65" w:rsidRDefault="00946030">
      <w:pPr>
        <w:pStyle w:val="TOC1"/>
        <w:rPr>
          <w:rFonts w:asciiTheme="minorHAnsi" w:eastAsiaTheme="minorEastAsia" w:hAnsiTheme="minorHAnsi" w:cstheme="minorBidi"/>
          <w:b w:val="0"/>
          <w:bCs w:val="0"/>
          <w:iCs w:val="0"/>
          <w:smallCaps w:val="0"/>
          <w:noProof/>
          <w:sz w:val="22"/>
          <w:szCs w:val="22"/>
        </w:rPr>
      </w:pPr>
      <w:r>
        <w:fldChar w:fldCharType="begin"/>
      </w:r>
      <w:r>
        <w:instrText xml:space="preserve"> TOC \o "5-5" \t "Heading 1,1,Heading 2,2,Heading 3,3,Heading 4,4,Appendix 1,1" </w:instrText>
      </w:r>
      <w:r>
        <w:fldChar w:fldCharType="separate"/>
      </w:r>
      <w:r w:rsidR="00977C65">
        <w:rPr>
          <w:noProof/>
        </w:rPr>
        <w:t>1.</w:t>
      </w:r>
      <w:r w:rsidR="00977C65">
        <w:rPr>
          <w:rFonts w:asciiTheme="minorHAnsi" w:eastAsiaTheme="minorEastAsia" w:hAnsiTheme="minorHAnsi" w:cstheme="minorBidi"/>
          <w:b w:val="0"/>
          <w:bCs w:val="0"/>
          <w:iCs w:val="0"/>
          <w:smallCaps w:val="0"/>
          <w:noProof/>
          <w:sz w:val="22"/>
          <w:szCs w:val="22"/>
        </w:rPr>
        <w:tab/>
      </w:r>
      <w:r w:rsidR="00977C65">
        <w:rPr>
          <w:noProof/>
        </w:rPr>
        <w:t>Table of Contents</w:t>
      </w:r>
      <w:r w:rsidR="00977C65">
        <w:rPr>
          <w:noProof/>
        </w:rPr>
        <w:tab/>
      </w:r>
      <w:r w:rsidR="00977C65">
        <w:rPr>
          <w:noProof/>
        </w:rPr>
        <w:fldChar w:fldCharType="begin"/>
      </w:r>
      <w:r w:rsidR="00977C65">
        <w:rPr>
          <w:noProof/>
        </w:rPr>
        <w:instrText xml:space="preserve"> PAGEREF _Toc370139789 \h </w:instrText>
      </w:r>
      <w:r w:rsidR="00977C65">
        <w:rPr>
          <w:noProof/>
        </w:rPr>
      </w:r>
      <w:r w:rsidR="00977C65">
        <w:rPr>
          <w:noProof/>
        </w:rPr>
        <w:fldChar w:fldCharType="separate"/>
      </w:r>
      <w:r w:rsidR="00977C65">
        <w:rPr>
          <w:noProof/>
        </w:rPr>
        <w:t>1</w:t>
      </w:r>
      <w:r w:rsidR="00977C65">
        <w:rPr>
          <w:noProof/>
        </w:rPr>
        <w:fldChar w:fldCharType="end"/>
      </w:r>
    </w:p>
    <w:p w:rsidR="00977C65" w:rsidRDefault="00977C65">
      <w:pPr>
        <w:pStyle w:val="TOC1"/>
        <w:rPr>
          <w:rFonts w:asciiTheme="minorHAnsi" w:eastAsiaTheme="minorEastAsia" w:hAnsiTheme="minorHAnsi" w:cstheme="minorBidi"/>
          <w:b w:val="0"/>
          <w:bCs w:val="0"/>
          <w:iCs w:val="0"/>
          <w:smallCaps w:val="0"/>
          <w:noProof/>
          <w:sz w:val="22"/>
          <w:szCs w:val="22"/>
        </w:rPr>
      </w:pPr>
      <w:r>
        <w:rPr>
          <w:noProof/>
        </w:rPr>
        <w:t>2.</w:t>
      </w:r>
      <w:r>
        <w:rPr>
          <w:rFonts w:asciiTheme="minorHAnsi" w:eastAsiaTheme="minorEastAsia" w:hAnsiTheme="minorHAnsi" w:cstheme="minorBidi"/>
          <w:b w:val="0"/>
          <w:bCs w:val="0"/>
          <w:iCs w:val="0"/>
          <w:smallCaps w:val="0"/>
          <w:noProof/>
          <w:sz w:val="22"/>
          <w:szCs w:val="22"/>
        </w:rPr>
        <w:tab/>
      </w:r>
      <w:r>
        <w:rPr>
          <w:noProof/>
        </w:rPr>
        <w:t>Introduction</w:t>
      </w:r>
      <w:r>
        <w:rPr>
          <w:noProof/>
        </w:rPr>
        <w:tab/>
      </w:r>
      <w:r>
        <w:rPr>
          <w:noProof/>
        </w:rPr>
        <w:fldChar w:fldCharType="begin"/>
      </w:r>
      <w:r>
        <w:rPr>
          <w:noProof/>
        </w:rPr>
        <w:instrText xml:space="preserve"> PAGEREF _Toc370139790 \h </w:instrText>
      </w:r>
      <w:r>
        <w:rPr>
          <w:noProof/>
        </w:rPr>
      </w:r>
      <w:r>
        <w:rPr>
          <w:noProof/>
        </w:rPr>
        <w:fldChar w:fldCharType="separate"/>
      </w:r>
      <w:r>
        <w:rPr>
          <w:noProof/>
        </w:rPr>
        <w:t>2</w:t>
      </w:r>
      <w:r>
        <w:rPr>
          <w:noProof/>
        </w:rPr>
        <w:fldChar w:fldCharType="end"/>
      </w:r>
    </w:p>
    <w:p w:rsidR="00977C65" w:rsidRDefault="00977C65">
      <w:pPr>
        <w:pStyle w:val="TOC1"/>
        <w:rPr>
          <w:rFonts w:asciiTheme="minorHAnsi" w:eastAsiaTheme="minorEastAsia" w:hAnsiTheme="minorHAnsi" w:cstheme="minorBidi"/>
          <w:b w:val="0"/>
          <w:bCs w:val="0"/>
          <w:iCs w:val="0"/>
          <w:smallCaps w:val="0"/>
          <w:noProof/>
          <w:sz w:val="22"/>
          <w:szCs w:val="22"/>
        </w:rPr>
      </w:pPr>
      <w:r>
        <w:rPr>
          <w:noProof/>
        </w:rPr>
        <w:t>3.</w:t>
      </w:r>
      <w:r>
        <w:rPr>
          <w:rFonts w:asciiTheme="minorHAnsi" w:eastAsiaTheme="minorEastAsia" w:hAnsiTheme="minorHAnsi" w:cstheme="minorBidi"/>
          <w:b w:val="0"/>
          <w:bCs w:val="0"/>
          <w:iCs w:val="0"/>
          <w:smallCaps w:val="0"/>
          <w:noProof/>
          <w:sz w:val="22"/>
          <w:szCs w:val="22"/>
        </w:rPr>
        <w:tab/>
      </w:r>
      <w:r>
        <w:rPr>
          <w:noProof/>
        </w:rPr>
        <w:t>Methods</w:t>
      </w:r>
      <w:r>
        <w:rPr>
          <w:noProof/>
        </w:rPr>
        <w:tab/>
      </w:r>
      <w:r>
        <w:rPr>
          <w:noProof/>
        </w:rPr>
        <w:fldChar w:fldCharType="begin"/>
      </w:r>
      <w:r>
        <w:rPr>
          <w:noProof/>
        </w:rPr>
        <w:instrText xml:space="preserve"> PAGEREF _Toc370139791 \h </w:instrText>
      </w:r>
      <w:r>
        <w:rPr>
          <w:noProof/>
        </w:rPr>
      </w:r>
      <w:r>
        <w:rPr>
          <w:noProof/>
        </w:rPr>
        <w:fldChar w:fldCharType="separate"/>
      </w:r>
      <w:r>
        <w:rPr>
          <w:noProof/>
        </w:rPr>
        <w:t>3</w:t>
      </w:r>
      <w:r>
        <w:rPr>
          <w:noProof/>
        </w:rPr>
        <w:fldChar w:fldCharType="end"/>
      </w:r>
    </w:p>
    <w:p w:rsidR="00977C65" w:rsidRDefault="00977C65">
      <w:pPr>
        <w:pStyle w:val="TOC2"/>
        <w:rPr>
          <w:rFonts w:asciiTheme="minorHAnsi" w:eastAsiaTheme="minorEastAsia" w:hAnsiTheme="minorHAnsi" w:cstheme="minorBidi"/>
          <w:b w:val="0"/>
          <w:bCs w:val="0"/>
          <w:noProof/>
          <w:sz w:val="22"/>
        </w:rPr>
      </w:pPr>
      <w:r>
        <w:rPr>
          <w:noProof/>
        </w:rPr>
        <w:t>3.1</w:t>
      </w:r>
      <w:r>
        <w:rPr>
          <w:rFonts w:asciiTheme="minorHAnsi" w:eastAsiaTheme="minorEastAsia" w:hAnsiTheme="minorHAnsi" w:cstheme="minorBidi"/>
          <w:b w:val="0"/>
          <w:bCs w:val="0"/>
          <w:noProof/>
          <w:sz w:val="22"/>
        </w:rPr>
        <w:tab/>
      </w:r>
      <w:r>
        <w:rPr>
          <w:noProof/>
        </w:rPr>
        <w:t>Approach</w:t>
      </w:r>
      <w:r>
        <w:rPr>
          <w:noProof/>
        </w:rPr>
        <w:tab/>
      </w:r>
      <w:r>
        <w:rPr>
          <w:noProof/>
        </w:rPr>
        <w:fldChar w:fldCharType="begin"/>
      </w:r>
      <w:r>
        <w:rPr>
          <w:noProof/>
        </w:rPr>
        <w:instrText xml:space="preserve"> PAGEREF _Toc370139792 \h </w:instrText>
      </w:r>
      <w:r>
        <w:rPr>
          <w:noProof/>
        </w:rPr>
      </w:r>
      <w:r>
        <w:rPr>
          <w:noProof/>
        </w:rPr>
        <w:fldChar w:fldCharType="separate"/>
      </w:r>
      <w:r>
        <w:rPr>
          <w:noProof/>
        </w:rPr>
        <w:t>3</w:t>
      </w:r>
      <w:r>
        <w:rPr>
          <w:noProof/>
        </w:rPr>
        <w:fldChar w:fldCharType="end"/>
      </w:r>
    </w:p>
    <w:p w:rsidR="00977C65" w:rsidRDefault="00977C65">
      <w:pPr>
        <w:pStyle w:val="TOC2"/>
        <w:rPr>
          <w:rFonts w:asciiTheme="minorHAnsi" w:eastAsiaTheme="minorEastAsia" w:hAnsiTheme="minorHAnsi" w:cstheme="minorBidi"/>
          <w:b w:val="0"/>
          <w:bCs w:val="0"/>
          <w:noProof/>
          <w:sz w:val="22"/>
        </w:rPr>
      </w:pPr>
      <w:r>
        <w:rPr>
          <w:noProof/>
        </w:rPr>
        <w:t>3.2</w:t>
      </w:r>
      <w:r>
        <w:rPr>
          <w:rFonts w:asciiTheme="minorHAnsi" w:eastAsiaTheme="minorEastAsia" w:hAnsiTheme="minorHAnsi" w:cstheme="minorBidi"/>
          <w:b w:val="0"/>
          <w:bCs w:val="0"/>
          <w:noProof/>
          <w:sz w:val="22"/>
        </w:rPr>
        <w:tab/>
      </w:r>
      <w:r>
        <w:rPr>
          <w:noProof/>
        </w:rPr>
        <w:t>Test Procedure</w:t>
      </w:r>
      <w:r>
        <w:rPr>
          <w:noProof/>
        </w:rPr>
        <w:tab/>
      </w:r>
      <w:r>
        <w:rPr>
          <w:noProof/>
        </w:rPr>
        <w:fldChar w:fldCharType="begin"/>
      </w:r>
      <w:r>
        <w:rPr>
          <w:noProof/>
        </w:rPr>
        <w:instrText xml:space="preserve"> PAGEREF _Toc370139793 \h </w:instrText>
      </w:r>
      <w:r>
        <w:rPr>
          <w:noProof/>
        </w:rPr>
      </w:r>
      <w:r>
        <w:rPr>
          <w:noProof/>
        </w:rPr>
        <w:fldChar w:fldCharType="separate"/>
      </w:r>
      <w:r>
        <w:rPr>
          <w:noProof/>
        </w:rPr>
        <w:t>5</w:t>
      </w:r>
      <w:r>
        <w:rPr>
          <w:noProof/>
        </w:rPr>
        <w:fldChar w:fldCharType="end"/>
      </w:r>
    </w:p>
    <w:p w:rsidR="00977C65" w:rsidRDefault="00977C65">
      <w:pPr>
        <w:pStyle w:val="TOC1"/>
        <w:rPr>
          <w:rFonts w:asciiTheme="minorHAnsi" w:eastAsiaTheme="minorEastAsia" w:hAnsiTheme="minorHAnsi" w:cstheme="minorBidi"/>
          <w:b w:val="0"/>
          <w:bCs w:val="0"/>
          <w:iCs w:val="0"/>
          <w:smallCaps w:val="0"/>
          <w:noProof/>
          <w:sz w:val="22"/>
          <w:szCs w:val="22"/>
        </w:rPr>
      </w:pPr>
      <w:r>
        <w:rPr>
          <w:noProof/>
        </w:rPr>
        <w:t>4.</w:t>
      </w:r>
      <w:r>
        <w:rPr>
          <w:rFonts w:asciiTheme="minorHAnsi" w:eastAsiaTheme="minorEastAsia" w:hAnsiTheme="minorHAnsi" w:cstheme="minorBidi"/>
          <w:b w:val="0"/>
          <w:bCs w:val="0"/>
          <w:iCs w:val="0"/>
          <w:smallCaps w:val="0"/>
          <w:noProof/>
          <w:sz w:val="22"/>
          <w:szCs w:val="22"/>
        </w:rPr>
        <w:tab/>
      </w:r>
      <w:r>
        <w:rPr>
          <w:noProof/>
        </w:rPr>
        <w:t>Results</w:t>
      </w:r>
      <w:r>
        <w:rPr>
          <w:noProof/>
        </w:rPr>
        <w:tab/>
      </w:r>
      <w:r>
        <w:rPr>
          <w:noProof/>
        </w:rPr>
        <w:fldChar w:fldCharType="begin"/>
      </w:r>
      <w:r>
        <w:rPr>
          <w:noProof/>
        </w:rPr>
        <w:instrText xml:space="preserve"> PAGEREF _Toc370139794 \h </w:instrText>
      </w:r>
      <w:r>
        <w:rPr>
          <w:noProof/>
        </w:rPr>
      </w:r>
      <w:r>
        <w:rPr>
          <w:noProof/>
        </w:rPr>
        <w:fldChar w:fldCharType="separate"/>
      </w:r>
      <w:r>
        <w:rPr>
          <w:noProof/>
        </w:rPr>
        <w:t>7</w:t>
      </w:r>
      <w:r>
        <w:rPr>
          <w:noProof/>
        </w:rPr>
        <w:fldChar w:fldCharType="end"/>
      </w:r>
    </w:p>
    <w:p w:rsidR="00977C65" w:rsidRDefault="00977C65">
      <w:pPr>
        <w:pStyle w:val="TOC2"/>
        <w:rPr>
          <w:rFonts w:asciiTheme="minorHAnsi" w:eastAsiaTheme="minorEastAsia" w:hAnsiTheme="minorHAnsi" w:cstheme="minorBidi"/>
          <w:b w:val="0"/>
          <w:bCs w:val="0"/>
          <w:noProof/>
          <w:sz w:val="22"/>
        </w:rPr>
      </w:pPr>
      <w:r>
        <w:rPr>
          <w:noProof/>
        </w:rPr>
        <w:t>4.1</w:t>
      </w:r>
      <w:r>
        <w:rPr>
          <w:rFonts w:asciiTheme="minorHAnsi" w:eastAsiaTheme="minorEastAsia" w:hAnsiTheme="minorHAnsi" w:cstheme="minorBidi"/>
          <w:b w:val="0"/>
          <w:bCs w:val="0"/>
          <w:noProof/>
          <w:sz w:val="22"/>
        </w:rPr>
        <w:tab/>
      </w:r>
      <w:r>
        <w:rPr>
          <w:noProof/>
        </w:rPr>
        <w:t>Depth Sensor Performance</w:t>
      </w:r>
      <w:r>
        <w:rPr>
          <w:noProof/>
        </w:rPr>
        <w:tab/>
      </w:r>
      <w:r>
        <w:rPr>
          <w:noProof/>
        </w:rPr>
        <w:fldChar w:fldCharType="begin"/>
      </w:r>
      <w:r>
        <w:rPr>
          <w:noProof/>
        </w:rPr>
        <w:instrText xml:space="preserve"> PAGEREF _Toc370139795 \h </w:instrText>
      </w:r>
      <w:r>
        <w:rPr>
          <w:noProof/>
        </w:rPr>
      </w:r>
      <w:r>
        <w:rPr>
          <w:noProof/>
        </w:rPr>
        <w:fldChar w:fldCharType="separate"/>
      </w:r>
      <w:r>
        <w:rPr>
          <w:noProof/>
        </w:rPr>
        <w:t>7</w:t>
      </w:r>
      <w:r>
        <w:rPr>
          <w:noProof/>
        </w:rPr>
        <w:fldChar w:fldCharType="end"/>
      </w:r>
    </w:p>
    <w:p w:rsidR="00977C65" w:rsidRDefault="00977C65">
      <w:pPr>
        <w:pStyle w:val="TOC2"/>
        <w:rPr>
          <w:rFonts w:asciiTheme="minorHAnsi" w:eastAsiaTheme="minorEastAsia" w:hAnsiTheme="minorHAnsi" w:cstheme="minorBidi"/>
          <w:b w:val="0"/>
          <w:bCs w:val="0"/>
          <w:noProof/>
          <w:sz w:val="22"/>
        </w:rPr>
      </w:pPr>
      <w:r>
        <w:rPr>
          <w:noProof/>
        </w:rPr>
        <w:t>4.2</w:t>
      </w:r>
      <w:r>
        <w:rPr>
          <w:rFonts w:asciiTheme="minorHAnsi" w:eastAsiaTheme="minorEastAsia" w:hAnsiTheme="minorHAnsi" w:cstheme="minorBidi"/>
          <w:b w:val="0"/>
          <w:bCs w:val="0"/>
          <w:noProof/>
          <w:sz w:val="22"/>
        </w:rPr>
        <w:tab/>
      </w:r>
      <w:r>
        <w:rPr>
          <w:noProof/>
        </w:rPr>
        <w:t>Depth Sensor Experimental Results</w:t>
      </w:r>
      <w:r>
        <w:rPr>
          <w:noProof/>
        </w:rPr>
        <w:tab/>
      </w:r>
      <w:r>
        <w:rPr>
          <w:noProof/>
        </w:rPr>
        <w:fldChar w:fldCharType="begin"/>
      </w:r>
      <w:r>
        <w:rPr>
          <w:noProof/>
        </w:rPr>
        <w:instrText xml:space="preserve"> PAGEREF _Toc370139796 \h </w:instrText>
      </w:r>
      <w:r>
        <w:rPr>
          <w:noProof/>
        </w:rPr>
      </w:r>
      <w:r>
        <w:rPr>
          <w:noProof/>
        </w:rPr>
        <w:fldChar w:fldCharType="separate"/>
      </w:r>
      <w:r>
        <w:rPr>
          <w:noProof/>
        </w:rPr>
        <w:t>9</w:t>
      </w:r>
      <w:r>
        <w:rPr>
          <w:noProof/>
        </w:rPr>
        <w:fldChar w:fldCharType="end"/>
      </w:r>
    </w:p>
    <w:p w:rsidR="00977C65" w:rsidRDefault="00977C65">
      <w:pPr>
        <w:pStyle w:val="TOC2"/>
        <w:rPr>
          <w:rFonts w:asciiTheme="minorHAnsi" w:eastAsiaTheme="minorEastAsia" w:hAnsiTheme="minorHAnsi" w:cstheme="minorBidi"/>
          <w:b w:val="0"/>
          <w:bCs w:val="0"/>
          <w:noProof/>
          <w:sz w:val="22"/>
        </w:rPr>
      </w:pPr>
      <w:r>
        <w:rPr>
          <w:noProof/>
        </w:rPr>
        <w:t>4.3</w:t>
      </w:r>
      <w:r>
        <w:rPr>
          <w:rFonts w:asciiTheme="minorHAnsi" w:eastAsiaTheme="minorEastAsia" w:hAnsiTheme="minorHAnsi" w:cstheme="minorBidi"/>
          <w:b w:val="0"/>
          <w:bCs w:val="0"/>
          <w:noProof/>
          <w:sz w:val="22"/>
        </w:rPr>
        <w:tab/>
      </w:r>
      <w:r>
        <w:rPr>
          <w:noProof/>
        </w:rPr>
        <w:t>Temperature Effects of Pressure Measurement</w:t>
      </w:r>
      <w:r>
        <w:rPr>
          <w:noProof/>
        </w:rPr>
        <w:tab/>
      </w:r>
      <w:r>
        <w:rPr>
          <w:noProof/>
        </w:rPr>
        <w:fldChar w:fldCharType="begin"/>
      </w:r>
      <w:r>
        <w:rPr>
          <w:noProof/>
        </w:rPr>
        <w:instrText xml:space="preserve"> PAGEREF _Toc370139797 \h </w:instrText>
      </w:r>
      <w:r>
        <w:rPr>
          <w:noProof/>
        </w:rPr>
      </w:r>
      <w:r>
        <w:rPr>
          <w:noProof/>
        </w:rPr>
        <w:fldChar w:fldCharType="separate"/>
      </w:r>
      <w:r>
        <w:rPr>
          <w:noProof/>
        </w:rPr>
        <w:t>15</w:t>
      </w:r>
      <w:r>
        <w:rPr>
          <w:noProof/>
        </w:rPr>
        <w:fldChar w:fldCharType="end"/>
      </w:r>
    </w:p>
    <w:p w:rsidR="00977C65" w:rsidRDefault="00977C65">
      <w:pPr>
        <w:pStyle w:val="TOC1"/>
        <w:rPr>
          <w:rFonts w:asciiTheme="minorHAnsi" w:eastAsiaTheme="minorEastAsia" w:hAnsiTheme="minorHAnsi" w:cstheme="minorBidi"/>
          <w:b w:val="0"/>
          <w:bCs w:val="0"/>
          <w:iCs w:val="0"/>
          <w:smallCaps w:val="0"/>
          <w:noProof/>
          <w:sz w:val="22"/>
          <w:szCs w:val="22"/>
        </w:rPr>
      </w:pPr>
      <w:r>
        <w:rPr>
          <w:noProof/>
        </w:rPr>
        <w:t>5.</w:t>
      </w:r>
      <w:r>
        <w:rPr>
          <w:rFonts w:asciiTheme="minorHAnsi" w:eastAsiaTheme="minorEastAsia" w:hAnsiTheme="minorHAnsi" w:cstheme="minorBidi"/>
          <w:b w:val="0"/>
          <w:bCs w:val="0"/>
          <w:iCs w:val="0"/>
          <w:smallCaps w:val="0"/>
          <w:noProof/>
          <w:sz w:val="22"/>
          <w:szCs w:val="22"/>
        </w:rPr>
        <w:tab/>
      </w:r>
      <w:r>
        <w:rPr>
          <w:noProof/>
        </w:rPr>
        <w:t>Discussion</w:t>
      </w:r>
      <w:r>
        <w:rPr>
          <w:noProof/>
        </w:rPr>
        <w:tab/>
      </w:r>
      <w:r>
        <w:rPr>
          <w:noProof/>
        </w:rPr>
        <w:fldChar w:fldCharType="begin"/>
      </w:r>
      <w:r>
        <w:rPr>
          <w:noProof/>
        </w:rPr>
        <w:instrText xml:space="preserve"> PAGEREF _Toc370139798 \h </w:instrText>
      </w:r>
      <w:r>
        <w:rPr>
          <w:noProof/>
        </w:rPr>
      </w:r>
      <w:r>
        <w:rPr>
          <w:noProof/>
        </w:rPr>
        <w:fldChar w:fldCharType="separate"/>
      </w:r>
      <w:r>
        <w:rPr>
          <w:noProof/>
        </w:rPr>
        <w:t>16</w:t>
      </w:r>
      <w:r>
        <w:rPr>
          <w:noProof/>
        </w:rPr>
        <w:fldChar w:fldCharType="end"/>
      </w:r>
    </w:p>
    <w:p w:rsidR="00977C65" w:rsidRDefault="00977C65">
      <w:pPr>
        <w:pStyle w:val="TOC2"/>
        <w:rPr>
          <w:rFonts w:asciiTheme="minorHAnsi" w:eastAsiaTheme="minorEastAsia" w:hAnsiTheme="minorHAnsi" w:cstheme="minorBidi"/>
          <w:b w:val="0"/>
          <w:bCs w:val="0"/>
          <w:noProof/>
          <w:sz w:val="22"/>
        </w:rPr>
      </w:pPr>
      <w:r>
        <w:rPr>
          <w:noProof/>
        </w:rPr>
        <w:t>5.1</w:t>
      </w:r>
      <w:r>
        <w:rPr>
          <w:rFonts w:asciiTheme="minorHAnsi" w:eastAsiaTheme="minorEastAsia" w:hAnsiTheme="minorHAnsi" w:cstheme="minorBidi"/>
          <w:b w:val="0"/>
          <w:bCs w:val="0"/>
          <w:noProof/>
          <w:sz w:val="22"/>
        </w:rPr>
        <w:tab/>
      </w:r>
      <w:r>
        <w:rPr>
          <w:noProof/>
        </w:rPr>
        <w:t>Summary of Test Results</w:t>
      </w:r>
      <w:r>
        <w:rPr>
          <w:noProof/>
        </w:rPr>
        <w:tab/>
      </w:r>
      <w:r>
        <w:rPr>
          <w:noProof/>
        </w:rPr>
        <w:fldChar w:fldCharType="begin"/>
      </w:r>
      <w:r>
        <w:rPr>
          <w:noProof/>
        </w:rPr>
        <w:instrText xml:space="preserve"> PAGEREF _Toc370139799 \h </w:instrText>
      </w:r>
      <w:r>
        <w:rPr>
          <w:noProof/>
        </w:rPr>
      </w:r>
      <w:r>
        <w:rPr>
          <w:noProof/>
        </w:rPr>
        <w:fldChar w:fldCharType="separate"/>
      </w:r>
      <w:r>
        <w:rPr>
          <w:noProof/>
        </w:rPr>
        <w:t>16</w:t>
      </w:r>
      <w:r>
        <w:rPr>
          <w:noProof/>
        </w:rPr>
        <w:fldChar w:fldCharType="end"/>
      </w:r>
    </w:p>
    <w:p w:rsidR="00977C65" w:rsidRDefault="00977C65">
      <w:pPr>
        <w:pStyle w:val="TOC2"/>
        <w:rPr>
          <w:rFonts w:asciiTheme="minorHAnsi" w:eastAsiaTheme="minorEastAsia" w:hAnsiTheme="minorHAnsi" w:cstheme="minorBidi"/>
          <w:b w:val="0"/>
          <w:bCs w:val="0"/>
          <w:noProof/>
          <w:sz w:val="22"/>
        </w:rPr>
      </w:pPr>
      <w:r>
        <w:rPr>
          <w:noProof/>
        </w:rPr>
        <w:t>5.2</w:t>
      </w:r>
      <w:r>
        <w:rPr>
          <w:rFonts w:asciiTheme="minorHAnsi" w:eastAsiaTheme="minorEastAsia" w:hAnsiTheme="minorHAnsi" w:cstheme="minorBidi"/>
          <w:b w:val="0"/>
          <w:bCs w:val="0"/>
          <w:noProof/>
          <w:sz w:val="22"/>
        </w:rPr>
        <w:tab/>
      </w:r>
      <w:r>
        <w:rPr>
          <w:noProof/>
        </w:rPr>
        <w:t>Impact on Vehicle Performance</w:t>
      </w:r>
      <w:r>
        <w:rPr>
          <w:noProof/>
        </w:rPr>
        <w:tab/>
      </w:r>
      <w:r>
        <w:rPr>
          <w:noProof/>
        </w:rPr>
        <w:fldChar w:fldCharType="begin"/>
      </w:r>
      <w:r>
        <w:rPr>
          <w:noProof/>
        </w:rPr>
        <w:instrText xml:space="preserve"> PAGEREF _Toc370139800 \h </w:instrText>
      </w:r>
      <w:r>
        <w:rPr>
          <w:noProof/>
        </w:rPr>
      </w:r>
      <w:r>
        <w:rPr>
          <w:noProof/>
        </w:rPr>
        <w:fldChar w:fldCharType="separate"/>
      </w:r>
      <w:r>
        <w:rPr>
          <w:noProof/>
        </w:rPr>
        <w:t>16</w:t>
      </w:r>
      <w:r>
        <w:rPr>
          <w:noProof/>
        </w:rPr>
        <w:fldChar w:fldCharType="end"/>
      </w:r>
    </w:p>
    <w:p w:rsidR="00977C65" w:rsidRDefault="00977C65">
      <w:pPr>
        <w:pStyle w:val="TOC1"/>
        <w:rPr>
          <w:rFonts w:asciiTheme="minorHAnsi" w:eastAsiaTheme="minorEastAsia" w:hAnsiTheme="minorHAnsi" w:cstheme="minorBidi"/>
          <w:b w:val="0"/>
          <w:bCs w:val="0"/>
          <w:iCs w:val="0"/>
          <w:smallCaps w:val="0"/>
          <w:noProof/>
          <w:sz w:val="22"/>
          <w:szCs w:val="22"/>
        </w:rPr>
      </w:pPr>
      <w:r>
        <w:rPr>
          <w:noProof/>
        </w:rPr>
        <w:t>6.</w:t>
      </w:r>
      <w:r>
        <w:rPr>
          <w:rFonts w:asciiTheme="minorHAnsi" w:eastAsiaTheme="minorEastAsia" w:hAnsiTheme="minorHAnsi" w:cstheme="minorBidi"/>
          <w:b w:val="0"/>
          <w:bCs w:val="0"/>
          <w:iCs w:val="0"/>
          <w:smallCaps w:val="0"/>
          <w:noProof/>
          <w:sz w:val="22"/>
          <w:szCs w:val="22"/>
        </w:rPr>
        <w:tab/>
      </w:r>
      <w:r>
        <w:rPr>
          <w:noProof/>
        </w:rPr>
        <w:t>conclusions</w:t>
      </w:r>
      <w:r>
        <w:rPr>
          <w:noProof/>
        </w:rPr>
        <w:tab/>
      </w:r>
      <w:r>
        <w:rPr>
          <w:noProof/>
        </w:rPr>
        <w:fldChar w:fldCharType="begin"/>
      </w:r>
      <w:r>
        <w:rPr>
          <w:noProof/>
        </w:rPr>
        <w:instrText xml:space="preserve"> PAGEREF _Toc370139801 \h </w:instrText>
      </w:r>
      <w:r>
        <w:rPr>
          <w:noProof/>
        </w:rPr>
      </w:r>
      <w:r>
        <w:rPr>
          <w:noProof/>
        </w:rPr>
        <w:fldChar w:fldCharType="separate"/>
      </w:r>
      <w:r>
        <w:rPr>
          <w:noProof/>
        </w:rPr>
        <w:t>17</w:t>
      </w:r>
      <w:r>
        <w:rPr>
          <w:noProof/>
        </w:rPr>
        <w:fldChar w:fldCharType="end"/>
      </w:r>
    </w:p>
    <w:p w:rsidR="00977C65" w:rsidRDefault="00977C65">
      <w:pPr>
        <w:pStyle w:val="TOC1"/>
        <w:rPr>
          <w:rFonts w:asciiTheme="minorHAnsi" w:eastAsiaTheme="minorEastAsia" w:hAnsiTheme="minorHAnsi" w:cstheme="minorBidi"/>
          <w:b w:val="0"/>
          <w:bCs w:val="0"/>
          <w:iCs w:val="0"/>
          <w:smallCaps w:val="0"/>
          <w:noProof/>
          <w:sz w:val="22"/>
          <w:szCs w:val="22"/>
        </w:rPr>
      </w:pPr>
      <w:r>
        <w:rPr>
          <w:noProof/>
        </w:rPr>
        <w:t>7.</w:t>
      </w:r>
      <w:r>
        <w:rPr>
          <w:rFonts w:asciiTheme="minorHAnsi" w:eastAsiaTheme="minorEastAsia" w:hAnsiTheme="minorHAnsi" w:cstheme="minorBidi"/>
          <w:b w:val="0"/>
          <w:bCs w:val="0"/>
          <w:iCs w:val="0"/>
          <w:smallCaps w:val="0"/>
          <w:noProof/>
          <w:sz w:val="22"/>
          <w:szCs w:val="22"/>
        </w:rPr>
        <w:tab/>
      </w:r>
      <w:r>
        <w:rPr>
          <w:noProof/>
        </w:rPr>
        <w:t>Appendix: Additional Results</w:t>
      </w:r>
      <w:r>
        <w:rPr>
          <w:noProof/>
        </w:rPr>
        <w:tab/>
      </w:r>
      <w:r>
        <w:rPr>
          <w:noProof/>
        </w:rPr>
        <w:fldChar w:fldCharType="begin"/>
      </w:r>
      <w:r>
        <w:rPr>
          <w:noProof/>
        </w:rPr>
        <w:instrText xml:space="preserve"> PAGEREF _Toc370139802 \h </w:instrText>
      </w:r>
      <w:r>
        <w:rPr>
          <w:noProof/>
        </w:rPr>
      </w:r>
      <w:r>
        <w:rPr>
          <w:noProof/>
        </w:rPr>
        <w:fldChar w:fldCharType="separate"/>
      </w:r>
      <w:r>
        <w:rPr>
          <w:noProof/>
        </w:rPr>
        <w:t>18</w:t>
      </w:r>
      <w:r>
        <w:rPr>
          <w:noProof/>
        </w:rPr>
        <w:fldChar w:fldCharType="end"/>
      </w:r>
    </w:p>
    <w:p w:rsidR="00E10131" w:rsidRPr="00134B5F" w:rsidRDefault="00946030" w:rsidP="003355F1">
      <w:pPr>
        <w:pStyle w:val="TOC1"/>
      </w:pPr>
      <w:r>
        <w:fldChar w:fldCharType="end"/>
      </w:r>
    </w:p>
    <w:p w:rsidR="0070397C" w:rsidRDefault="006230C1" w:rsidP="0070397C">
      <w:pPr>
        <w:pStyle w:val="Heading1"/>
      </w:pPr>
      <w:bookmarkStart w:id="100" w:name="_Toc370139790"/>
      <w:r>
        <w:lastRenderedPageBreak/>
        <w:t>Introduction</w:t>
      </w:r>
      <w:bookmarkEnd w:id="100"/>
    </w:p>
    <w:p w:rsidR="002837CD" w:rsidRDefault="005F615F" w:rsidP="00980F98">
      <w:pPr>
        <w:pStyle w:val="BodyText"/>
      </w:pPr>
      <w:r>
        <w:t xml:space="preserve">The Measurement Specialties 5803-14BA depth sensor’s performance must be verified before it is relied upon to measure the pressure and temperature seen by </w:t>
      </w:r>
      <w:r w:rsidR="00124E99">
        <w:t xml:space="preserve">a small very-shallow-water </w:t>
      </w:r>
      <w:r w:rsidR="00DB6FF2">
        <w:t>UUV</w:t>
      </w:r>
      <w:r w:rsidR="00C141C8">
        <w:t xml:space="preserve"> based on the</w:t>
      </w:r>
      <w:r w:rsidR="00EA1825">
        <w:t xml:space="preserve"> DARPA</w:t>
      </w:r>
      <w:r w:rsidR="00C141C8">
        <w:t xml:space="preserve"> ADAPT M2M module</w:t>
      </w:r>
      <w:r>
        <w:t xml:space="preserve">.  The sensor must have an accuracy better than 0.5m </w:t>
      </w:r>
      <w:proofErr w:type="spellStart"/>
      <w:r>
        <w:t>rms</w:t>
      </w:r>
      <w:proofErr w:type="spellEnd"/>
      <w:r>
        <w:t xml:space="preserve"> for this application.  According to its data sheet, the depth sensor should be accurate to within approximately ±0.2m in 0°C to +40°C and ±0.4m in -40°C to 85°C.</w:t>
      </w:r>
    </w:p>
    <w:p w:rsidR="00AA55B7" w:rsidRDefault="00AA55B7" w:rsidP="00980F98">
      <w:pPr>
        <w:pStyle w:val="BodyText"/>
      </w:pPr>
      <w:r>
        <w:t xml:space="preserve">This report describes the </w:t>
      </w:r>
      <w:r w:rsidR="00684B66">
        <w:t>experimental procedure</w:t>
      </w:r>
      <w:r w:rsidR="005F615F">
        <w:t xml:space="preserve"> </w:t>
      </w:r>
      <w:r w:rsidR="00684B66">
        <w:t xml:space="preserve">for testing the depth sensor </w:t>
      </w:r>
      <w:r w:rsidR="005F615F">
        <w:t xml:space="preserve">and </w:t>
      </w:r>
      <w:r w:rsidR="00684B66">
        <w:t>presents the results</w:t>
      </w:r>
      <w:r w:rsidR="005F615F">
        <w:t>, with the goal of verifying sensor performance.</w:t>
      </w:r>
    </w:p>
    <w:p w:rsidR="006230C1" w:rsidRDefault="006230C1" w:rsidP="006230C1">
      <w:pPr>
        <w:pStyle w:val="Heading1"/>
      </w:pPr>
      <w:bookmarkStart w:id="101" w:name="_Toc370139791"/>
      <w:r>
        <w:lastRenderedPageBreak/>
        <w:t>Methods</w:t>
      </w:r>
      <w:bookmarkEnd w:id="101"/>
    </w:p>
    <w:p w:rsidR="00C965DE" w:rsidRDefault="00C965DE" w:rsidP="004847F8">
      <w:pPr>
        <w:pStyle w:val="Heading2"/>
      </w:pPr>
      <w:bookmarkStart w:id="102" w:name="_Toc370139792"/>
      <w:r>
        <w:t>Approach</w:t>
      </w:r>
      <w:bookmarkEnd w:id="102"/>
    </w:p>
    <w:p w:rsidR="00AF5937" w:rsidRDefault="00AF5937" w:rsidP="00AF5937">
      <w:r>
        <w:t>The MS5803 is tested under controlled conditions using the following materials:</w:t>
      </w:r>
    </w:p>
    <w:p w:rsidR="00AF5937" w:rsidRDefault="00AF5937" w:rsidP="00AF5937">
      <w:pPr>
        <w:pStyle w:val="ListParagraph"/>
        <w:numPr>
          <w:ilvl w:val="0"/>
          <w:numId w:val="20"/>
        </w:numPr>
        <w:spacing w:after="160" w:line="259" w:lineRule="auto"/>
        <w:contextualSpacing/>
      </w:pPr>
      <w:proofErr w:type="spellStart"/>
      <w:r>
        <w:t>Arduino</w:t>
      </w:r>
      <w:proofErr w:type="spellEnd"/>
      <w:r>
        <w:t xml:space="preserve"> Mega 2560</w:t>
      </w:r>
    </w:p>
    <w:p w:rsidR="00AF5937" w:rsidRDefault="00AF5937" w:rsidP="00AF5937">
      <w:pPr>
        <w:pStyle w:val="ListParagraph"/>
        <w:numPr>
          <w:ilvl w:val="0"/>
          <w:numId w:val="20"/>
        </w:numPr>
        <w:spacing w:after="160" w:line="259" w:lineRule="auto"/>
        <w:contextualSpacing/>
      </w:pPr>
      <w:r>
        <w:t>(2) 10kΩ resistors, jumpers</w:t>
      </w:r>
    </w:p>
    <w:p w:rsidR="00AF5937" w:rsidRDefault="00AF5937" w:rsidP="00AF5937">
      <w:pPr>
        <w:pStyle w:val="ListParagraph"/>
        <w:numPr>
          <w:ilvl w:val="0"/>
          <w:numId w:val="20"/>
        </w:numPr>
        <w:spacing w:after="160" w:line="259" w:lineRule="auto"/>
        <w:contextualSpacing/>
      </w:pPr>
      <w:r>
        <w:t>92cm, 1.5” diameter PVC pipe, sealed at one end.</w:t>
      </w:r>
    </w:p>
    <w:p w:rsidR="00AF5937" w:rsidRDefault="00AF5937" w:rsidP="00AF5937">
      <w:pPr>
        <w:pStyle w:val="ListParagraph"/>
        <w:numPr>
          <w:ilvl w:val="0"/>
          <w:numId w:val="20"/>
        </w:numPr>
        <w:spacing w:after="160" w:line="259" w:lineRule="auto"/>
        <w:contextualSpacing/>
      </w:pPr>
      <w:r>
        <w:t>3/16” x ¼” Barbed fitting</w:t>
      </w:r>
    </w:p>
    <w:p w:rsidR="00AF5937" w:rsidRDefault="00AF5937" w:rsidP="00AF5937">
      <w:pPr>
        <w:pStyle w:val="ListParagraph"/>
        <w:numPr>
          <w:ilvl w:val="0"/>
          <w:numId w:val="20"/>
        </w:numPr>
        <w:spacing w:after="160" w:line="259" w:lineRule="auto"/>
        <w:contextualSpacing/>
      </w:pPr>
      <w:r>
        <w:t>¼” OD vinyl tubing</w:t>
      </w:r>
    </w:p>
    <w:p w:rsidR="00AF5937" w:rsidRDefault="00AF5937" w:rsidP="00AF5937">
      <w:pPr>
        <w:pStyle w:val="ListParagraph"/>
        <w:numPr>
          <w:ilvl w:val="0"/>
          <w:numId w:val="20"/>
        </w:numPr>
        <w:spacing w:after="160" w:line="259" w:lineRule="auto"/>
        <w:contextualSpacing/>
      </w:pPr>
      <w:r>
        <w:t>5/16” ID O-rings</w:t>
      </w:r>
    </w:p>
    <w:p w:rsidR="00AF5937" w:rsidRDefault="00AF5937" w:rsidP="00AF5937">
      <w:pPr>
        <w:pStyle w:val="ListParagraph"/>
        <w:numPr>
          <w:ilvl w:val="0"/>
          <w:numId w:val="20"/>
        </w:numPr>
        <w:spacing w:after="160" w:line="259" w:lineRule="auto"/>
        <w:contextualSpacing/>
      </w:pPr>
      <w:r>
        <w:t>PTFE thread seal tape</w:t>
      </w:r>
    </w:p>
    <w:p w:rsidR="00C965DE" w:rsidRDefault="00AF5937" w:rsidP="00AF5937">
      <w:pPr>
        <w:pStyle w:val="BodyText"/>
        <w:jc w:val="left"/>
      </w:pPr>
      <w:r>
        <w:t xml:space="preserve">The experimental setup is pictured in Figures 1-3. </w:t>
      </w:r>
    </w:p>
    <w:p w:rsidR="00772E7B" w:rsidRDefault="00772E7B" w:rsidP="00772E7B">
      <w:pPr>
        <w:keepNext/>
        <w:jc w:val="center"/>
      </w:pPr>
      <w:r w:rsidRPr="00D76062">
        <w:rPr>
          <w:noProof/>
        </w:rPr>
        <w:drawing>
          <wp:inline distT="0" distB="0" distL="0" distR="0" wp14:anchorId="63BB350D" wp14:editId="1FEF2E3C">
            <wp:extent cx="5943600" cy="3343275"/>
            <wp:effectExtent l="0" t="0" r="0" b="9525"/>
            <wp:docPr id="1" name="Picture 1" descr="C:\Users\AUNDER~1\AppData\Local\Temp\WP_20131017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NDER~1\AppData\Local\Temp\WP_20131017_00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72E7B" w:rsidRDefault="00772E7B" w:rsidP="00772E7B">
      <w:pPr>
        <w:pStyle w:val="Caption"/>
      </w:pPr>
      <w:r>
        <w:t xml:space="preserve">Figure </w:t>
      </w:r>
      <w:r w:rsidR="00AC72BD">
        <w:fldChar w:fldCharType="begin"/>
      </w:r>
      <w:r w:rsidR="00AC72BD">
        <w:instrText xml:space="preserve"> SEQ Figure \* ARABIC </w:instrText>
      </w:r>
      <w:r w:rsidR="00AC72BD">
        <w:fldChar w:fldCharType="separate"/>
      </w:r>
      <w:r>
        <w:rPr>
          <w:noProof/>
        </w:rPr>
        <w:t>1</w:t>
      </w:r>
      <w:r w:rsidR="00AC72BD">
        <w:rPr>
          <w:noProof/>
        </w:rPr>
        <w:fldChar w:fldCharType="end"/>
      </w:r>
      <w:r>
        <w:t xml:space="preserve">  MS5803 wired for I2C to </w:t>
      </w:r>
      <w:proofErr w:type="spellStart"/>
      <w:r>
        <w:t>Arduino</w:t>
      </w:r>
      <w:proofErr w:type="spellEnd"/>
      <w:r>
        <w:t xml:space="preserve"> Mega</w:t>
      </w:r>
    </w:p>
    <w:p w:rsidR="00F1208E" w:rsidRDefault="00F1208E" w:rsidP="00F1208E">
      <w:pPr>
        <w:pStyle w:val="BodyText"/>
        <w:jc w:val="left"/>
      </w:pPr>
    </w:p>
    <w:p w:rsidR="00F1208E" w:rsidRDefault="00F1208E" w:rsidP="00F1208E">
      <w:pPr>
        <w:pStyle w:val="BodyText"/>
        <w:jc w:val="left"/>
      </w:pPr>
      <w:r>
        <w:t xml:space="preserve">The MS5803 communicates over serial using an I2C interface.  The </w:t>
      </w:r>
      <w:proofErr w:type="spellStart"/>
      <w:r>
        <w:t>Arduino</w:t>
      </w:r>
      <w:proofErr w:type="spellEnd"/>
      <w:r>
        <w:t xml:space="preserve"> Mega transmits and receives data from the depth sensor and sends a stream of updated time (</w:t>
      </w:r>
      <w:proofErr w:type="spellStart"/>
      <w:r>
        <w:t>ms</w:t>
      </w:r>
      <w:proofErr w:type="spellEnd"/>
      <w:r>
        <w:t>), temperature (°C), and pressure (mbar) measurements over serial to be stored.</w:t>
      </w:r>
    </w:p>
    <w:p w:rsidR="00F1208E" w:rsidRDefault="00F1208E" w:rsidP="00F1208E">
      <w:pPr>
        <w:pStyle w:val="BodyText"/>
      </w:pPr>
      <w:r>
        <w:t xml:space="preserve">The depth sensor is tested at discrete pressures: starting at ̴1013.3mbar (1 </w:t>
      </w:r>
      <w:proofErr w:type="spellStart"/>
      <w:r>
        <w:t>atm</w:t>
      </w:r>
      <w:proofErr w:type="spellEnd"/>
      <w:r>
        <w:t xml:space="preserve">) and ending at ̴ approx. 1094.9mbar.  </w:t>
      </w:r>
    </w:p>
    <w:p w:rsidR="00772E7B" w:rsidRDefault="00772E7B" w:rsidP="00772E7B">
      <w:pPr>
        <w:keepNext/>
        <w:jc w:val="center"/>
      </w:pPr>
      <w:r w:rsidRPr="00FB3DC6">
        <w:rPr>
          <w:noProof/>
        </w:rPr>
        <w:lastRenderedPageBreak/>
        <w:drawing>
          <wp:inline distT="0" distB="0" distL="0" distR="0" wp14:anchorId="441997D2" wp14:editId="24E21E25">
            <wp:extent cx="4064000" cy="2286000"/>
            <wp:effectExtent l="0" t="0" r="0" b="0"/>
            <wp:docPr id="3" name="Picture 3" descr="C:\Users\AUNDER~1\AppData\Local\Temp\WP_20131017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NDER~1\AppData\Local\Temp\WP_20131017_00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4000" cy="2286000"/>
                    </a:xfrm>
                    <a:prstGeom prst="rect">
                      <a:avLst/>
                    </a:prstGeom>
                    <a:noFill/>
                    <a:ln>
                      <a:noFill/>
                    </a:ln>
                  </pic:spPr>
                </pic:pic>
              </a:graphicData>
            </a:graphic>
          </wp:inline>
        </w:drawing>
      </w:r>
    </w:p>
    <w:p w:rsidR="00772E7B" w:rsidRDefault="00772E7B" w:rsidP="00772E7B">
      <w:pPr>
        <w:pStyle w:val="Caption"/>
      </w:pPr>
      <w:r>
        <w:t xml:space="preserve">Figure </w:t>
      </w:r>
      <w:r w:rsidR="00AC72BD">
        <w:fldChar w:fldCharType="begin"/>
      </w:r>
      <w:r w:rsidR="00AC72BD">
        <w:instrText xml:space="preserve"> SEQ Figure \* ARABIC </w:instrText>
      </w:r>
      <w:r w:rsidR="00AC72BD">
        <w:fldChar w:fldCharType="separate"/>
      </w:r>
      <w:r>
        <w:rPr>
          <w:noProof/>
        </w:rPr>
        <w:t>2</w:t>
      </w:r>
      <w:r w:rsidR="00AC72BD">
        <w:rPr>
          <w:noProof/>
        </w:rPr>
        <w:fldChar w:fldCharType="end"/>
      </w:r>
      <w:r>
        <w:t xml:space="preserve">  MS5803 fit to the reservoir</w:t>
      </w:r>
    </w:p>
    <w:p w:rsidR="00F1208E" w:rsidRDefault="00F1208E" w:rsidP="00772E7B">
      <w:pPr>
        <w:pStyle w:val="Caption"/>
      </w:pPr>
    </w:p>
    <w:p w:rsidR="00772E7B" w:rsidRDefault="00772E7B" w:rsidP="00772E7B">
      <w:pPr>
        <w:keepNext/>
        <w:jc w:val="center"/>
      </w:pPr>
      <w:r w:rsidRPr="0038131B">
        <w:rPr>
          <w:noProof/>
        </w:rPr>
        <w:drawing>
          <wp:inline distT="0" distB="0" distL="0" distR="0" wp14:anchorId="6C6E3CB0" wp14:editId="5C1B2BD7">
            <wp:extent cx="3079101" cy="5029200"/>
            <wp:effectExtent l="0" t="0" r="7620" b="0"/>
            <wp:docPr id="4" name="Picture 4" descr="C:\Users\AUNDER~1\AppData\Local\Temp\WP_20131017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NDER~1\AppData\Local\Temp\WP_20131017_008.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125"/>
                    <a:stretch/>
                  </pic:blipFill>
                  <pic:spPr bwMode="auto">
                    <a:xfrm>
                      <a:off x="0" y="0"/>
                      <a:ext cx="3079101" cy="5029200"/>
                    </a:xfrm>
                    <a:prstGeom prst="rect">
                      <a:avLst/>
                    </a:prstGeom>
                    <a:noFill/>
                    <a:ln>
                      <a:noFill/>
                    </a:ln>
                    <a:extLst>
                      <a:ext uri="{53640926-AAD7-44D8-BBD7-CCE9431645EC}">
                        <a14:shadowObscured xmlns:a14="http://schemas.microsoft.com/office/drawing/2010/main"/>
                      </a:ext>
                    </a:extLst>
                  </pic:spPr>
                </pic:pic>
              </a:graphicData>
            </a:graphic>
          </wp:inline>
        </w:drawing>
      </w:r>
    </w:p>
    <w:p w:rsidR="00772E7B" w:rsidRDefault="00772E7B" w:rsidP="00772E7B">
      <w:pPr>
        <w:pStyle w:val="Caption"/>
      </w:pPr>
      <w:r>
        <w:t xml:space="preserve">Figure </w:t>
      </w:r>
      <w:r w:rsidR="00AC72BD">
        <w:fldChar w:fldCharType="begin"/>
      </w:r>
      <w:r w:rsidR="00AC72BD">
        <w:instrText xml:space="preserve"> SEQ Figure \* ARABIC </w:instrText>
      </w:r>
      <w:r w:rsidR="00AC72BD">
        <w:fldChar w:fldCharType="separate"/>
      </w:r>
      <w:r>
        <w:rPr>
          <w:noProof/>
        </w:rPr>
        <w:t>3</w:t>
      </w:r>
      <w:r w:rsidR="00AC72BD">
        <w:rPr>
          <w:noProof/>
        </w:rPr>
        <w:fldChar w:fldCharType="end"/>
      </w:r>
      <w:r>
        <w:t xml:space="preserve">  Experimental Setup</w:t>
      </w:r>
    </w:p>
    <w:p w:rsidR="00772E7B" w:rsidRDefault="00772E7B" w:rsidP="00AF5937">
      <w:pPr>
        <w:pStyle w:val="BodyText"/>
        <w:jc w:val="left"/>
      </w:pPr>
    </w:p>
    <w:p w:rsidR="00C965DE" w:rsidRDefault="00C965DE" w:rsidP="004847F8">
      <w:pPr>
        <w:pStyle w:val="Heading2"/>
      </w:pPr>
      <w:bookmarkStart w:id="103" w:name="_Toc370139793"/>
      <w:r>
        <w:t>Test Procedure</w:t>
      </w:r>
      <w:bookmarkEnd w:id="103"/>
    </w:p>
    <w:p w:rsidR="00C965DE" w:rsidRDefault="00C965DE" w:rsidP="00C965DE">
      <w:pPr>
        <w:pStyle w:val="BodyText"/>
      </w:pPr>
      <w:r>
        <w:t>Testing proceeded as follows:</w:t>
      </w:r>
    </w:p>
    <w:p w:rsidR="00C965DE" w:rsidRDefault="00F1208E" w:rsidP="00C965DE">
      <w:pPr>
        <w:pStyle w:val="ListBullet1"/>
      </w:pPr>
      <w:r>
        <w:t xml:space="preserve">Start serial communication with </w:t>
      </w:r>
      <w:proofErr w:type="spellStart"/>
      <w:r>
        <w:t>Arduino</w:t>
      </w:r>
      <w:proofErr w:type="spellEnd"/>
      <w:r>
        <w:t xml:space="preserve"> Mega/depth sensor and start logging the data stream</w:t>
      </w:r>
      <w:r w:rsidR="00C965DE">
        <w:t>.</w:t>
      </w:r>
    </w:p>
    <w:p w:rsidR="00C965DE" w:rsidRDefault="00F1208E" w:rsidP="00C965DE">
      <w:pPr>
        <w:pStyle w:val="ListBullet1"/>
      </w:pPr>
      <w:r>
        <w:t>Begin with the depth sensor open to the atmosphere, record the sensor measurements for approximately 100 minutes, in order to observe stability, precision, and accuracy</w:t>
      </w:r>
      <w:r w:rsidR="00C965DE">
        <w:t>.</w:t>
      </w:r>
    </w:p>
    <w:p w:rsidR="00F1208E" w:rsidRDefault="00F1208E" w:rsidP="00C965DE">
      <w:pPr>
        <w:pStyle w:val="ListBullet1"/>
      </w:pPr>
      <w:r>
        <w:t xml:space="preserve">Attach the depth sensor to the empty reservoir via a barbed fitting, log data for </w:t>
      </w:r>
      <w:r w:rsidR="001B35FB">
        <w:t>30 minutes.</w:t>
      </w:r>
    </w:p>
    <w:p w:rsidR="00F1208E" w:rsidRDefault="001B35FB" w:rsidP="00DA50A2">
      <w:pPr>
        <w:pStyle w:val="ListBullet1"/>
      </w:pPr>
      <w:r>
        <w:t>Ramp pressure by pouring water into the reservoir.  Log data for each ramp.</w:t>
      </w:r>
    </w:p>
    <w:p w:rsidR="001B35FB" w:rsidRDefault="001B35FB" w:rsidP="00DA50A2">
      <w:pPr>
        <w:pStyle w:val="ListBullet1"/>
      </w:pPr>
      <w:r>
        <w:t>Once reservoir has been filled and the data logged for this maximum pressure, empty the reservoir and start logging depth sensor measurements back at 1 atm.</w:t>
      </w:r>
    </w:p>
    <w:p w:rsidR="001B35FB" w:rsidRDefault="001B35FB" w:rsidP="001B35FB">
      <w:pPr>
        <w:pStyle w:val="ListBullet1"/>
        <w:numPr>
          <w:ilvl w:val="0"/>
          <w:numId w:val="0"/>
        </w:numPr>
      </w:pPr>
    </w:p>
    <w:p w:rsidR="00F1208E" w:rsidRDefault="00F1208E" w:rsidP="00F1208E">
      <w:r>
        <w:t>Ten runs are performed and are detailed, in the order they were executed, in Table 1.</w:t>
      </w:r>
    </w:p>
    <w:p w:rsidR="00F1208E" w:rsidRDefault="00F1208E" w:rsidP="00F1208E">
      <w:pPr>
        <w:pStyle w:val="Caption"/>
        <w:keepNext/>
        <w:jc w:val="left"/>
      </w:pPr>
      <w:r>
        <w:t xml:space="preserve">Table </w:t>
      </w:r>
      <w:r w:rsidR="00AC72BD">
        <w:fldChar w:fldCharType="begin"/>
      </w:r>
      <w:r w:rsidR="00AC72BD">
        <w:instrText xml:space="preserve"> SEQ Table \* ARABIC </w:instrText>
      </w:r>
      <w:r w:rsidR="00AC72BD">
        <w:fldChar w:fldCharType="separate"/>
      </w:r>
      <w:r>
        <w:rPr>
          <w:noProof/>
        </w:rPr>
        <w:t>1</w:t>
      </w:r>
      <w:r w:rsidR="00AC72BD">
        <w:rPr>
          <w:noProof/>
        </w:rPr>
        <w:fldChar w:fldCharType="end"/>
      </w:r>
      <w:r>
        <w:t xml:space="preserve">  Description of Runs</w:t>
      </w:r>
    </w:p>
    <w:tbl>
      <w:tblPr>
        <w:tblStyle w:val="GridTable1Light"/>
        <w:tblW w:w="0" w:type="auto"/>
        <w:tblLook w:val="04A0" w:firstRow="1" w:lastRow="0" w:firstColumn="1" w:lastColumn="0" w:noHBand="0" w:noVBand="1"/>
      </w:tblPr>
      <w:tblGrid>
        <w:gridCol w:w="677"/>
        <w:gridCol w:w="2067"/>
        <w:gridCol w:w="2067"/>
      </w:tblGrid>
      <w:tr w:rsidR="00843888" w:rsidTr="006E48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Run</w:t>
            </w:r>
          </w:p>
        </w:tc>
        <w:tc>
          <w:tcPr>
            <w:tcW w:w="2067" w:type="dxa"/>
          </w:tcPr>
          <w:p w:rsidR="00843888" w:rsidRDefault="00843888" w:rsidP="00E317C0">
            <w:pPr>
              <w:cnfStyle w:val="100000000000" w:firstRow="1" w:lastRow="0" w:firstColumn="0" w:lastColumn="0" w:oddVBand="0" w:evenVBand="0" w:oddHBand="0" w:evenHBand="0" w:firstRowFirstColumn="0" w:firstRowLastColumn="0" w:lastRowFirstColumn="0" w:lastRowLastColumn="0"/>
            </w:pPr>
            <w:r>
              <w:t>Pressure</w:t>
            </w:r>
          </w:p>
        </w:tc>
        <w:tc>
          <w:tcPr>
            <w:tcW w:w="2067" w:type="dxa"/>
          </w:tcPr>
          <w:p w:rsidR="00843888" w:rsidRDefault="00843888" w:rsidP="00E317C0">
            <w:pPr>
              <w:cnfStyle w:val="100000000000" w:firstRow="1" w:lastRow="0" w:firstColumn="0" w:lastColumn="0" w:oddVBand="0" w:evenVBand="0" w:oddHBand="0" w:evenHBand="0" w:firstRowFirstColumn="0" w:firstRowLastColumn="0" w:lastRowFirstColumn="0" w:lastRowLastColumn="0"/>
            </w:pPr>
            <w:r>
              <w:t>Log Filename</w:t>
            </w:r>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1</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proofErr w:type="spellStart"/>
            <w:r>
              <w:t>atm</w:t>
            </w:r>
            <w:proofErr w:type="spellEnd"/>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proofErr w:type="spellStart"/>
            <w:r>
              <w:t>atmA</w:t>
            </w:r>
            <w:proofErr w:type="spellEnd"/>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2</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proofErr w:type="spellStart"/>
            <w:r>
              <w:t>atm</w:t>
            </w:r>
            <w:proofErr w:type="spellEnd"/>
            <w:r>
              <w:t>, fit to reservoir</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proofErr w:type="spellStart"/>
            <w:r>
              <w:t>baseA</w:t>
            </w:r>
            <w:proofErr w:type="spellEnd"/>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3</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r>
              <w:t>Pour 1</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r>
              <w:t>pour1A</w:t>
            </w:r>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4</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r>
              <w:t>Pour 2</w:t>
            </w:r>
          </w:p>
        </w:tc>
        <w:tc>
          <w:tcPr>
            <w:tcW w:w="2067" w:type="dxa"/>
          </w:tcPr>
          <w:p w:rsidR="00843888" w:rsidRDefault="00843888" w:rsidP="00843888">
            <w:pPr>
              <w:cnfStyle w:val="000000000000" w:firstRow="0" w:lastRow="0" w:firstColumn="0" w:lastColumn="0" w:oddVBand="0" w:evenVBand="0" w:oddHBand="0" w:evenHBand="0" w:firstRowFirstColumn="0" w:firstRowLastColumn="0" w:lastRowFirstColumn="0" w:lastRowLastColumn="0"/>
            </w:pPr>
            <w:r>
              <w:t>pour2A</w:t>
            </w:r>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5</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r>
              <w:t>Pour 3</w:t>
            </w:r>
          </w:p>
        </w:tc>
        <w:tc>
          <w:tcPr>
            <w:tcW w:w="2067" w:type="dxa"/>
          </w:tcPr>
          <w:p w:rsidR="00843888" w:rsidRDefault="00843888" w:rsidP="00843888">
            <w:pPr>
              <w:cnfStyle w:val="000000000000" w:firstRow="0" w:lastRow="0" w:firstColumn="0" w:lastColumn="0" w:oddVBand="0" w:evenVBand="0" w:oddHBand="0" w:evenHBand="0" w:firstRowFirstColumn="0" w:firstRowLastColumn="0" w:lastRowFirstColumn="0" w:lastRowLastColumn="0"/>
            </w:pPr>
            <w:r>
              <w:t>pour3A</w:t>
            </w:r>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6</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r>
              <w:t>Pour 4</w:t>
            </w:r>
          </w:p>
        </w:tc>
        <w:tc>
          <w:tcPr>
            <w:tcW w:w="2067" w:type="dxa"/>
          </w:tcPr>
          <w:p w:rsidR="00843888" w:rsidRDefault="00843888" w:rsidP="00843888">
            <w:pPr>
              <w:cnfStyle w:val="000000000000" w:firstRow="0" w:lastRow="0" w:firstColumn="0" w:lastColumn="0" w:oddVBand="0" w:evenVBand="0" w:oddHBand="0" w:evenHBand="0" w:firstRowFirstColumn="0" w:firstRowLastColumn="0" w:lastRowFirstColumn="0" w:lastRowLastColumn="0"/>
            </w:pPr>
            <w:r>
              <w:t>pour4A</w:t>
            </w:r>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7</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r>
              <w:t>Pour 5</w:t>
            </w:r>
          </w:p>
        </w:tc>
        <w:tc>
          <w:tcPr>
            <w:tcW w:w="2067" w:type="dxa"/>
          </w:tcPr>
          <w:p w:rsidR="00843888" w:rsidRDefault="00843888" w:rsidP="00843888">
            <w:pPr>
              <w:cnfStyle w:val="000000000000" w:firstRow="0" w:lastRow="0" w:firstColumn="0" w:lastColumn="0" w:oddVBand="0" w:evenVBand="0" w:oddHBand="0" w:evenHBand="0" w:firstRowFirstColumn="0" w:firstRowLastColumn="0" w:lastRowFirstColumn="0" w:lastRowLastColumn="0"/>
            </w:pPr>
            <w:r>
              <w:t>pour5A</w:t>
            </w:r>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8</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r>
              <w:t>Pour 6</w:t>
            </w:r>
          </w:p>
        </w:tc>
        <w:tc>
          <w:tcPr>
            <w:tcW w:w="2067" w:type="dxa"/>
          </w:tcPr>
          <w:p w:rsidR="00843888" w:rsidRDefault="00843888" w:rsidP="00843888">
            <w:pPr>
              <w:cnfStyle w:val="000000000000" w:firstRow="0" w:lastRow="0" w:firstColumn="0" w:lastColumn="0" w:oddVBand="0" w:evenVBand="0" w:oddHBand="0" w:evenHBand="0" w:firstRowFirstColumn="0" w:firstRowLastColumn="0" w:lastRowFirstColumn="0" w:lastRowLastColumn="0"/>
            </w:pPr>
            <w:r>
              <w:t>pour6A</w:t>
            </w:r>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9</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r>
              <w:t>Pour 7</w:t>
            </w:r>
          </w:p>
        </w:tc>
        <w:tc>
          <w:tcPr>
            <w:tcW w:w="2067" w:type="dxa"/>
          </w:tcPr>
          <w:p w:rsidR="00843888" w:rsidRDefault="00843888" w:rsidP="00843888">
            <w:pPr>
              <w:cnfStyle w:val="000000000000" w:firstRow="0" w:lastRow="0" w:firstColumn="0" w:lastColumn="0" w:oddVBand="0" w:evenVBand="0" w:oddHBand="0" w:evenHBand="0" w:firstRowFirstColumn="0" w:firstRowLastColumn="0" w:lastRowFirstColumn="0" w:lastRowLastColumn="0"/>
            </w:pPr>
            <w:r>
              <w:t>pour7A</w:t>
            </w:r>
          </w:p>
        </w:tc>
      </w:tr>
      <w:tr w:rsidR="00843888" w:rsidTr="006E4873">
        <w:tc>
          <w:tcPr>
            <w:cnfStyle w:val="001000000000" w:firstRow="0" w:lastRow="0" w:firstColumn="1" w:lastColumn="0" w:oddVBand="0" w:evenVBand="0" w:oddHBand="0" w:evenHBand="0" w:firstRowFirstColumn="0" w:firstRowLastColumn="0" w:lastRowFirstColumn="0" w:lastRowLastColumn="0"/>
            <w:tcW w:w="677" w:type="dxa"/>
          </w:tcPr>
          <w:p w:rsidR="00843888" w:rsidRDefault="00843888" w:rsidP="00E317C0">
            <w:r>
              <w:t>10</w:t>
            </w:r>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proofErr w:type="spellStart"/>
            <w:r>
              <w:t>atm</w:t>
            </w:r>
            <w:proofErr w:type="spellEnd"/>
          </w:p>
        </w:tc>
        <w:tc>
          <w:tcPr>
            <w:tcW w:w="2067" w:type="dxa"/>
          </w:tcPr>
          <w:p w:rsidR="00843888" w:rsidRDefault="00843888" w:rsidP="00E317C0">
            <w:pPr>
              <w:cnfStyle w:val="000000000000" w:firstRow="0" w:lastRow="0" w:firstColumn="0" w:lastColumn="0" w:oddVBand="0" w:evenVBand="0" w:oddHBand="0" w:evenHBand="0" w:firstRowFirstColumn="0" w:firstRowLastColumn="0" w:lastRowFirstColumn="0" w:lastRowLastColumn="0"/>
            </w:pPr>
            <w:proofErr w:type="spellStart"/>
            <w:r>
              <w:t>base_postA</w:t>
            </w:r>
            <w:proofErr w:type="spellEnd"/>
          </w:p>
        </w:tc>
      </w:tr>
    </w:tbl>
    <w:p w:rsidR="00F1208E" w:rsidRDefault="00F1208E" w:rsidP="00F1208E"/>
    <w:p w:rsidR="001B35FB" w:rsidRDefault="00F1208E" w:rsidP="001B35FB">
      <w:r>
        <w:t xml:space="preserve">The first test is run with the MS5803 open to the atmosphere, not yet fit to the reservoir (See Figure 1).  Data is acquired over a period of </w:t>
      </w:r>
      <w:r w:rsidR="001B35FB">
        <w:t>10</w:t>
      </w:r>
      <w:r>
        <w:t>0 minutes in order to observe the long-term stability of the sensor.  The ¼” OD vinyl tubing is placed over the pressure transducer’s aluminum housing, such that the inside of the housing center can move freely.  The seal between the tubing and pressure transducer is confirmed to be able to withstand the pressure that is seen by the transducer throughout this experiment.</w:t>
      </w:r>
      <w:r w:rsidR="001B35FB">
        <w:t xml:space="preserve">  </w:t>
      </w:r>
    </w:p>
    <w:p w:rsidR="001B35FB" w:rsidRDefault="001B35FB" w:rsidP="001B35FB"/>
    <w:p w:rsidR="001B35FB" w:rsidRDefault="001B35FB" w:rsidP="001B35FB">
      <w:r>
        <w:t xml:space="preserve">The second test is run with the MS5803 fit onto the barbed reservoir outlet (See Figure 2).  The reservoir is empty, so the pressure seen by the sensor should agree with the results from run 1.  The reservoir is then filled to check for leaks.  Once it is confirmed to be leak-free, the reservoir is leveled and zip tied to the cage (See Figure 3). </w:t>
      </w:r>
    </w:p>
    <w:p w:rsidR="001B35FB" w:rsidRDefault="001B35FB" w:rsidP="001B35FB"/>
    <w:p w:rsidR="001B35FB" w:rsidRPr="00C638F5" w:rsidRDefault="001B35FB" w:rsidP="001B35FB">
      <w:r>
        <w:lastRenderedPageBreak/>
        <w:t xml:space="preserve"> For runs 3-9 the pressure seen by the transducer is gradually increased by increasing the height of the water column within reservoir.  Approximately 175mL of water is added to the reservoir for each run, except for run 9.  The actual pressure seen by the sensor is calculated using the height of the water column relative to the height of the sensor.  Run 10 is a final test at atmosphere to ensure that the pressure transducer is still performing to specifications.</w:t>
      </w:r>
    </w:p>
    <w:p w:rsidR="001B35FB" w:rsidRDefault="001B35FB" w:rsidP="001B35FB"/>
    <w:p w:rsidR="001B35FB" w:rsidRDefault="001B35FB" w:rsidP="001B35FB"/>
    <w:p w:rsidR="00F1208E" w:rsidRDefault="00F1208E" w:rsidP="00F1208E"/>
    <w:p w:rsidR="00F1208E" w:rsidRPr="00DA50A2" w:rsidRDefault="00F1208E" w:rsidP="00DA50A2">
      <w:pPr>
        <w:pStyle w:val="BodyText"/>
      </w:pPr>
    </w:p>
    <w:p w:rsidR="006230C1" w:rsidRDefault="006230C1" w:rsidP="006230C1">
      <w:pPr>
        <w:pStyle w:val="Heading1"/>
      </w:pPr>
      <w:bookmarkStart w:id="104" w:name="_Toc370139794"/>
      <w:r>
        <w:lastRenderedPageBreak/>
        <w:t>Results</w:t>
      </w:r>
      <w:bookmarkEnd w:id="104"/>
    </w:p>
    <w:p w:rsidR="005D54FF" w:rsidRDefault="005D54FF" w:rsidP="005D54FF">
      <w:pPr>
        <w:pStyle w:val="BodyText"/>
      </w:pPr>
      <w:r>
        <w:t xml:space="preserve">The data from the tests are stored in the folder: </w:t>
      </w:r>
    </w:p>
    <w:p w:rsidR="005D54FF" w:rsidRDefault="005D54FF" w:rsidP="005D54FF">
      <w:pPr>
        <w:pStyle w:val="BodyText"/>
      </w:pPr>
      <w:r w:rsidRPr="00843888">
        <w:t>P:\Projects\ADAPT\6 Testing\MS5803-14BA\10-11-2013 Test</w:t>
      </w:r>
    </w:p>
    <w:p w:rsidR="005D54FF" w:rsidRPr="005D54FF" w:rsidRDefault="005D54FF" w:rsidP="005D54FF">
      <w:pPr>
        <w:pStyle w:val="BodyText"/>
      </w:pPr>
      <w:r>
        <w:t>See Table 1 for descriptions of the different data files within the folder.</w:t>
      </w:r>
    </w:p>
    <w:p w:rsidR="004C3C3B" w:rsidRDefault="00E317C0" w:rsidP="00436A2E">
      <w:pPr>
        <w:pStyle w:val="Heading2"/>
      </w:pPr>
      <w:bookmarkStart w:id="105" w:name="_Toc370139795"/>
      <w:r>
        <w:t>Depth Sensor Performance</w:t>
      </w:r>
      <w:bookmarkEnd w:id="105"/>
    </w:p>
    <w:p w:rsidR="00E317C0" w:rsidRDefault="00E317C0" w:rsidP="00E317C0">
      <w:r>
        <w:t>The major results are summarized in Table 2 and presented graphically in Figures 4 and 5.</w:t>
      </w:r>
    </w:p>
    <w:tbl>
      <w:tblPr>
        <w:tblW w:w="9280" w:type="dxa"/>
        <w:tblInd w:w="-10" w:type="dxa"/>
        <w:tblLook w:val="04A0" w:firstRow="1" w:lastRow="0" w:firstColumn="1" w:lastColumn="0" w:noHBand="0" w:noVBand="1"/>
      </w:tblPr>
      <w:tblGrid>
        <w:gridCol w:w="609"/>
        <w:gridCol w:w="1674"/>
        <w:gridCol w:w="1980"/>
        <w:gridCol w:w="2250"/>
        <w:gridCol w:w="1440"/>
        <w:gridCol w:w="1360"/>
      </w:tblGrid>
      <w:tr w:rsidR="00E317C0" w:rsidRPr="00A004C3" w:rsidTr="00E317C0">
        <w:trPr>
          <w:trHeight w:val="588"/>
        </w:trPr>
        <w:tc>
          <w:tcPr>
            <w:tcW w:w="576"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rsidR="00E317C0" w:rsidRPr="00A004C3" w:rsidRDefault="00E317C0" w:rsidP="00E317C0">
            <w:pPr>
              <w:jc w:val="center"/>
              <w:rPr>
                <w:rFonts w:ascii="Calibri" w:hAnsi="Calibri"/>
                <w:b/>
                <w:bCs/>
                <w:color w:val="000000"/>
              </w:rPr>
            </w:pPr>
            <w:r w:rsidRPr="00A004C3">
              <w:rPr>
                <w:rFonts w:ascii="Calibri" w:hAnsi="Calibri"/>
                <w:b/>
                <w:bCs/>
                <w:color w:val="000000"/>
              </w:rPr>
              <w:t>Run</w:t>
            </w:r>
          </w:p>
        </w:tc>
        <w:tc>
          <w:tcPr>
            <w:tcW w:w="1674"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E317C0" w:rsidRPr="00A004C3" w:rsidRDefault="00E317C0" w:rsidP="00E317C0">
            <w:pPr>
              <w:jc w:val="center"/>
              <w:rPr>
                <w:rFonts w:ascii="Calibri" w:hAnsi="Calibri"/>
                <w:b/>
                <w:bCs/>
                <w:color w:val="000000"/>
              </w:rPr>
            </w:pPr>
            <w:r w:rsidRPr="00A004C3">
              <w:rPr>
                <w:rFonts w:ascii="Calibri" w:hAnsi="Calibri"/>
                <w:b/>
                <w:bCs/>
                <w:color w:val="000000"/>
              </w:rPr>
              <w:t>Actual Pressure (mbar)</w:t>
            </w:r>
          </w:p>
        </w:tc>
        <w:tc>
          <w:tcPr>
            <w:tcW w:w="198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E317C0" w:rsidRPr="00A004C3" w:rsidRDefault="00E317C0" w:rsidP="00E317C0">
            <w:pPr>
              <w:jc w:val="center"/>
              <w:rPr>
                <w:rFonts w:ascii="Calibri" w:hAnsi="Calibri"/>
                <w:b/>
                <w:bCs/>
                <w:color w:val="000000"/>
              </w:rPr>
            </w:pPr>
            <w:r w:rsidRPr="00A004C3">
              <w:rPr>
                <w:rFonts w:ascii="Calibri" w:hAnsi="Calibri"/>
                <w:b/>
                <w:bCs/>
                <w:color w:val="000000"/>
              </w:rPr>
              <w:t>Measured Pressure (mbar)</w:t>
            </w:r>
          </w:p>
        </w:tc>
        <w:tc>
          <w:tcPr>
            <w:tcW w:w="225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E317C0" w:rsidRPr="00A004C3" w:rsidRDefault="00E317C0" w:rsidP="00E317C0">
            <w:pPr>
              <w:jc w:val="center"/>
              <w:rPr>
                <w:rFonts w:ascii="Calibri" w:hAnsi="Calibri"/>
                <w:b/>
                <w:bCs/>
                <w:color w:val="000000"/>
              </w:rPr>
            </w:pPr>
            <w:r w:rsidRPr="00A004C3">
              <w:rPr>
                <w:rFonts w:ascii="Calibri" w:hAnsi="Calibri"/>
                <w:b/>
                <w:bCs/>
                <w:color w:val="000000"/>
              </w:rPr>
              <w:t>Pressure from Delta P (mbar)</w:t>
            </w:r>
          </w:p>
        </w:tc>
        <w:tc>
          <w:tcPr>
            <w:tcW w:w="144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E317C0" w:rsidRPr="00A004C3" w:rsidRDefault="00E317C0" w:rsidP="00E317C0">
            <w:pPr>
              <w:jc w:val="center"/>
              <w:rPr>
                <w:rFonts w:ascii="Calibri" w:hAnsi="Calibri"/>
                <w:b/>
                <w:bCs/>
                <w:color w:val="000000"/>
              </w:rPr>
            </w:pPr>
            <w:proofErr w:type="spellStart"/>
            <w:r w:rsidRPr="00A004C3">
              <w:rPr>
                <w:rFonts w:ascii="Calibri" w:hAnsi="Calibri"/>
                <w:b/>
                <w:bCs/>
                <w:color w:val="000000"/>
              </w:rPr>
              <w:t>Pmeas</w:t>
            </w:r>
            <w:proofErr w:type="spellEnd"/>
            <w:r w:rsidRPr="00A004C3">
              <w:rPr>
                <w:rFonts w:ascii="Calibri" w:hAnsi="Calibri"/>
                <w:b/>
                <w:bCs/>
                <w:color w:val="000000"/>
              </w:rPr>
              <w:t xml:space="preserve"> - Pact (mbar)</w:t>
            </w:r>
          </w:p>
        </w:tc>
        <w:tc>
          <w:tcPr>
            <w:tcW w:w="1360" w:type="dxa"/>
            <w:vMerge w:val="restart"/>
            <w:tcBorders>
              <w:top w:val="single" w:sz="8" w:space="0" w:color="auto"/>
              <w:left w:val="single" w:sz="4" w:space="0" w:color="auto"/>
              <w:bottom w:val="single" w:sz="4" w:space="0" w:color="auto"/>
              <w:right w:val="single" w:sz="8" w:space="0" w:color="auto"/>
            </w:tcBorders>
            <w:shd w:val="clear" w:color="auto" w:fill="auto"/>
            <w:vAlign w:val="center"/>
            <w:hideMark/>
          </w:tcPr>
          <w:p w:rsidR="00E317C0" w:rsidRPr="00A004C3" w:rsidRDefault="00E317C0" w:rsidP="00E317C0">
            <w:pPr>
              <w:jc w:val="center"/>
              <w:rPr>
                <w:rFonts w:ascii="Calibri" w:hAnsi="Calibri"/>
                <w:b/>
                <w:bCs/>
                <w:color w:val="000000"/>
              </w:rPr>
            </w:pPr>
            <w:proofErr w:type="spellStart"/>
            <w:r w:rsidRPr="00A004C3">
              <w:rPr>
                <w:rFonts w:ascii="Calibri" w:hAnsi="Calibri"/>
                <w:b/>
                <w:bCs/>
                <w:color w:val="000000"/>
              </w:rPr>
              <w:t>Pdelta</w:t>
            </w:r>
            <w:proofErr w:type="spellEnd"/>
            <w:r w:rsidRPr="00A004C3">
              <w:rPr>
                <w:rFonts w:ascii="Calibri" w:hAnsi="Calibri"/>
                <w:b/>
                <w:bCs/>
                <w:color w:val="000000"/>
              </w:rPr>
              <w:t>-Pact (mbar)</w:t>
            </w:r>
          </w:p>
        </w:tc>
      </w:tr>
      <w:tr w:rsidR="00E317C0" w:rsidRPr="00A004C3" w:rsidTr="00E317C0">
        <w:trPr>
          <w:trHeight w:val="293"/>
        </w:trPr>
        <w:tc>
          <w:tcPr>
            <w:tcW w:w="576" w:type="dxa"/>
            <w:vMerge/>
            <w:tcBorders>
              <w:top w:val="single" w:sz="8" w:space="0" w:color="auto"/>
              <w:left w:val="single" w:sz="8" w:space="0" w:color="auto"/>
              <w:bottom w:val="single" w:sz="4" w:space="0" w:color="auto"/>
              <w:right w:val="single" w:sz="4" w:space="0" w:color="auto"/>
            </w:tcBorders>
            <w:vAlign w:val="center"/>
            <w:hideMark/>
          </w:tcPr>
          <w:p w:rsidR="00E317C0" w:rsidRPr="00A004C3" w:rsidRDefault="00E317C0" w:rsidP="00E317C0">
            <w:pPr>
              <w:rPr>
                <w:rFonts w:ascii="Calibri" w:hAnsi="Calibri"/>
                <w:b/>
                <w:bCs/>
                <w:color w:val="000000"/>
              </w:rPr>
            </w:pPr>
          </w:p>
        </w:tc>
        <w:tc>
          <w:tcPr>
            <w:tcW w:w="1674" w:type="dxa"/>
            <w:vMerge/>
            <w:tcBorders>
              <w:top w:val="single" w:sz="8" w:space="0" w:color="auto"/>
              <w:left w:val="single" w:sz="4" w:space="0" w:color="auto"/>
              <w:bottom w:val="single" w:sz="4" w:space="0" w:color="auto"/>
              <w:right w:val="single" w:sz="4" w:space="0" w:color="auto"/>
            </w:tcBorders>
            <w:vAlign w:val="center"/>
            <w:hideMark/>
          </w:tcPr>
          <w:p w:rsidR="00E317C0" w:rsidRPr="00A004C3" w:rsidRDefault="00E317C0" w:rsidP="00E317C0">
            <w:pPr>
              <w:rPr>
                <w:rFonts w:ascii="Calibri" w:hAnsi="Calibri"/>
                <w:b/>
                <w:bCs/>
                <w:color w:val="000000"/>
              </w:rPr>
            </w:pPr>
          </w:p>
        </w:tc>
        <w:tc>
          <w:tcPr>
            <w:tcW w:w="1980" w:type="dxa"/>
            <w:vMerge/>
            <w:tcBorders>
              <w:top w:val="single" w:sz="8" w:space="0" w:color="auto"/>
              <w:left w:val="single" w:sz="4" w:space="0" w:color="auto"/>
              <w:bottom w:val="single" w:sz="4" w:space="0" w:color="auto"/>
              <w:right w:val="single" w:sz="4" w:space="0" w:color="auto"/>
            </w:tcBorders>
            <w:vAlign w:val="center"/>
            <w:hideMark/>
          </w:tcPr>
          <w:p w:rsidR="00E317C0" w:rsidRPr="00A004C3" w:rsidRDefault="00E317C0" w:rsidP="00E317C0">
            <w:pPr>
              <w:rPr>
                <w:rFonts w:ascii="Calibri" w:hAnsi="Calibri"/>
                <w:b/>
                <w:bCs/>
                <w:color w:val="000000"/>
              </w:rPr>
            </w:pPr>
          </w:p>
        </w:tc>
        <w:tc>
          <w:tcPr>
            <w:tcW w:w="2250" w:type="dxa"/>
            <w:vMerge/>
            <w:tcBorders>
              <w:top w:val="single" w:sz="8" w:space="0" w:color="auto"/>
              <w:left w:val="single" w:sz="4" w:space="0" w:color="auto"/>
              <w:bottom w:val="single" w:sz="4" w:space="0" w:color="auto"/>
              <w:right w:val="single" w:sz="4" w:space="0" w:color="auto"/>
            </w:tcBorders>
            <w:vAlign w:val="center"/>
            <w:hideMark/>
          </w:tcPr>
          <w:p w:rsidR="00E317C0" w:rsidRPr="00A004C3" w:rsidRDefault="00E317C0" w:rsidP="00E317C0">
            <w:pPr>
              <w:rPr>
                <w:rFonts w:ascii="Calibri" w:hAnsi="Calibri"/>
                <w:b/>
                <w:bCs/>
                <w:color w:val="000000"/>
              </w:rPr>
            </w:pPr>
          </w:p>
        </w:tc>
        <w:tc>
          <w:tcPr>
            <w:tcW w:w="1440" w:type="dxa"/>
            <w:vMerge/>
            <w:tcBorders>
              <w:top w:val="single" w:sz="8" w:space="0" w:color="auto"/>
              <w:left w:val="single" w:sz="4" w:space="0" w:color="auto"/>
              <w:bottom w:val="single" w:sz="4" w:space="0" w:color="auto"/>
              <w:right w:val="single" w:sz="4" w:space="0" w:color="auto"/>
            </w:tcBorders>
            <w:vAlign w:val="center"/>
            <w:hideMark/>
          </w:tcPr>
          <w:p w:rsidR="00E317C0" w:rsidRPr="00A004C3" w:rsidRDefault="00E317C0" w:rsidP="00E317C0">
            <w:pPr>
              <w:rPr>
                <w:rFonts w:ascii="Calibri" w:hAnsi="Calibri"/>
                <w:b/>
                <w:bCs/>
                <w:color w:val="000000"/>
              </w:rPr>
            </w:pPr>
          </w:p>
        </w:tc>
        <w:tc>
          <w:tcPr>
            <w:tcW w:w="1360" w:type="dxa"/>
            <w:vMerge/>
            <w:tcBorders>
              <w:top w:val="single" w:sz="8" w:space="0" w:color="auto"/>
              <w:left w:val="single" w:sz="4" w:space="0" w:color="auto"/>
              <w:bottom w:val="single" w:sz="4" w:space="0" w:color="auto"/>
              <w:right w:val="single" w:sz="8" w:space="0" w:color="auto"/>
            </w:tcBorders>
            <w:vAlign w:val="center"/>
            <w:hideMark/>
          </w:tcPr>
          <w:p w:rsidR="00E317C0" w:rsidRPr="00A004C3" w:rsidRDefault="00E317C0" w:rsidP="00E317C0">
            <w:pPr>
              <w:rPr>
                <w:rFonts w:ascii="Calibri" w:hAnsi="Calibri"/>
                <w:b/>
                <w:bCs/>
                <w:color w:val="000000"/>
              </w:rPr>
            </w:pPr>
          </w:p>
        </w:tc>
      </w:tr>
      <w:tr w:rsidR="00E317C0" w:rsidRPr="00A004C3" w:rsidTr="00E317C0">
        <w:trPr>
          <w:trHeight w:val="288"/>
        </w:trPr>
        <w:tc>
          <w:tcPr>
            <w:tcW w:w="576" w:type="dxa"/>
            <w:tcBorders>
              <w:top w:val="nil"/>
              <w:left w:val="single" w:sz="8" w:space="0" w:color="auto"/>
              <w:bottom w:val="single" w:sz="4" w:space="0" w:color="auto"/>
              <w:right w:val="single" w:sz="4" w:space="0" w:color="auto"/>
            </w:tcBorders>
            <w:shd w:val="clear" w:color="auto" w:fill="auto"/>
            <w:hideMark/>
          </w:tcPr>
          <w:p w:rsidR="00E317C0" w:rsidRPr="00A004C3" w:rsidRDefault="00E317C0" w:rsidP="00E317C0">
            <w:pPr>
              <w:jc w:val="right"/>
              <w:rPr>
                <w:rFonts w:ascii="Calibri" w:hAnsi="Calibri"/>
                <w:color w:val="000000"/>
              </w:rPr>
            </w:pPr>
            <w:r w:rsidRPr="00A004C3">
              <w:rPr>
                <w:rFonts w:ascii="Calibri" w:hAnsi="Calibri"/>
                <w:color w:val="000000"/>
              </w:rPr>
              <w:t>2</w:t>
            </w:r>
          </w:p>
        </w:tc>
        <w:tc>
          <w:tcPr>
            <w:tcW w:w="1674" w:type="dxa"/>
            <w:tcBorders>
              <w:top w:val="nil"/>
              <w:left w:val="nil"/>
              <w:bottom w:val="single" w:sz="4" w:space="0" w:color="auto"/>
              <w:right w:val="single" w:sz="4" w:space="0" w:color="auto"/>
            </w:tcBorders>
            <w:shd w:val="clear" w:color="auto" w:fill="auto"/>
            <w:hideMark/>
          </w:tcPr>
          <w:p w:rsidR="00E317C0" w:rsidRPr="00A004C3" w:rsidRDefault="00E317C0" w:rsidP="00E317C0">
            <w:pPr>
              <w:jc w:val="right"/>
              <w:rPr>
                <w:rFonts w:ascii="Calibri" w:hAnsi="Calibri"/>
                <w:color w:val="000000"/>
              </w:rPr>
            </w:pPr>
            <w:r w:rsidRPr="00A004C3">
              <w:rPr>
                <w:rFonts w:ascii="Calibri" w:hAnsi="Calibri"/>
                <w:color w:val="000000"/>
              </w:rPr>
              <w:t>1013.3</w:t>
            </w:r>
          </w:p>
        </w:tc>
        <w:tc>
          <w:tcPr>
            <w:tcW w:w="198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1012.6</w:t>
            </w:r>
          </w:p>
        </w:tc>
        <w:tc>
          <w:tcPr>
            <w:tcW w:w="225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1012.6</w:t>
            </w:r>
          </w:p>
        </w:tc>
        <w:tc>
          <w:tcPr>
            <w:tcW w:w="144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-0.65</w:t>
            </w:r>
          </w:p>
        </w:tc>
        <w:tc>
          <w:tcPr>
            <w:tcW w:w="1360" w:type="dxa"/>
            <w:tcBorders>
              <w:top w:val="nil"/>
              <w:left w:val="nil"/>
              <w:bottom w:val="single" w:sz="4" w:space="0" w:color="auto"/>
              <w:right w:val="single" w:sz="8"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-0.65</w:t>
            </w:r>
          </w:p>
        </w:tc>
      </w:tr>
      <w:tr w:rsidR="00E317C0" w:rsidRPr="00A004C3" w:rsidTr="00E317C0">
        <w:trPr>
          <w:trHeight w:val="288"/>
        </w:trPr>
        <w:tc>
          <w:tcPr>
            <w:tcW w:w="576" w:type="dxa"/>
            <w:tcBorders>
              <w:top w:val="nil"/>
              <w:left w:val="single" w:sz="8" w:space="0" w:color="auto"/>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3</w:t>
            </w:r>
          </w:p>
        </w:tc>
        <w:tc>
          <w:tcPr>
            <w:tcW w:w="1674"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1016.9</w:t>
            </w:r>
          </w:p>
        </w:tc>
        <w:tc>
          <w:tcPr>
            <w:tcW w:w="198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1021.1</w:t>
            </w:r>
          </w:p>
        </w:tc>
        <w:tc>
          <w:tcPr>
            <w:tcW w:w="225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1016.8</w:t>
            </w:r>
          </w:p>
        </w:tc>
        <w:tc>
          <w:tcPr>
            <w:tcW w:w="144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4.22</w:t>
            </w:r>
          </w:p>
        </w:tc>
        <w:tc>
          <w:tcPr>
            <w:tcW w:w="1360" w:type="dxa"/>
            <w:tcBorders>
              <w:top w:val="nil"/>
              <w:left w:val="nil"/>
              <w:bottom w:val="single" w:sz="4" w:space="0" w:color="auto"/>
              <w:right w:val="single" w:sz="8"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-0.08</w:t>
            </w:r>
          </w:p>
        </w:tc>
      </w:tr>
      <w:tr w:rsidR="00E317C0" w:rsidRPr="00A004C3" w:rsidTr="00E317C0">
        <w:trPr>
          <w:trHeight w:val="288"/>
        </w:trPr>
        <w:tc>
          <w:tcPr>
            <w:tcW w:w="576" w:type="dxa"/>
            <w:tcBorders>
              <w:top w:val="nil"/>
              <w:left w:val="single" w:sz="8" w:space="0" w:color="auto"/>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4</w:t>
            </w:r>
          </w:p>
        </w:tc>
        <w:tc>
          <w:tcPr>
            <w:tcW w:w="1674"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1032.9</w:t>
            </w:r>
          </w:p>
        </w:tc>
        <w:tc>
          <w:tcPr>
            <w:tcW w:w="198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1035.9</w:t>
            </w:r>
          </w:p>
        </w:tc>
        <w:tc>
          <w:tcPr>
            <w:tcW w:w="225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1033.0</w:t>
            </w:r>
          </w:p>
        </w:tc>
        <w:tc>
          <w:tcPr>
            <w:tcW w:w="144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3.03</w:t>
            </w:r>
          </w:p>
        </w:tc>
        <w:tc>
          <w:tcPr>
            <w:tcW w:w="1360" w:type="dxa"/>
            <w:tcBorders>
              <w:top w:val="nil"/>
              <w:left w:val="nil"/>
              <w:bottom w:val="single" w:sz="4" w:space="0" w:color="auto"/>
              <w:right w:val="single" w:sz="8"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0.13</w:t>
            </w:r>
          </w:p>
        </w:tc>
      </w:tr>
      <w:tr w:rsidR="00E317C0" w:rsidRPr="00A004C3" w:rsidTr="00E317C0">
        <w:trPr>
          <w:trHeight w:val="288"/>
        </w:trPr>
        <w:tc>
          <w:tcPr>
            <w:tcW w:w="576" w:type="dxa"/>
            <w:tcBorders>
              <w:top w:val="nil"/>
              <w:left w:val="single" w:sz="8" w:space="0" w:color="auto"/>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5</w:t>
            </w:r>
          </w:p>
        </w:tc>
        <w:tc>
          <w:tcPr>
            <w:tcW w:w="1674"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1045.6</w:t>
            </w:r>
          </w:p>
        </w:tc>
        <w:tc>
          <w:tcPr>
            <w:tcW w:w="198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1044.2</w:t>
            </w:r>
          </w:p>
        </w:tc>
        <w:tc>
          <w:tcPr>
            <w:tcW w:w="225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1045.8</w:t>
            </w:r>
          </w:p>
        </w:tc>
        <w:tc>
          <w:tcPr>
            <w:tcW w:w="144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-1.42</w:t>
            </w:r>
          </w:p>
        </w:tc>
        <w:tc>
          <w:tcPr>
            <w:tcW w:w="1360" w:type="dxa"/>
            <w:tcBorders>
              <w:top w:val="nil"/>
              <w:left w:val="nil"/>
              <w:bottom w:val="single" w:sz="4" w:space="0" w:color="auto"/>
              <w:right w:val="single" w:sz="8"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0.18</w:t>
            </w:r>
          </w:p>
        </w:tc>
      </w:tr>
      <w:tr w:rsidR="00E317C0" w:rsidRPr="00A004C3" w:rsidTr="00E317C0">
        <w:trPr>
          <w:trHeight w:val="288"/>
        </w:trPr>
        <w:tc>
          <w:tcPr>
            <w:tcW w:w="576" w:type="dxa"/>
            <w:tcBorders>
              <w:top w:val="nil"/>
              <w:left w:val="single" w:sz="8" w:space="0" w:color="auto"/>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6</w:t>
            </w:r>
          </w:p>
        </w:tc>
        <w:tc>
          <w:tcPr>
            <w:tcW w:w="1674"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1060.0</w:t>
            </w:r>
          </w:p>
        </w:tc>
        <w:tc>
          <w:tcPr>
            <w:tcW w:w="198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1057.4</w:t>
            </w:r>
          </w:p>
        </w:tc>
        <w:tc>
          <w:tcPr>
            <w:tcW w:w="225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1060.4</w:t>
            </w:r>
          </w:p>
        </w:tc>
        <w:tc>
          <w:tcPr>
            <w:tcW w:w="144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-2.64</w:t>
            </w:r>
          </w:p>
        </w:tc>
        <w:tc>
          <w:tcPr>
            <w:tcW w:w="1360" w:type="dxa"/>
            <w:tcBorders>
              <w:top w:val="nil"/>
              <w:left w:val="nil"/>
              <w:bottom w:val="single" w:sz="4" w:space="0" w:color="auto"/>
              <w:right w:val="single" w:sz="8"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0.36</w:t>
            </w:r>
          </w:p>
        </w:tc>
      </w:tr>
      <w:tr w:rsidR="00E317C0" w:rsidRPr="00A004C3" w:rsidTr="00E317C0">
        <w:trPr>
          <w:trHeight w:val="288"/>
        </w:trPr>
        <w:tc>
          <w:tcPr>
            <w:tcW w:w="576" w:type="dxa"/>
            <w:tcBorders>
              <w:top w:val="nil"/>
              <w:left w:val="single" w:sz="8" w:space="0" w:color="auto"/>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7</w:t>
            </w:r>
          </w:p>
        </w:tc>
        <w:tc>
          <w:tcPr>
            <w:tcW w:w="1674"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1070.8</w:t>
            </w:r>
          </w:p>
        </w:tc>
        <w:tc>
          <w:tcPr>
            <w:tcW w:w="198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1066.7</w:t>
            </w:r>
          </w:p>
        </w:tc>
        <w:tc>
          <w:tcPr>
            <w:tcW w:w="225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1070.6</w:t>
            </w:r>
          </w:p>
        </w:tc>
        <w:tc>
          <w:tcPr>
            <w:tcW w:w="144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-4.13</w:t>
            </w:r>
          </w:p>
        </w:tc>
        <w:tc>
          <w:tcPr>
            <w:tcW w:w="1360" w:type="dxa"/>
            <w:tcBorders>
              <w:top w:val="nil"/>
              <w:left w:val="nil"/>
              <w:bottom w:val="single" w:sz="4" w:space="0" w:color="auto"/>
              <w:right w:val="single" w:sz="8"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-0.23</w:t>
            </w:r>
          </w:p>
        </w:tc>
      </w:tr>
      <w:tr w:rsidR="00E317C0" w:rsidRPr="00A004C3" w:rsidTr="00E317C0">
        <w:trPr>
          <w:trHeight w:val="288"/>
        </w:trPr>
        <w:tc>
          <w:tcPr>
            <w:tcW w:w="576" w:type="dxa"/>
            <w:tcBorders>
              <w:top w:val="nil"/>
              <w:left w:val="single" w:sz="8" w:space="0" w:color="auto"/>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8</w:t>
            </w:r>
          </w:p>
        </w:tc>
        <w:tc>
          <w:tcPr>
            <w:tcW w:w="1674"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1088.1</w:t>
            </w:r>
          </w:p>
        </w:tc>
        <w:tc>
          <w:tcPr>
            <w:tcW w:w="198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1082.4</w:t>
            </w:r>
          </w:p>
        </w:tc>
        <w:tc>
          <w:tcPr>
            <w:tcW w:w="225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1087.3</w:t>
            </w:r>
          </w:p>
        </w:tc>
        <w:tc>
          <w:tcPr>
            <w:tcW w:w="1440" w:type="dxa"/>
            <w:tcBorders>
              <w:top w:val="nil"/>
              <w:left w:val="nil"/>
              <w:bottom w:val="single" w:sz="4"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-5.70</w:t>
            </w:r>
          </w:p>
        </w:tc>
        <w:tc>
          <w:tcPr>
            <w:tcW w:w="1360" w:type="dxa"/>
            <w:tcBorders>
              <w:top w:val="nil"/>
              <w:left w:val="nil"/>
              <w:bottom w:val="single" w:sz="4" w:space="0" w:color="auto"/>
              <w:right w:val="single" w:sz="8"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-0.80</w:t>
            </w:r>
          </w:p>
        </w:tc>
      </w:tr>
      <w:tr w:rsidR="00E317C0" w:rsidRPr="00A004C3" w:rsidTr="00E317C0">
        <w:trPr>
          <w:trHeight w:val="300"/>
        </w:trPr>
        <w:tc>
          <w:tcPr>
            <w:tcW w:w="576" w:type="dxa"/>
            <w:tcBorders>
              <w:top w:val="nil"/>
              <w:left w:val="single" w:sz="8" w:space="0" w:color="auto"/>
              <w:bottom w:val="single" w:sz="8"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9</w:t>
            </w:r>
          </w:p>
        </w:tc>
        <w:tc>
          <w:tcPr>
            <w:tcW w:w="1674" w:type="dxa"/>
            <w:tcBorders>
              <w:top w:val="nil"/>
              <w:left w:val="nil"/>
              <w:bottom w:val="single" w:sz="8"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1094.9</w:t>
            </w:r>
          </w:p>
        </w:tc>
        <w:tc>
          <w:tcPr>
            <w:tcW w:w="1980" w:type="dxa"/>
            <w:tcBorders>
              <w:top w:val="nil"/>
              <w:left w:val="nil"/>
              <w:bottom w:val="single" w:sz="8"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1089.1</w:t>
            </w:r>
          </w:p>
        </w:tc>
        <w:tc>
          <w:tcPr>
            <w:tcW w:w="2250" w:type="dxa"/>
            <w:tcBorders>
              <w:top w:val="nil"/>
              <w:left w:val="nil"/>
              <w:bottom w:val="single" w:sz="8"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1094.0</w:t>
            </w:r>
          </w:p>
        </w:tc>
        <w:tc>
          <w:tcPr>
            <w:tcW w:w="1440" w:type="dxa"/>
            <w:tcBorders>
              <w:top w:val="nil"/>
              <w:left w:val="nil"/>
              <w:bottom w:val="single" w:sz="8" w:space="0" w:color="auto"/>
              <w:right w:val="single" w:sz="4"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-5.77</w:t>
            </w:r>
          </w:p>
        </w:tc>
        <w:tc>
          <w:tcPr>
            <w:tcW w:w="1360" w:type="dxa"/>
            <w:tcBorders>
              <w:top w:val="nil"/>
              <w:left w:val="nil"/>
              <w:bottom w:val="single" w:sz="8" w:space="0" w:color="auto"/>
              <w:right w:val="single" w:sz="8" w:space="0" w:color="auto"/>
            </w:tcBorders>
            <w:shd w:val="clear" w:color="auto" w:fill="auto"/>
            <w:noWrap/>
            <w:vAlign w:val="bottom"/>
            <w:hideMark/>
          </w:tcPr>
          <w:p w:rsidR="00E317C0" w:rsidRPr="00A004C3" w:rsidRDefault="00E317C0" w:rsidP="00E317C0">
            <w:pPr>
              <w:jc w:val="right"/>
              <w:rPr>
                <w:rFonts w:ascii="Calibri" w:hAnsi="Calibri"/>
                <w:color w:val="000000"/>
              </w:rPr>
            </w:pPr>
            <w:r w:rsidRPr="00A004C3">
              <w:rPr>
                <w:rFonts w:ascii="Calibri" w:hAnsi="Calibri"/>
                <w:color w:val="000000"/>
              </w:rPr>
              <w:t>-0.87</w:t>
            </w:r>
          </w:p>
        </w:tc>
      </w:tr>
    </w:tbl>
    <w:p w:rsidR="00E317C0" w:rsidRDefault="00E317C0" w:rsidP="00E317C0"/>
    <w:p w:rsidR="00E317C0" w:rsidRDefault="00E317C0" w:rsidP="00E317C0">
      <w:r>
        <w:t xml:space="preserve">The actual pressure is calculated by measuring the height of the water column, and </w:t>
      </w:r>
      <w:proofErr w:type="gramStart"/>
      <w:r>
        <w:t xml:space="preserve">using </w:t>
      </w:r>
      <w:proofErr w:type="gramEnd"/>
      <m:oMath>
        <m:r>
          <w:rPr>
            <w:rFonts w:ascii="Cambria Math" w:hAnsi="Cambria Math"/>
          </w:rPr>
          <m:t>P= ρgh</m:t>
        </m:r>
      </m:oMath>
      <w:r>
        <w:rPr>
          <w:rFonts w:eastAsiaTheme="minorEastAsia"/>
        </w:rPr>
        <w:t>.  The measured pressure is the output from the MS5803, after temperature compensation.  Pressure from ΔP is calculated using the previous “Pressure from ΔP” and adding the change in pressure recorded by the transducer due to actual pressure increase.  This change in pressure can be seen in Figures 8-15.</w:t>
      </w:r>
    </w:p>
    <w:p w:rsidR="00E317C0" w:rsidRDefault="00E317C0" w:rsidP="00E317C0">
      <w:pPr>
        <w:keepNext/>
        <w:jc w:val="center"/>
      </w:pPr>
      <w:r>
        <w:rPr>
          <w:noProof/>
        </w:rPr>
        <w:lastRenderedPageBreak/>
        <w:drawing>
          <wp:inline distT="0" distB="0" distL="0" distR="0" wp14:anchorId="61DB5A8C" wp14:editId="372D9982">
            <wp:extent cx="5943600" cy="4309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309240"/>
                    </a:xfrm>
                    <a:prstGeom prst="rect">
                      <a:avLst/>
                    </a:prstGeom>
                    <a:noFill/>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4</w:t>
      </w:r>
      <w:r w:rsidR="00AC72BD">
        <w:rPr>
          <w:noProof/>
        </w:rPr>
        <w:fldChar w:fldCharType="end"/>
      </w:r>
      <w:r>
        <w:t xml:space="preserve">  Measured Pressure vs. Actual Pressure Plot.  "Mean" refers to the pressure measured and averaged over the sample period.  "Delta P" refers to the pressure calculated using the change in pressure due to the ramped pressure input.</w:t>
      </w:r>
    </w:p>
    <w:p w:rsidR="00281648" w:rsidRDefault="00281648" w:rsidP="00E317C0">
      <w:pPr>
        <w:pStyle w:val="Caption"/>
      </w:pPr>
    </w:p>
    <w:p w:rsidR="00E317C0" w:rsidRDefault="00E317C0" w:rsidP="00E317C0">
      <w:pPr>
        <w:keepNext/>
        <w:jc w:val="center"/>
      </w:pPr>
      <w:r>
        <w:rPr>
          <w:noProof/>
        </w:rPr>
        <w:lastRenderedPageBreak/>
        <w:drawing>
          <wp:inline distT="0" distB="0" distL="0" distR="0" wp14:anchorId="6B66D23C" wp14:editId="629C48F9">
            <wp:extent cx="5943600" cy="431644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6440"/>
                    </a:xfrm>
                    <a:prstGeom prst="rect">
                      <a:avLst/>
                    </a:prstGeom>
                    <a:noFill/>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w:instrText>
      </w:r>
      <w:r w:rsidR="00AC72BD">
        <w:instrText xml:space="preserve">* ARABIC </w:instrText>
      </w:r>
      <w:r w:rsidR="00AC72BD">
        <w:fldChar w:fldCharType="separate"/>
      </w:r>
      <w:r>
        <w:rPr>
          <w:noProof/>
        </w:rPr>
        <w:t>5</w:t>
      </w:r>
      <w:r w:rsidR="00AC72BD">
        <w:rPr>
          <w:noProof/>
        </w:rPr>
        <w:fldChar w:fldCharType="end"/>
      </w:r>
      <w:r>
        <w:t xml:space="preserve">  Measured Pressure minus Actual Pressure vs. Actual Pressure.  "Mean" refers to the pressure measured and averaged over the sample period.  "Delta P" refers to the pressure calculated using the change in pressure due to the ramped pressure input.</w:t>
      </w:r>
    </w:p>
    <w:p w:rsidR="00281648" w:rsidRDefault="00281648" w:rsidP="00E317C0">
      <w:pPr>
        <w:pStyle w:val="Caption"/>
      </w:pPr>
    </w:p>
    <w:p w:rsidR="00320FBC" w:rsidRDefault="00E317C0" w:rsidP="00186C4E">
      <w:pPr>
        <w:pStyle w:val="Heading2"/>
      </w:pPr>
      <w:bookmarkStart w:id="106" w:name="_Toc370139796"/>
      <w:r>
        <w:t>Depth Sensor Experimental Results</w:t>
      </w:r>
      <w:bookmarkEnd w:id="106"/>
    </w:p>
    <w:p w:rsidR="00281648" w:rsidRDefault="00281648" w:rsidP="00281648">
      <w:r>
        <w:t>Run 1 results are presented in Figure 6.  The actual pressure seen by the transducer should be approximately 1013.25mbar.  The mean measured pressure is 1013.8mbar.  This is well within the transducer’s accuracy of ±20mbar.  The standard deviation from the mean is 0.47mbar and the maximum difference in pressure readings is approximately 3mbar.  The precision of the sensor given the results is 0.1154mbar.</w:t>
      </w:r>
    </w:p>
    <w:p w:rsidR="00281648" w:rsidRPr="00281648" w:rsidRDefault="00281648" w:rsidP="00281648">
      <w:pPr>
        <w:pStyle w:val="BodyText"/>
      </w:pPr>
    </w:p>
    <w:p w:rsidR="00E317C0" w:rsidRDefault="00E317C0" w:rsidP="00E317C0">
      <w:pPr>
        <w:keepNext/>
        <w:jc w:val="center"/>
      </w:pPr>
      <w:r w:rsidRPr="00A07056">
        <w:rPr>
          <w:noProof/>
        </w:rPr>
        <w:lastRenderedPageBreak/>
        <w:drawing>
          <wp:inline distT="0" distB="0" distL="0" distR="0" wp14:anchorId="260CF641" wp14:editId="5A4FD994">
            <wp:extent cx="4145280" cy="3108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6</w:t>
      </w:r>
      <w:r w:rsidR="00AC72BD">
        <w:rPr>
          <w:noProof/>
        </w:rPr>
        <w:fldChar w:fldCharType="end"/>
      </w:r>
      <w:r>
        <w:t xml:space="preserve">  Run 1 (transducer at </w:t>
      </w:r>
      <w:proofErr w:type="spellStart"/>
      <w:r>
        <w:t>atm</w:t>
      </w:r>
      <w:proofErr w:type="spellEnd"/>
      <w:r>
        <w:t>)</w:t>
      </w:r>
    </w:p>
    <w:p w:rsidR="00E317C0" w:rsidRDefault="00E317C0" w:rsidP="00E317C0">
      <w:r>
        <w:t xml:space="preserve">Run 2 results show greater oscillations in the pressure measurement (Figure </w:t>
      </w:r>
      <w:r w:rsidR="00281648">
        <w:t>7</w:t>
      </w:r>
      <w:r>
        <w:t>), ranging from 1009mbar to 1019mbar.  This is within the range of expected sensor accuracy.  The mean pressure measured for this run is 1012.6mbar and the precision is 0.1161mbar.</w:t>
      </w:r>
    </w:p>
    <w:p w:rsidR="00E317C0" w:rsidRDefault="00E317C0" w:rsidP="00E317C0">
      <w:pPr>
        <w:keepNext/>
        <w:jc w:val="center"/>
      </w:pPr>
      <w:r w:rsidRPr="001C3E58">
        <w:rPr>
          <w:noProof/>
        </w:rPr>
        <w:drawing>
          <wp:inline distT="0" distB="0" distL="0" distR="0" wp14:anchorId="445AE4EC" wp14:editId="6E0D099F">
            <wp:extent cx="4145280" cy="3108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7</w:t>
      </w:r>
      <w:r w:rsidR="00AC72BD">
        <w:rPr>
          <w:noProof/>
        </w:rPr>
        <w:fldChar w:fldCharType="end"/>
      </w:r>
      <w:r>
        <w:t xml:space="preserve">  Run 2 (transducer at </w:t>
      </w:r>
      <w:proofErr w:type="spellStart"/>
      <w:r>
        <w:t>atm</w:t>
      </w:r>
      <w:proofErr w:type="spellEnd"/>
      <w:r>
        <w:t>, fitted to reservoir)</w:t>
      </w:r>
    </w:p>
    <w:p w:rsidR="00E317C0" w:rsidRPr="00AC3AA2" w:rsidRDefault="00E317C0" w:rsidP="00E317C0">
      <w:r>
        <w:t xml:space="preserve">Run 3 tested the transducer at a pressure of approximately 1017mbar.  The sensor’s response to the addition of pressure can be seen at the start of the run.  Both the mean of the resultant pressure, 1021.1mbar, and the change in pressure before and after the ramp input, 3.63mbar, are used to calculate the measured pressure of the system.  This procedure is done for runs 3-9.  The </w:t>
      </w:r>
      <w:r>
        <w:lastRenderedPageBreak/>
        <w:t>output response has a standard deviation of 0.8922mbar and a precision of 0.1113mbar.</w:t>
      </w:r>
    </w:p>
    <w:p w:rsidR="00E317C0" w:rsidRDefault="00E317C0" w:rsidP="00E317C0">
      <w:pPr>
        <w:keepNext/>
        <w:jc w:val="center"/>
      </w:pPr>
      <w:r>
        <w:rPr>
          <w:noProof/>
        </w:rPr>
        <w:drawing>
          <wp:inline distT="0" distB="0" distL="0" distR="0" wp14:anchorId="05371B71" wp14:editId="2E246923">
            <wp:extent cx="4145280" cy="310896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extLst/>
                  </pic:spPr>
                </pic:pic>
              </a:graphicData>
            </a:graphic>
          </wp:inline>
        </w:drawing>
      </w:r>
    </w:p>
    <w:p w:rsidR="00E317C0" w:rsidRPr="004554F8"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8</w:t>
      </w:r>
      <w:r w:rsidR="00AC72BD">
        <w:rPr>
          <w:noProof/>
        </w:rPr>
        <w:fldChar w:fldCharType="end"/>
      </w:r>
      <w:r>
        <w:t xml:space="preserve">   Run 3 (</w:t>
      </w:r>
      <w:proofErr w:type="spellStart"/>
      <w:r>
        <w:t>P</w:t>
      </w:r>
      <w:r>
        <w:rPr>
          <w:vertAlign w:val="subscript"/>
        </w:rPr>
        <w:t>actual</w:t>
      </w:r>
      <w:proofErr w:type="spellEnd"/>
      <w:r>
        <w:t xml:space="preserve"> = 1017mbar)</w:t>
      </w:r>
    </w:p>
    <w:p w:rsidR="00E317C0" w:rsidRDefault="00E317C0" w:rsidP="00E317C0">
      <w:r>
        <w:t xml:space="preserve">Run 4 increases the pressure of the system to 1033mbar.  The mean measured pressure is 1035.9mbar and the pressure using ΔP is 1033mbar.  The measurement’s standard deviation is 1.7401mbar and its precision is 0.1122mbar.  </w:t>
      </w:r>
    </w:p>
    <w:p w:rsidR="00E317C0" w:rsidRDefault="00E317C0" w:rsidP="00E317C0">
      <w:pPr>
        <w:keepNext/>
        <w:jc w:val="center"/>
      </w:pPr>
      <w:r>
        <w:rPr>
          <w:noProof/>
        </w:rPr>
        <w:drawing>
          <wp:inline distT="0" distB="0" distL="0" distR="0" wp14:anchorId="45E22833" wp14:editId="102D071E">
            <wp:extent cx="4143711" cy="3108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711" cy="3108960"/>
                    </a:xfrm>
                    <a:prstGeom prst="rect">
                      <a:avLst/>
                    </a:prstGeom>
                    <a:noFill/>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9</w:t>
      </w:r>
      <w:r w:rsidR="00AC72BD">
        <w:rPr>
          <w:noProof/>
        </w:rPr>
        <w:fldChar w:fldCharType="end"/>
      </w:r>
      <w:r>
        <w:t xml:space="preserve">   Run 4 (</w:t>
      </w:r>
      <w:proofErr w:type="spellStart"/>
      <w:r>
        <w:t>P</w:t>
      </w:r>
      <w:r>
        <w:rPr>
          <w:vertAlign w:val="subscript"/>
        </w:rPr>
        <w:t>actual</w:t>
      </w:r>
      <w:proofErr w:type="spellEnd"/>
      <w:r>
        <w:t xml:space="preserve"> = 1033mbar)</w:t>
      </w:r>
    </w:p>
    <w:p w:rsidR="00E317C0" w:rsidRDefault="00E317C0" w:rsidP="00E317C0">
      <w:r>
        <w:t xml:space="preserve">Run 5 increases the pressure of the system to 1046mbar.  The mean measured pressure is 1044.2mbar and the pressure using ΔP is 1048.8mbar.  The measurement’s standard deviation is 0.3377mbar and its precision is 0.1148mbar.  </w:t>
      </w:r>
    </w:p>
    <w:p w:rsidR="00E317C0" w:rsidRDefault="00E317C0" w:rsidP="00E317C0">
      <w:pPr>
        <w:keepNext/>
        <w:jc w:val="center"/>
      </w:pPr>
      <w:r>
        <w:rPr>
          <w:noProof/>
        </w:rPr>
        <w:lastRenderedPageBreak/>
        <w:drawing>
          <wp:inline distT="0" distB="0" distL="0" distR="0" wp14:anchorId="2A76D487" wp14:editId="2BC41596">
            <wp:extent cx="4145280" cy="310896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extLst/>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10</w:t>
      </w:r>
      <w:r w:rsidR="00AC72BD">
        <w:rPr>
          <w:noProof/>
        </w:rPr>
        <w:fldChar w:fldCharType="end"/>
      </w:r>
      <w:r>
        <w:t xml:space="preserve">  Run 5 (</w:t>
      </w:r>
      <w:proofErr w:type="spellStart"/>
      <w:r>
        <w:t>P</w:t>
      </w:r>
      <w:r>
        <w:rPr>
          <w:vertAlign w:val="subscript"/>
        </w:rPr>
        <w:t>actual</w:t>
      </w:r>
      <w:proofErr w:type="spellEnd"/>
      <w:r>
        <w:t xml:space="preserve"> = 1046mbar)</w:t>
      </w:r>
    </w:p>
    <w:p w:rsidR="00E317C0" w:rsidRDefault="00E317C0" w:rsidP="00E317C0">
      <w:r>
        <w:t>Run 6 increases the pressure of the system to 1060mbar.  The mean measured pressure is 1057.4mbar and the pressure using ΔP is 1060.4mbar.  The measurement’s standard deviation is 0.2772mbar and its precision is 0.1186mbar.</w:t>
      </w:r>
    </w:p>
    <w:p w:rsidR="00E317C0" w:rsidRDefault="00E317C0" w:rsidP="00E317C0">
      <w:pPr>
        <w:keepNext/>
        <w:jc w:val="center"/>
      </w:pPr>
      <w:r>
        <w:rPr>
          <w:noProof/>
        </w:rPr>
        <w:drawing>
          <wp:inline distT="0" distB="0" distL="0" distR="0" wp14:anchorId="1C7CED77" wp14:editId="7FAEBD20">
            <wp:extent cx="4145280" cy="310896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extLst/>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11</w:t>
      </w:r>
      <w:r w:rsidR="00AC72BD">
        <w:rPr>
          <w:noProof/>
        </w:rPr>
        <w:fldChar w:fldCharType="end"/>
      </w:r>
      <w:r>
        <w:t xml:space="preserve">  </w:t>
      </w:r>
      <w:r w:rsidRPr="005C7CF4">
        <w:t xml:space="preserve">Run </w:t>
      </w:r>
      <w:r>
        <w:t>6</w:t>
      </w:r>
      <w:r w:rsidRPr="005C7CF4">
        <w:t xml:space="preserve"> (</w:t>
      </w:r>
      <w:proofErr w:type="spellStart"/>
      <w:r w:rsidRPr="005C7CF4">
        <w:t>P</w:t>
      </w:r>
      <w:r w:rsidRPr="00D44B31">
        <w:rPr>
          <w:vertAlign w:val="subscript"/>
        </w:rPr>
        <w:t>actual</w:t>
      </w:r>
      <w:proofErr w:type="spellEnd"/>
      <w:r w:rsidRPr="005C7CF4">
        <w:t xml:space="preserve"> = 10</w:t>
      </w:r>
      <w:r>
        <w:t>60</w:t>
      </w:r>
      <w:r w:rsidRPr="005C7CF4">
        <w:t>mbar)</w:t>
      </w:r>
    </w:p>
    <w:p w:rsidR="00E317C0" w:rsidRDefault="00E317C0" w:rsidP="00E317C0">
      <w:r>
        <w:t>Run 7 increases the pressure of the system to 1071mbar.  The mean measured pressure is 1066.7mbar and the pressure using ΔP is 1070.6mbar.  The measurement’s standard deviation is 0.186mbar and its precision is 0.1181mbar.</w:t>
      </w:r>
    </w:p>
    <w:p w:rsidR="00E317C0" w:rsidRDefault="00E317C0" w:rsidP="00E317C0">
      <w:pPr>
        <w:keepNext/>
        <w:jc w:val="center"/>
      </w:pPr>
      <w:r>
        <w:rPr>
          <w:noProof/>
        </w:rPr>
        <w:lastRenderedPageBreak/>
        <w:drawing>
          <wp:inline distT="0" distB="0" distL="0" distR="0" wp14:anchorId="6D9A7F17" wp14:editId="5B0A88F8">
            <wp:extent cx="4145280" cy="310896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extLst/>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12</w:t>
      </w:r>
      <w:r w:rsidR="00AC72BD">
        <w:rPr>
          <w:noProof/>
        </w:rPr>
        <w:fldChar w:fldCharType="end"/>
      </w:r>
      <w:r>
        <w:t xml:space="preserve">  </w:t>
      </w:r>
      <w:r w:rsidRPr="005C7CF4">
        <w:t xml:space="preserve">Run </w:t>
      </w:r>
      <w:r>
        <w:t>7</w:t>
      </w:r>
      <w:r w:rsidRPr="005C7CF4">
        <w:t xml:space="preserve"> (</w:t>
      </w:r>
      <w:proofErr w:type="spellStart"/>
      <w:r w:rsidRPr="005C7CF4">
        <w:t>P</w:t>
      </w:r>
      <w:r w:rsidRPr="00D44B31">
        <w:rPr>
          <w:vertAlign w:val="subscript"/>
        </w:rPr>
        <w:t>actual</w:t>
      </w:r>
      <w:proofErr w:type="spellEnd"/>
      <w:r w:rsidRPr="005C7CF4">
        <w:t xml:space="preserve"> = 10</w:t>
      </w:r>
      <w:r>
        <w:t>71</w:t>
      </w:r>
      <w:r w:rsidRPr="005C7CF4">
        <w:t>mbar)</w:t>
      </w:r>
    </w:p>
    <w:p w:rsidR="00E317C0" w:rsidRDefault="00E317C0" w:rsidP="00E317C0">
      <w:r>
        <w:t>Run 8 increases the pressure of the system to 1088mbar.  The mean measured pressure is 1082.4mbar and the pressure using ΔP is 1087.3mbar.  The measurement’s standard deviation is 0.3424mbar and its precision is 0.1088mbar.</w:t>
      </w:r>
    </w:p>
    <w:p w:rsidR="00E317C0" w:rsidRDefault="00E317C0" w:rsidP="00E317C0">
      <w:pPr>
        <w:keepNext/>
        <w:jc w:val="center"/>
      </w:pPr>
      <w:r>
        <w:rPr>
          <w:noProof/>
        </w:rPr>
        <w:drawing>
          <wp:inline distT="0" distB="0" distL="0" distR="0" wp14:anchorId="3E35766C" wp14:editId="240CEF64">
            <wp:extent cx="4145280" cy="3108960"/>
            <wp:effectExtent l="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extLst/>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13</w:t>
      </w:r>
      <w:r w:rsidR="00AC72BD">
        <w:rPr>
          <w:noProof/>
        </w:rPr>
        <w:fldChar w:fldCharType="end"/>
      </w:r>
      <w:r>
        <w:t xml:space="preserve">  </w:t>
      </w:r>
      <w:r w:rsidRPr="005C7CF4">
        <w:t xml:space="preserve">Run </w:t>
      </w:r>
      <w:r>
        <w:t>8</w:t>
      </w:r>
      <w:r w:rsidRPr="005C7CF4">
        <w:t xml:space="preserve"> (</w:t>
      </w:r>
      <w:proofErr w:type="spellStart"/>
      <w:r w:rsidRPr="005C7CF4">
        <w:t>P</w:t>
      </w:r>
      <w:r w:rsidRPr="00D44B31">
        <w:rPr>
          <w:vertAlign w:val="subscript"/>
        </w:rPr>
        <w:t>actual</w:t>
      </w:r>
      <w:proofErr w:type="spellEnd"/>
      <w:r w:rsidRPr="005C7CF4">
        <w:t xml:space="preserve"> = 10</w:t>
      </w:r>
      <w:r>
        <w:t>88</w:t>
      </w:r>
      <w:r w:rsidRPr="005C7CF4">
        <w:t>mbar)</w:t>
      </w:r>
    </w:p>
    <w:p w:rsidR="00E317C0" w:rsidRDefault="00E317C0" w:rsidP="00E317C0">
      <w:r>
        <w:t>Run 9 increases the pressure of the system to 1095mbar.  The mean measured pressure is 1089.1mbar and the pressure using ΔP is 1094mbar.  The measurement’s standard deviation is 0.2614mbar and its precision is 0.1067mbar.</w:t>
      </w:r>
    </w:p>
    <w:p w:rsidR="00E317C0" w:rsidRDefault="00E317C0" w:rsidP="00E317C0">
      <w:pPr>
        <w:keepNext/>
        <w:jc w:val="center"/>
      </w:pPr>
      <w:r>
        <w:rPr>
          <w:noProof/>
        </w:rPr>
        <w:lastRenderedPageBreak/>
        <w:drawing>
          <wp:inline distT="0" distB="0" distL="0" distR="0" wp14:anchorId="1F48A739" wp14:editId="4143EBA8">
            <wp:extent cx="4145280" cy="3108960"/>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extLst/>
                  </pic:spPr>
                </pic:pic>
              </a:graphicData>
            </a:graphic>
          </wp:inline>
        </w:drawing>
      </w:r>
    </w:p>
    <w:p w:rsidR="00E317C0" w:rsidRDefault="00E317C0" w:rsidP="00E317C0">
      <w:pPr>
        <w:pStyle w:val="Caption"/>
      </w:pPr>
      <w:r>
        <w:t xml:space="preserve">Figure </w:t>
      </w:r>
      <w:r w:rsidR="00AC72BD">
        <w:fldChar w:fldCharType="begin"/>
      </w:r>
      <w:r w:rsidR="00AC72BD">
        <w:instrText xml:space="preserve"> SEQ</w:instrText>
      </w:r>
      <w:r w:rsidR="00AC72BD">
        <w:instrText xml:space="preserve"> Figure \* ARABIC </w:instrText>
      </w:r>
      <w:r w:rsidR="00AC72BD">
        <w:fldChar w:fldCharType="separate"/>
      </w:r>
      <w:r>
        <w:rPr>
          <w:noProof/>
        </w:rPr>
        <w:t>14</w:t>
      </w:r>
      <w:r w:rsidR="00AC72BD">
        <w:rPr>
          <w:noProof/>
        </w:rPr>
        <w:fldChar w:fldCharType="end"/>
      </w:r>
      <w:r>
        <w:t xml:space="preserve">  </w:t>
      </w:r>
      <w:r w:rsidRPr="005C7CF4">
        <w:t xml:space="preserve">Run </w:t>
      </w:r>
      <w:r>
        <w:t>9</w:t>
      </w:r>
      <w:r w:rsidRPr="005C7CF4">
        <w:t xml:space="preserve"> (</w:t>
      </w:r>
      <w:proofErr w:type="spellStart"/>
      <w:r w:rsidRPr="005C7CF4">
        <w:t>P</w:t>
      </w:r>
      <w:r w:rsidRPr="00D44B31">
        <w:rPr>
          <w:vertAlign w:val="subscript"/>
        </w:rPr>
        <w:t>actual</w:t>
      </w:r>
      <w:proofErr w:type="spellEnd"/>
      <w:r w:rsidRPr="005C7CF4">
        <w:t xml:space="preserve"> = 10</w:t>
      </w:r>
      <w:r>
        <w:t>95</w:t>
      </w:r>
      <w:r w:rsidRPr="005C7CF4">
        <w:t>mbar)</w:t>
      </w:r>
    </w:p>
    <w:p w:rsidR="00E317C0" w:rsidRDefault="00E317C0" w:rsidP="00E317C0">
      <w:r>
        <w:t>Run 10 polls the transducer post-experiment, when the transducer is exposed to only atmospheric pressure.  The mean measured pressure is 1009.6mbar.  The measurement’s standard deviation is 1.6911mbar and its precision is 0.1072mbar.</w:t>
      </w:r>
    </w:p>
    <w:p w:rsidR="00E317C0" w:rsidRDefault="00E317C0" w:rsidP="00E317C0">
      <w:pPr>
        <w:keepNext/>
        <w:jc w:val="center"/>
      </w:pPr>
      <w:r w:rsidRPr="00485BCA">
        <w:rPr>
          <w:noProof/>
        </w:rPr>
        <w:drawing>
          <wp:inline distT="0" distB="0" distL="0" distR="0" wp14:anchorId="65B45D7A" wp14:editId="5372FC2B">
            <wp:extent cx="4145280" cy="31089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ln>
                      <a:noFill/>
                    </a:ln>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15</w:t>
      </w:r>
      <w:r w:rsidR="00AC72BD">
        <w:rPr>
          <w:noProof/>
        </w:rPr>
        <w:fldChar w:fldCharType="end"/>
      </w:r>
      <w:r>
        <w:t xml:space="preserve">  Run 10 (transducer at </w:t>
      </w:r>
      <w:proofErr w:type="spellStart"/>
      <w:r>
        <w:t>atm</w:t>
      </w:r>
      <w:proofErr w:type="spellEnd"/>
      <w:r>
        <w:t>, fitted to reservoir)</w:t>
      </w:r>
    </w:p>
    <w:p w:rsidR="00E317C0" w:rsidRPr="00204C49" w:rsidRDefault="00E317C0" w:rsidP="00E317C0">
      <w:pPr>
        <w:pStyle w:val="Caption"/>
      </w:pPr>
    </w:p>
    <w:p w:rsidR="00186C4E" w:rsidRPr="0056043B" w:rsidRDefault="00E317C0" w:rsidP="0056043B">
      <w:pPr>
        <w:pStyle w:val="Heading2"/>
      </w:pPr>
      <w:bookmarkStart w:id="107" w:name="_Toc370139797"/>
      <w:r>
        <w:lastRenderedPageBreak/>
        <w:t>Temperature Effects of Pressure Measurement</w:t>
      </w:r>
      <w:bookmarkEnd w:id="107"/>
    </w:p>
    <w:p w:rsidR="00E317C0" w:rsidRDefault="00E317C0" w:rsidP="00E317C0">
      <w:r>
        <w:t>The effects of temperature on the pressure measurement is also investigated.  Figures 16 &amp; 17 present transducer output results given temperature fluctuations.  In figure 16, the effect of temperature on pressure is not clear.  Figure 17 appears to confirm the relationship between the two measurements.</w:t>
      </w:r>
    </w:p>
    <w:p w:rsidR="00E317C0" w:rsidRDefault="00E317C0" w:rsidP="00E317C0">
      <w:pPr>
        <w:keepNext/>
        <w:jc w:val="center"/>
      </w:pPr>
      <w:r>
        <w:rPr>
          <w:noProof/>
        </w:rPr>
        <w:drawing>
          <wp:inline distT="0" distB="0" distL="0" distR="0" wp14:anchorId="5DDD960C" wp14:editId="18D2264D">
            <wp:extent cx="4145280" cy="3108960"/>
            <wp:effectExtent l="0" t="0" r="762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extLst/>
                  </pic:spPr>
                </pic:pic>
              </a:graphicData>
            </a:graphic>
          </wp:inline>
        </w:drawing>
      </w:r>
    </w:p>
    <w:p w:rsidR="00E317C0"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16</w:t>
      </w:r>
      <w:r w:rsidR="00AC72BD">
        <w:rPr>
          <w:noProof/>
        </w:rPr>
        <w:fldChar w:fldCharType="end"/>
      </w:r>
      <w:r>
        <w:t xml:space="preserve">  Pressure and temperature vs. time</w:t>
      </w:r>
    </w:p>
    <w:p w:rsidR="00E317C0" w:rsidRDefault="00E317C0" w:rsidP="00E317C0">
      <w:pPr>
        <w:keepNext/>
        <w:jc w:val="center"/>
      </w:pPr>
      <w:r>
        <w:rPr>
          <w:noProof/>
        </w:rPr>
        <w:drawing>
          <wp:inline distT="0" distB="0" distL="0" distR="0" wp14:anchorId="51140694" wp14:editId="084D34DC">
            <wp:extent cx="4145280" cy="3108960"/>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5280" cy="3108960"/>
                    </a:xfrm>
                    <a:prstGeom prst="rect">
                      <a:avLst/>
                    </a:prstGeom>
                    <a:noFill/>
                    <a:extLst/>
                  </pic:spPr>
                </pic:pic>
              </a:graphicData>
            </a:graphic>
          </wp:inline>
        </w:drawing>
      </w:r>
    </w:p>
    <w:p w:rsidR="00A556E1" w:rsidRDefault="00E317C0" w:rsidP="00E317C0">
      <w:pPr>
        <w:pStyle w:val="Caption"/>
      </w:pPr>
      <w:r>
        <w:t xml:space="preserve">Figure </w:t>
      </w:r>
      <w:r w:rsidR="00AC72BD">
        <w:fldChar w:fldCharType="begin"/>
      </w:r>
      <w:r w:rsidR="00AC72BD">
        <w:instrText xml:space="preserve"> SEQ Figure \* ARABIC </w:instrText>
      </w:r>
      <w:r w:rsidR="00AC72BD">
        <w:fldChar w:fldCharType="separate"/>
      </w:r>
      <w:r>
        <w:rPr>
          <w:noProof/>
        </w:rPr>
        <w:t>17</w:t>
      </w:r>
      <w:r w:rsidR="00AC72BD">
        <w:rPr>
          <w:noProof/>
        </w:rPr>
        <w:fldChar w:fldCharType="end"/>
      </w:r>
      <w:r>
        <w:t xml:space="preserve">  Pressure and temperature vs. time</w:t>
      </w:r>
    </w:p>
    <w:p w:rsidR="006230C1" w:rsidRDefault="00A556E1" w:rsidP="00A556E1">
      <w:pPr>
        <w:pStyle w:val="Heading1"/>
      </w:pPr>
      <w:r>
        <w:lastRenderedPageBreak/>
        <w:t xml:space="preserve"> </w:t>
      </w:r>
      <w:bookmarkStart w:id="108" w:name="_Toc370139798"/>
      <w:r w:rsidR="006230C1">
        <w:t>Discussion</w:t>
      </w:r>
      <w:bookmarkEnd w:id="108"/>
    </w:p>
    <w:p w:rsidR="003E13FF" w:rsidRDefault="003E13FF" w:rsidP="003E13FF">
      <w:pPr>
        <w:pStyle w:val="Heading2"/>
      </w:pPr>
      <w:bookmarkStart w:id="109" w:name="_Toc370139799"/>
      <w:r>
        <w:t>Summary of Test Results</w:t>
      </w:r>
      <w:bookmarkEnd w:id="109"/>
    </w:p>
    <w:p w:rsidR="00C10D6B" w:rsidRDefault="00281648" w:rsidP="00B95213">
      <w:pPr>
        <w:pStyle w:val="BodyText"/>
      </w:pPr>
      <w:r>
        <w:t>Testing of the MS5803-14BA depth sensor</w:t>
      </w:r>
      <w:r w:rsidR="00BC7015">
        <w:t xml:space="preserve"> show</w:t>
      </w:r>
      <w:r w:rsidR="003E13FF">
        <w:t>ed the following:</w:t>
      </w:r>
    </w:p>
    <w:p w:rsidR="00C10D6B" w:rsidRDefault="00281648" w:rsidP="00D7111A">
      <w:pPr>
        <w:pStyle w:val="ListBullet1"/>
      </w:pPr>
      <w:r>
        <w:t xml:space="preserve">The error in the depth sensor pressure measurement is </w:t>
      </w:r>
      <w:r w:rsidR="00B47146">
        <w:t>as little as</w:t>
      </w:r>
      <w:r>
        <w:t xml:space="preserve"> -</w:t>
      </w:r>
      <w:r w:rsidR="00B47146">
        <w:t>0.6% of the actual pressure under ideal temperature conditions.</w:t>
      </w:r>
    </w:p>
    <w:p w:rsidR="00C10D6B" w:rsidRDefault="00B47146" w:rsidP="00D7111A">
      <w:pPr>
        <w:pStyle w:val="ListBullet1"/>
      </w:pPr>
      <w:r>
        <w:t>The error in the depth sensor pressure measurements did not exceed ±6mbar.</w:t>
      </w:r>
    </w:p>
    <w:p w:rsidR="003E13FF" w:rsidRDefault="00B47146" w:rsidP="003E13FF">
      <w:pPr>
        <w:pStyle w:val="ListBullet1"/>
      </w:pPr>
      <w:r>
        <w:t>The precision of the sensor remained consistent regardless of the pressure seen by the sensor and averaged 0.1129mbar ±0.013.</w:t>
      </w:r>
    </w:p>
    <w:p w:rsidR="003E13FF" w:rsidRDefault="00B47146" w:rsidP="00D7111A">
      <w:pPr>
        <w:pStyle w:val="ListBullet1"/>
      </w:pPr>
      <w:r>
        <w:t>Temperature</w:t>
      </w:r>
      <w:r w:rsidR="003E13FF">
        <w:t xml:space="preserve"> had a small, linear effect on the </w:t>
      </w:r>
      <w:r>
        <w:t>pressure measurement</w:t>
      </w:r>
      <w:r w:rsidR="003E13FF">
        <w:t>.</w:t>
      </w:r>
    </w:p>
    <w:p w:rsidR="00C10D6B" w:rsidRDefault="003E13FF" w:rsidP="003E13FF">
      <w:pPr>
        <w:pStyle w:val="Heading2"/>
      </w:pPr>
      <w:bookmarkStart w:id="110" w:name="_Toc370139800"/>
      <w:r>
        <w:t>Impact on Vehicle Performance</w:t>
      </w:r>
      <w:bookmarkEnd w:id="110"/>
    </w:p>
    <w:p w:rsidR="00AD230C" w:rsidRDefault="007F16D3" w:rsidP="00B95213">
      <w:pPr>
        <w:pStyle w:val="BodyText"/>
      </w:pPr>
      <w:r>
        <w:t xml:space="preserve">The MS5803-14BA performs according to specifications given the results from this testing.  Therefore, this sensor can be used to achieve the required 0.5m </w:t>
      </w:r>
      <w:proofErr w:type="spellStart"/>
      <w:r>
        <w:t>rms</w:t>
      </w:r>
      <w:proofErr w:type="spellEnd"/>
      <w:r>
        <w:t xml:space="preserve"> accuracy</w:t>
      </w:r>
      <w:r w:rsidR="00BD2347">
        <w:t xml:space="preserve"> for</w:t>
      </w:r>
      <w:r w:rsidR="00BD2347" w:rsidRPr="00BD2347">
        <w:t xml:space="preserve"> </w:t>
      </w:r>
      <w:r w:rsidR="00BD2347">
        <w:t>depth sensing</w:t>
      </w:r>
      <w:r>
        <w:t>.</w:t>
      </w:r>
    </w:p>
    <w:p w:rsidR="00CF1033" w:rsidRDefault="00F45022" w:rsidP="00CF1033">
      <w:pPr>
        <w:pStyle w:val="Heading1"/>
      </w:pPr>
      <w:bookmarkStart w:id="111" w:name="_Toc370139801"/>
      <w:r>
        <w:lastRenderedPageBreak/>
        <w:t>C</w:t>
      </w:r>
      <w:r w:rsidR="00CF1033">
        <w:t>onclusions</w:t>
      </w:r>
      <w:bookmarkEnd w:id="111"/>
    </w:p>
    <w:p w:rsidR="00E317C0" w:rsidRPr="00C638F5" w:rsidRDefault="00E317C0" w:rsidP="00E317C0">
      <w:r>
        <w:t>The results indicate that the MS5803-14BA is consistently performing better than specifications, under ideal temperature conditions around 22°C.  The accuracy of the transducer remained within ±6mbar, and precision averaged 0.1129mbar ±0.013.  Temperature fluctuations as little as 0.5-1°C cause pressure (mbar) to fluctuate with the same trend, at about half the rate of change.</w:t>
      </w:r>
    </w:p>
    <w:p w:rsidR="00916A38" w:rsidRDefault="00916A38" w:rsidP="00916A38">
      <w:pPr>
        <w:pStyle w:val="Heading1"/>
      </w:pPr>
      <w:bookmarkStart w:id="112" w:name="_Toc370139802"/>
      <w:r>
        <w:lastRenderedPageBreak/>
        <w:t>Appendix</w:t>
      </w:r>
      <w:r w:rsidR="008C091F">
        <w:t xml:space="preserve"> A</w:t>
      </w:r>
      <w:r>
        <w:t xml:space="preserve">: </w:t>
      </w:r>
      <w:r w:rsidR="00E317C0">
        <w:t>Additional Results</w:t>
      </w:r>
      <w:bookmarkEnd w:id="112"/>
      <w:r w:rsidR="00E317C0">
        <w:t xml:space="preserve"> </w:t>
      </w:r>
    </w:p>
    <w:tbl>
      <w:tblPr>
        <w:tblpPr w:leftFromText="180" w:rightFromText="180" w:vertAnchor="text" w:horzAnchor="margin" w:tblpY="209"/>
        <w:tblW w:w="8560" w:type="dxa"/>
        <w:tblLook w:val="04A0" w:firstRow="1" w:lastRow="0" w:firstColumn="1" w:lastColumn="0" w:noHBand="0" w:noVBand="1"/>
      </w:tblPr>
      <w:tblGrid>
        <w:gridCol w:w="2160"/>
        <w:gridCol w:w="1520"/>
        <w:gridCol w:w="1500"/>
        <w:gridCol w:w="1480"/>
        <w:gridCol w:w="1900"/>
      </w:tblGrid>
      <w:tr w:rsidR="0084775F" w:rsidRPr="004554F8" w:rsidTr="0084775F">
        <w:trPr>
          <w:trHeight w:val="288"/>
        </w:trPr>
        <w:tc>
          <w:tcPr>
            <w:tcW w:w="21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Pressure (mbar)</w:t>
            </w:r>
          </w:p>
        </w:tc>
        <w:tc>
          <w:tcPr>
            <w:tcW w:w="1520" w:type="dxa"/>
            <w:tcBorders>
              <w:top w:val="single" w:sz="8" w:space="0" w:color="auto"/>
              <w:left w:val="nil"/>
              <w:bottom w:val="single" w:sz="4" w:space="0" w:color="auto"/>
              <w:right w:val="single" w:sz="4" w:space="0" w:color="auto"/>
            </w:tcBorders>
            <w:shd w:val="clear" w:color="auto" w:fill="auto"/>
            <w:noWrap/>
            <w:vAlign w:val="center"/>
            <w:hideMark/>
          </w:tcPr>
          <w:p w:rsidR="0084775F" w:rsidRPr="004554F8" w:rsidRDefault="0084775F" w:rsidP="0084775F">
            <w:pPr>
              <w:jc w:val="center"/>
              <w:rPr>
                <w:rFonts w:ascii="Calibri" w:hAnsi="Calibri"/>
                <w:b/>
                <w:bCs/>
                <w:color w:val="000000"/>
              </w:rPr>
            </w:pPr>
            <w:r w:rsidRPr="004554F8">
              <w:rPr>
                <w:rFonts w:ascii="Calibri" w:hAnsi="Calibri"/>
                <w:b/>
                <w:bCs/>
                <w:color w:val="000000"/>
              </w:rPr>
              <w:t>mean (mbar)</w:t>
            </w:r>
          </w:p>
        </w:tc>
        <w:tc>
          <w:tcPr>
            <w:tcW w:w="1500" w:type="dxa"/>
            <w:tcBorders>
              <w:top w:val="single" w:sz="8" w:space="0" w:color="auto"/>
              <w:left w:val="nil"/>
              <w:bottom w:val="single" w:sz="4" w:space="0" w:color="auto"/>
              <w:right w:val="single" w:sz="4" w:space="0" w:color="auto"/>
            </w:tcBorders>
            <w:shd w:val="clear" w:color="auto" w:fill="auto"/>
            <w:noWrap/>
            <w:vAlign w:val="center"/>
            <w:hideMark/>
          </w:tcPr>
          <w:p w:rsidR="0084775F" w:rsidRPr="004554F8" w:rsidRDefault="0084775F" w:rsidP="0084775F">
            <w:pPr>
              <w:jc w:val="center"/>
              <w:rPr>
                <w:rFonts w:ascii="Calibri" w:hAnsi="Calibri"/>
                <w:b/>
                <w:bCs/>
                <w:color w:val="000000"/>
              </w:rPr>
            </w:pPr>
            <w:proofErr w:type="spellStart"/>
            <w:r w:rsidRPr="004554F8">
              <w:rPr>
                <w:rFonts w:ascii="Calibri" w:hAnsi="Calibri"/>
                <w:b/>
                <w:bCs/>
                <w:color w:val="000000"/>
              </w:rPr>
              <w:t>std</w:t>
            </w:r>
            <w:proofErr w:type="spellEnd"/>
          </w:p>
        </w:tc>
        <w:tc>
          <w:tcPr>
            <w:tcW w:w="1480" w:type="dxa"/>
            <w:tcBorders>
              <w:top w:val="single" w:sz="8" w:space="0" w:color="auto"/>
              <w:left w:val="nil"/>
              <w:bottom w:val="single" w:sz="4" w:space="0" w:color="auto"/>
              <w:right w:val="single" w:sz="4" w:space="0" w:color="auto"/>
            </w:tcBorders>
            <w:shd w:val="clear" w:color="auto" w:fill="auto"/>
            <w:noWrap/>
            <w:vAlign w:val="center"/>
            <w:hideMark/>
          </w:tcPr>
          <w:p w:rsidR="0084775F" w:rsidRPr="004554F8" w:rsidRDefault="0084775F" w:rsidP="0084775F">
            <w:pPr>
              <w:jc w:val="center"/>
              <w:rPr>
                <w:rFonts w:ascii="Calibri" w:hAnsi="Calibri"/>
                <w:b/>
                <w:bCs/>
                <w:color w:val="000000"/>
              </w:rPr>
            </w:pPr>
            <w:r w:rsidRPr="004554F8">
              <w:rPr>
                <w:rFonts w:ascii="Calibri" w:hAnsi="Calibri"/>
                <w:b/>
                <w:bCs/>
                <w:color w:val="000000"/>
              </w:rPr>
              <w:t>variance</w:t>
            </w:r>
          </w:p>
        </w:tc>
        <w:tc>
          <w:tcPr>
            <w:tcW w:w="1900" w:type="dxa"/>
            <w:tcBorders>
              <w:top w:val="single" w:sz="8" w:space="0" w:color="auto"/>
              <w:left w:val="nil"/>
              <w:bottom w:val="single" w:sz="4" w:space="0" w:color="auto"/>
              <w:right w:val="single" w:sz="8" w:space="0" w:color="auto"/>
            </w:tcBorders>
            <w:shd w:val="clear" w:color="auto" w:fill="auto"/>
            <w:noWrap/>
            <w:vAlign w:val="center"/>
            <w:hideMark/>
          </w:tcPr>
          <w:p w:rsidR="0084775F" w:rsidRPr="004554F8" w:rsidRDefault="0084775F" w:rsidP="0084775F">
            <w:pPr>
              <w:jc w:val="center"/>
              <w:rPr>
                <w:rFonts w:ascii="Calibri" w:hAnsi="Calibri"/>
                <w:b/>
                <w:bCs/>
                <w:color w:val="000000"/>
              </w:rPr>
            </w:pPr>
            <w:r w:rsidRPr="004554F8">
              <w:rPr>
                <w:rFonts w:ascii="Calibri" w:hAnsi="Calibri"/>
                <w:b/>
                <w:bCs/>
                <w:color w:val="000000"/>
              </w:rPr>
              <w:t>delta P (mbar)</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proofErr w:type="spellStart"/>
            <w:r w:rsidRPr="004554F8">
              <w:rPr>
                <w:rFonts w:ascii="Calibri" w:hAnsi="Calibri"/>
                <w:b/>
                <w:bCs/>
                <w:color w:val="000000"/>
              </w:rPr>
              <w:t>atm</w:t>
            </w:r>
            <w:proofErr w:type="spellEnd"/>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1013.8</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0.4676</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0.2186</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0.1154</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0.0133</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attached to reservoir</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1012.6</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2.7963</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7.8191</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0.1161</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0.0135</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pour 1</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1021.1</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0.8922</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0.7961</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4.2</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0.1113</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0.0124</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pour 2</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1035.9</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1.7401</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3.028</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16.2</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0.1122</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0.0126</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pour 3</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1044.2</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0.3377</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0.1141</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12.8</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0.1148</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0.0132</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pour 4</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1057.4</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0.2772</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0.0768</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14.6</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0.1186</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0.0141</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pour 5</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1066.7</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0.186</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0.0346</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10.2</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0.1181</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0.0139</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pour 6</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1082.4</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0.3424</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0.1173</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16.7</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0.1088</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0.0118</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pour 7</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1089.1</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0.2614</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0.0683</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6.7</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0.1067</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0.0114</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288"/>
        </w:trPr>
        <w:tc>
          <w:tcPr>
            <w:tcW w:w="2160" w:type="dxa"/>
            <w:tcBorders>
              <w:top w:val="nil"/>
              <w:left w:val="single" w:sz="8" w:space="0" w:color="auto"/>
              <w:bottom w:val="single" w:sz="4" w:space="0" w:color="auto"/>
              <w:right w:val="single" w:sz="4" w:space="0" w:color="auto"/>
            </w:tcBorders>
            <w:shd w:val="clear" w:color="auto" w:fill="auto"/>
            <w:noWrap/>
            <w:vAlign w:val="bottom"/>
            <w:hideMark/>
          </w:tcPr>
          <w:p w:rsidR="0084775F" w:rsidRPr="004554F8" w:rsidRDefault="0084775F" w:rsidP="0084775F">
            <w:pPr>
              <w:rPr>
                <w:rFonts w:ascii="Calibri" w:hAnsi="Calibri"/>
                <w:b/>
                <w:bCs/>
                <w:color w:val="000000"/>
              </w:rPr>
            </w:pPr>
            <w:r w:rsidRPr="004554F8">
              <w:rPr>
                <w:rFonts w:ascii="Calibri" w:hAnsi="Calibri"/>
                <w:b/>
                <w:bCs/>
                <w:color w:val="000000"/>
              </w:rPr>
              <w:t>post base</w:t>
            </w:r>
          </w:p>
        </w:tc>
        <w:tc>
          <w:tcPr>
            <w:tcW w:w="152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1009.6</w:t>
            </w:r>
          </w:p>
        </w:tc>
        <w:tc>
          <w:tcPr>
            <w:tcW w:w="150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1.6911</w:t>
            </w:r>
          </w:p>
        </w:tc>
        <w:tc>
          <w:tcPr>
            <w:tcW w:w="1480" w:type="dxa"/>
            <w:tcBorders>
              <w:top w:val="nil"/>
              <w:left w:val="nil"/>
              <w:bottom w:val="single" w:sz="4"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2.8598</w:t>
            </w:r>
          </w:p>
        </w:tc>
        <w:tc>
          <w:tcPr>
            <w:tcW w:w="1900" w:type="dxa"/>
            <w:tcBorders>
              <w:top w:val="nil"/>
              <w:left w:val="nil"/>
              <w:bottom w:val="single" w:sz="4"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r w:rsidR="0084775F" w:rsidRPr="004554F8" w:rsidTr="0084775F">
        <w:trPr>
          <w:trHeight w:val="300"/>
        </w:trPr>
        <w:tc>
          <w:tcPr>
            <w:tcW w:w="2160" w:type="dxa"/>
            <w:tcBorders>
              <w:top w:val="nil"/>
              <w:left w:val="single" w:sz="8" w:space="0" w:color="auto"/>
              <w:bottom w:val="single" w:sz="8"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high frequency</w:t>
            </w:r>
          </w:p>
        </w:tc>
        <w:tc>
          <w:tcPr>
            <w:tcW w:w="1520" w:type="dxa"/>
            <w:tcBorders>
              <w:top w:val="nil"/>
              <w:left w:val="nil"/>
              <w:bottom w:val="single" w:sz="8" w:space="0" w:color="auto"/>
              <w:right w:val="single" w:sz="4"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c>
          <w:tcPr>
            <w:tcW w:w="1500" w:type="dxa"/>
            <w:tcBorders>
              <w:top w:val="nil"/>
              <w:left w:val="nil"/>
              <w:bottom w:val="single" w:sz="8"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0.1072</w:t>
            </w:r>
          </w:p>
        </w:tc>
        <w:tc>
          <w:tcPr>
            <w:tcW w:w="1480" w:type="dxa"/>
            <w:tcBorders>
              <w:top w:val="nil"/>
              <w:left w:val="nil"/>
              <w:bottom w:val="single" w:sz="8" w:space="0" w:color="auto"/>
              <w:right w:val="single" w:sz="4" w:space="0" w:color="auto"/>
            </w:tcBorders>
            <w:shd w:val="clear" w:color="auto" w:fill="auto"/>
            <w:noWrap/>
            <w:vAlign w:val="bottom"/>
            <w:hideMark/>
          </w:tcPr>
          <w:p w:rsidR="0084775F" w:rsidRPr="004554F8" w:rsidRDefault="0084775F" w:rsidP="0084775F">
            <w:pPr>
              <w:jc w:val="right"/>
              <w:rPr>
                <w:rFonts w:ascii="Calibri" w:hAnsi="Calibri"/>
                <w:color w:val="000000"/>
              </w:rPr>
            </w:pPr>
            <w:r w:rsidRPr="004554F8">
              <w:rPr>
                <w:rFonts w:ascii="Calibri" w:hAnsi="Calibri"/>
                <w:color w:val="000000"/>
              </w:rPr>
              <w:t>0.0115</w:t>
            </w:r>
          </w:p>
        </w:tc>
        <w:tc>
          <w:tcPr>
            <w:tcW w:w="1900" w:type="dxa"/>
            <w:tcBorders>
              <w:top w:val="nil"/>
              <w:left w:val="nil"/>
              <w:bottom w:val="single" w:sz="8" w:space="0" w:color="auto"/>
              <w:right w:val="single" w:sz="8" w:space="0" w:color="auto"/>
            </w:tcBorders>
            <w:shd w:val="clear" w:color="auto" w:fill="auto"/>
            <w:noWrap/>
            <w:vAlign w:val="bottom"/>
            <w:hideMark/>
          </w:tcPr>
          <w:p w:rsidR="0084775F" w:rsidRPr="004554F8" w:rsidRDefault="0084775F" w:rsidP="0084775F">
            <w:pPr>
              <w:rPr>
                <w:rFonts w:ascii="Calibri" w:hAnsi="Calibri"/>
                <w:color w:val="000000"/>
              </w:rPr>
            </w:pPr>
            <w:r w:rsidRPr="004554F8">
              <w:rPr>
                <w:rFonts w:ascii="Calibri" w:hAnsi="Calibri"/>
                <w:color w:val="000000"/>
              </w:rPr>
              <w:t> </w:t>
            </w:r>
          </w:p>
        </w:tc>
      </w:tr>
    </w:tbl>
    <w:p w:rsidR="00281648" w:rsidRDefault="00281648"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p w:rsidR="0084775F" w:rsidRDefault="0084775F" w:rsidP="00281648">
      <w:pPr>
        <w:pStyle w:val="BodyText"/>
      </w:pPr>
    </w:p>
    <w:tbl>
      <w:tblPr>
        <w:tblW w:w="8545" w:type="dxa"/>
        <w:tblLook w:val="04A0" w:firstRow="1" w:lastRow="0" w:firstColumn="1" w:lastColumn="0" w:noHBand="0" w:noVBand="1"/>
      </w:tblPr>
      <w:tblGrid>
        <w:gridCol w:w="895"/>
        <w:gridCol w:w="1710"/>
        <w:gridCol w:w="1980"/>
        <w:gridCol w:w="1800"/>
        <w:gridCol w:w="1080"/>
        <w:gridCol w:w="1080"/>
      </w:tblGrid>
      <w:tr w:rsidR="0084775F" w:rsidRPr="0084775F" w:rsidTr="0084775F">
        <w:trPr>
          <w:trHeight w:val="288"/>
        </w:trPr>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775F" w:rsidRPr="0084775F" w:rsidRDefault="0084775F" w:rsidP="0084775F">
            <w:pPr>
              <w:widowControl/>
              <w:jc w:val="center"/>
              <w:rPr>
                <w:rFonts w:ascii="Calibri" w:hAnsi="Calibri"/>
                <w:b/>
                <w:bCs/>
                <w:color w:val="000000"/>
                <w:sz w:val="22"/>
                <w:szCs w:val="22"/>
              </w:rPr>
            </w:pPr>
            <w:r w:rsidRPr="0084775F">
              <w:rPr>
                <w:rFonts w:ascii="Calibri" w:hAnsi="Calibri"/>
                <w:b/>
                <w:bCs/>
                <w:color w:val="000000"/>
                <w:sz w:val="22"/>
                <w:szCs w:val="22"/>
              </w:rPr>
              <w:t>Run</w:t>
            </w:r>
          </w:p>
        </w:tc>
        <w:tc>
          <w:tcPr>
            <w:tcW w:w="17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775F" w:rsidRPr="0084775F" w:rsidRDefault="0084775F" w:rsidP="0084775F">
            <w:pPr>
              <w:widowControl/>
              <w:jc w:val="center"/>
              <w:rPr>
                <w:rFonts w:ascii="Calibri" w:hAnsi="Calibri"/>
                <w:b/>
                <w:bCs/>
                <w:color w:val="000000"/>
                <w:sz w:val="22"/>
                <w:szCs w:val="22"/>
              </w:rPr>
            </w:pPr>
            <w:r w:rsidRPr="0084775F">
              <w:rPr>
                <w:rFonts w:ascii="Calibri" w:hAnsi="Calibri"/>
                <w:b/>
                <w:bCs/>
                <w:color w:val="000000"/>
                <w:sz w:val="22"/>
                <w:szCs w:val="22"/>
              </w:rPr>
              <w:t>Actual Pressure (mbar)</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775F" w:rsidRPr="0084775F" w:rsidRDefault="0084775F" w:rsidP="0084775F">
            <w:pPr>
              <w:widowControl/>
              <w:jc w:val="center"/>
              <w:rPr>
                <w:rFonts w:ascii="Calibri" w:hAnsi="Calibri"/>
                <w:b/>
                <w:bCs/>
                <w:color w:val="000000"/>
                <w:sz w:val="22"/>
                <w:szCs w:val="22"/>
              </w:rPr>
            </w:pPr>
            <w:r w:rsidRPr="0084775F">
              <w:rPr>
                <w:rFonts w:ascii="Calibri" w:hAnsi="Calibri"/>
                <w:b/>
                <w:bCs/>
                <w:color w:val="000000"/>
                <w:sz w:val="22"/>
                <w:szCs w:val="22"/>
              </w:rPr>
              <w:t>Measured Pressure (mbar)</w:t>
            </w:r>
          </w:p>
        </w:tc>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775F" w:rsidRPr="0084775F" w:rsidRDefault="0084775F" w:rsidP="0084775F">
            <w:pPr>
              <w:widowControl/>
              <w:jc w:val="center"/>
              <w:rPr>
                <w:rFonts w:ascii="Calibri" w:hAnsi="Calibri"/>
                <w:b/>
                <w:bCs/>
                <w:color w:val="000000"/>
                <w:sz w:val="22"/>
                <w:szCs w:val="22"/>
              </w:rPr>
            </w:pPr>
            <w:r w:rsidRPr="0084775F">
              <w:rPr>
                <w:rFonts w:ascii="Calibri" w:hAnsi="Calibri"/>
                <w:b/>
                <w:bCs/>
                <w:color w:val="000000"/>
                <w:sz w:val="22"/>
                <w:szCs w:val="22"/>
              </w:rPr>
              <w:t>Pressure from Delta P (mbar)</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775F" w:rsidRPr="0084775F" w:rsidRDefault="0084775F" w:rsidP="0084775F">
            <w:pPr>
              <w:widowControl/>
              <w:jc w:val="center"/>
              <w:rPr>
                <w:rFonts w:ascii="Calibri" w:hAnsi="Calibri"/>
                <w:b/>
                <w:bCs/>
                <w:color w:val="000000"/>
                <w:sz w:val="22"/>
                <w:szCs w:val="22"/>
              </w:rPr>
            </w:pPr>
            <w:r w:rsidRPr="0084775F">
              <w:rPr>
                <w:rFonts w:ascii="Calibri" w:hAnsi="Calibri"/>
                <w:b/>
                <w:bCs/>
                <w:color w:val="000000"/>
                <w:sz w:val="22"/>
                <w:szCs w:val="22"/>
              </w:rPr>
              <w:t>% Error (</w:t>
            </w:r>
            <w:proofErr w:type="spellStart"/>
            <w:r w:rsidRPr="0084775F">
              <w:rPr>
                <w:rFonts w:ascii="Calibri" w:hAnsi="Calibri"/>
                <w:b/>
                <w:bCs/>
                <w:color w:val="000000"/>
                <w:sz w:val="22"/>
                <w:szCs w:val="22"/>
              </w:rPr>
              <w:t>Pmeas</w:t>
            </w:r>
            <w:proofErr w:type="spellEnd"/>
            <w:r w:rsidRPr="0084775F">
              <w:rPr>
                <w:rFonts w:ascii="Calibri" w:hAnsi="Calibri"/>
                <w:b/>
                <w:bCs/>
                <w:color w:val="000000"/>
                <w:sz w:val="22"/>
                <w:szCs w:val="22"/>
              </w:rPr>
              <w:t>)</w:t>
            </w:r>
          </w:p>
        </w:tc>
        <w:tc>
          <w:tcPr>
            <w:tcW w:w="1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4775F" w:rsidRPr="0084775F" w:rsidRDefault="0084775F" w:rsidP="0084775F">
            <w:pPr>
              <w:widowControl/>
              <w:jc w:val="center"/>
              <w:rPr>
                <w:rFonts w:ascii="Calibri" w:hAnsi="Calibri"/>
                <w:b/>
                <w:bCs/>
                <w:color w:val="000000"/>
                <w:sz w:val="22"/>
                <w:szCs w:val="22"/>
              </w:rPr>
            </w:pPr>
            <w:r w:rsidRPr="0084775F">
              <w:rPr>
                <w:rFonts w:ascii="Calibri" w:hAnsi="Calibri"/>
                <w:b/>
                <w:bCs/>
                <w:color w:val="000000"/>
                <w:sz w:val="22"/>
                <w:szCs w:val="22"/>
              </w:rPr>
              <w:t>% Error (</w:t>
            </w:r>
            <w:proofErr w:type="spellStart"/>
            <w:r w:rsidRPr="0084775F">
              <w:rPr>
                <w:rFonts w:ascii="Calibri" w:hAnsi="Calibri"/>
                <w:b/>
                <w:bCs/>
                <w:color w:val="000000"/>
                <w:sz w:val="22"/>
                <w:szCs w:val="22"/>
              </w:rPr>
              <w:t>Pdelta</w:t>
            </w:r>
            <w:proofErr w:type="spellEnd"/>
            <w:r w:rsidRPr="0084775F">
              <w:rPr>
                <w:rFonts w:ascii="Calibri" w:hAnsi="Calibri"/>
                <w:b/>
                <w:bCs/>
                <w:color w:val="000000"/>
                <w:sz w:val="22"/>
                <w:szCs w:val="22"/>
              </w:rPr>
              <w:t>)</w:t>
            </w:r>
          </w:p>
        </w:tc>
      </w:tr>
      <w:tr w:rsidR="0084775F" w:rsidRPr="0084775F" w:rsidTr="0084775F">
        <w:trPr>
          <w:trHeight w:val="288"/>
        </w:trPr>
        <w:tc>
          <w:tcPr>
            <w:tcW w:w="895" w:type="dxa"/>
            <w:vMerge/>
            <w:tcBorders>
              <w:top w:val="single" w:sz="4" w:space="0" w:color="auto"/>
              <w:left w:val="single" w:sz="4" w:space="0" w:color="auto"/>
              <w:bottom w:val="single" w:sz="4" w:space="0" w:color="auto"/>
              <w:right w:val="single" w:sz="4" w:space="0" w:color="auto"/>
            </w:tcBorders>
            <w:vAlign w:val="center"/>
            <w:hideMark/>
          </w:tcPr>
          <w:p w:rsidR="0084775F" w:rsidRPr="0084775F" w:rsidRDefault="0084775F" w:rsidP="0084775F">
            <w:pPr>
              <w:widowControl/>
              <w:rPr>
                <w:rFonts w:ascii="Calibri" w:hAnsi="Calibri"/>
                <w:b/>
                <w:bCs/>
                <w:color w:val="000000"/>
                <w:sz w:val="22"/>
                <w:szCs w:val="22"/>
              </w:rPr>
            </w:pPr>
          </w:p>
        </w:tc>
        <w:tc>
          <w:tcPr>
            <w:tcW w:w="1710" w:type="dxa"/>
            <w:vMerge/>
            <w:tcBorders>
              <w:top w:val="single" w:sz="4" w:space="0" w:color="auto"/>
              <w:left w:val="single" w:sz="4" w:space="0" w:color="auto"/>
              <w:bottom w:val="single" w:sz="4" w:space="0" w:color="auto"/>
              <w:right w:val="single" w:sz="4" w:space="0" w:color="auto"/>
            </w:tcBorders>
            <w:vAlign w:val="center"/>
            <w:hideMark/>
          </w:tcPr>
          <w:p w:rsidR="0084775F" w:rsidRPr="0084775F" w:rsidRDefault="0084775F" w:rsidP="0084775F">
            <w:pPr>
              <w:widowControl/>
              <w:rPr>
                <w:rFonts w:ascii="Calibri" w:hAnsi="Calibri"/>
                <w:b/>
                <w:bCs/>
                <w:color w:val="000000"/>
                <w:sz w:val="22"/>
                <w:szCs w:val="22"/>
              </w:rPr>
            </w:pP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84775F" w:rsidRPr="0084775F" w:rsidRDefault="0084775F" w:rsidP="0084775F">
            <w:pPr>
              <w:widowControl/>
              <w:rPr>
                <w:rFonts w:ascii="Calibri" w:hAnsi="Calibri"/>
                <w:b/>
                <w:bCs/>
                <w:color w:val="000000"/>
                <w:sz w:val="22"/>
                <w:szCs w:val="22"/>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84775F" w:rsidRPr="0084775F" w:rsidRDefault="0084775F" w:rsidP="0084775F">
            <w:pPr>
              <w:widowControl/>
              <w:rPr>
                <w:rFonts w:ascii="Calibri" w:hAnsi="Calibri"/>
                <w:b/>
                <w:bCs/>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84775F" w:rsidRPr="0084775F" w:rsidRDefault="0084775F" w:rsidP="0084775F">
            <w:pPr>
              <w:widowControl/>
              <w:rPr>
                <w:rFonts w:ascii="Calibri" w:hAnsi="Calibri"/>
                <w:b/>
                <w:bCs/>
                <w:color w:val="000000"/>
                <w:sz w:val="22"/>
                <w:szCs w:val="22"/>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84775F" w:rsidRPr="0084775F" w:rsidRDefault="0084775F" w:rsidP="0084775F">
            <w:pPr>
              <w:widowControl/>
              <w:rPr>
                <w:rFonts w:ascii="Calibri" w:hAnsi="Calibri"/>
                <w:b/>
                <w:bCs/>
                <w:color w:val="000000"/>
                <w:sz w:val="22"/>
                <w:szCs w:val="22"/>
              </w:rPr>
            </w:pPr>
          </w:p>
        </w:tc>
      </w:tr>
      <w:tr w:rsidR="0084775F" w:rsidRPr="0084775F" w:rsidTr="0084775F">
        <w:trPr>
          <w:trHeight w:val="288"/>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2</w:t>
            </w:r>
          </w:p>
        </w:tc>
        <w:tc>
          <w:tcPr>
            <w:tcW w:w="171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1013.3</w:t>
            </w:r>
          </w:p>
        </w:tc>
        <w:tc>
          <w:tcPr>
            <w:tcW w:w="19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1012.6</w:t>
            </w:r>
          </w:p>
        </w:tc>
        <w:tc>
          <w:tcPr>
            <w:tcW w:w="180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1012.6</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-0.06</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-0.06</w:t>
            </w:r>
          </w:p>
        </w:tc>
      </w:tr>
      <w:tr w:rsidR="0084775F" w:rsidRPr="0084775F" w:rsidTr="0084775F">
        <w:trPr>
          <w:trHeight w:val="288"/>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3</w:t>
            </w:r>
          </w:p>
        </w:tc>
        <w:tc>
          <w:tcPr>
            <w:tcW w:w="171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1016.9</w:t>
            </w:r>
          </w:p>
        </w:tc>
        <w:tc>
          <w:tcPr>
            <w:tcW w:w="19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1021.1</w:t>
            </w:r>
          </w:p>
        </w:tc>
        <w:tc>
          <w:tcPr>
            <w:tcW w:w="180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1016.8</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0.42</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-0.01</w:t>
            </w:r>
          </w:p>
        </w:tc>
      </w:tr>
      <w:tr w:rsidR="0084775F" w:rsidRPr="0084775F" w:rsidTr="0084775F">
        <w:trPr>
          <w:trHeight w:val="288"/>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4</w:t>
            </w:r>
          </w:p>
        </w:tc>
        <w:tc>
          <w:tcPr>
            <w:tcW w:w="171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1032.9</w:t>
            </w:r>
          </w:p>
        </w:tc>
        <w:tc>
          <w:tcPr>
            <w:tcW w:w="19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1035.9</w:t>
            </w:r>
          </w:p>
        </w:tc>
        <w:tc>
          <w:tcPr>
            <w:tcW w:w="180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1033.0</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0.29</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0.01</w:t>
            </w:r>
          </w:p>
        </w:tc>
      </w:tr>
      <w:tr w:rsidR="0084775F" w:rsidRPr="0084775F" w:rsidTr="0084775F">
        <w:trPr>
          <w:trHeight w:val="288"/>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5</w:t>
            </w:r>
          </w:p>
        </w:tc>
        <w:tc>
          <w:tcPr>
            <w:tcW w:w="171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1045.6</w:t>
            </w:r>
          </w:p>
        </w:tc>
        <w:tc>
          <w:tcPr>
            <w:tcW w:w="19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1044.2</w:t>
            </w:r>
          </w:p>
        </w:tc>
        <w:tc>
          <w:tcPr>
            <w:tcW w:w="180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1045.8</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-0.14</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0.02</w:t>
            </w:r>
          </w:p>
        </w:tc>
      </w:tr>
      <w:tr w:rsidR="0084775F" w:rsidRPr="0084775F" w:rsidTr="0084775F">
        <w:trPr>
          <w:trHeight w:val="288"/>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6</w:t>
            </w:r>
          </w:p>
        </w:tc>
        <w:tc>
          <w:tcPr>
            <w:tcW w:w="171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1060.0</w:t>
            </w:r>
          </w:p>
        </w:tc>
        <w:tc>
          <w:tcPr>
            <w:tcW w:w="19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1057.4</w:t>
            </w:r>
          </w:p>
        </w:tc>
        <w:tc>
          <w:tcPr>
            <w:tcW w:w="180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1060.4</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-0.25</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0.03</w:t>
            </w:r>
          </w:p>
        </w:tc>
      </w:tr>
      <w:tr w:rsidR="0084775F" w:rsidRPr="0084775F" w:rsidTr="0084775F">
        <w:trPr>
          <w:trHeight w:val="288"/>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7</w:t>
            </w:r>
          </w:p>
        </w:tc>
        <w:tc>
          <w:tcPr>
            <w:tcW w:w="171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1070.8</w:t>
            </w:r>
          </w:p>
        </w:tc>
        <w:tc>
          <w:tcPr>
            <w:tcW w:w="19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1066.7</w:t>
            </w:r>
          </w:p>
        </w:tc>
        <w:tc>
          <w:tcPr>
            <w:tcW w:w="180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1070.6</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-0.39</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-0.02</w:t>
            </w:r>
          </w:p>
        </w:tc>
      </w:tr>
      <w:tr w:rsidR="0084775F" w:rsidRPr="0084775F" w:rsidTr="0084775F">
        <w:trPr>
          <w:trHeight w:val="288"/>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8</w:t>
            </w:r>
          </w:p>
        </w:tc>
        <w:tc>
          <w:tcPr>
            <w:tcW w:w="171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1088.1</w:t>
            </w:r>
          </w:p>
        </w:tc>
        <w:tc>
          <w:tcPr>
            <w:tcW w:w="19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1082.4</w:t>
            </w:r>
          </w:p>
        </w:tc>
        <w:tc>
          <w:tcPr>
            <w:tcW w:w="180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1087.3</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-0.52</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-0.07</w:t>
            </w:r>
          </w:p>
        </w:tc>
      </w:tr>
      <w:tr w:rsidR="0084775F" w:rsidRPr="0084775F" w:rsidTr="0084775F">
        <w:trPr>
          <w:trHeight w:val="288"/>
        </w:trPr>
        <w:tc>
          <w:tcPr>
            <w:tcW w:w="895" w:type="dxa"/>
            <w:tcBorders>
              <w:top w:val="nil"/>
              <w:left w:val="single" w:sz="4" w:space="0" w:color="auto"/>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9</w:t>
            </w:r>
          </w:p>
        </w:tc>
        <w:tc>
          <w:tcPr>
            <w:tcW w:w="171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1094.9</w:t>
            </w:r>
          </w:p>
        </w:tc>
        <w:tc>
          <w:tcPr>
            <w:tcW w:w="19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1089.1</w:t>
            </w:r>
          </w:p>
        </w:tc>
        <w:tc>
          <w:tcPr>
            <w:tcW w:w="180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1094.0</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-0.53</w:t>
            </w:r>
          </w:p>
        </w:tc>
        <w:tc>
          <w:tcPr>
            <w:tcW w:w="1080" w:type="dxa"/>
            <w:tcBorders>
              <w:top w:val="nil"/>
              <w:left w:val="nil"/>
              <w:bottom w:val="single" w:sz="4" w:space="0" w:color="auto"/>
              <w:right w:val="single" w:sz="4" w:space="0" w:color="auto"/>
            </w:tcBorders>
            <w:shd w:val="clear" w:color="auto" w:fill="auto"/>
            <w:noWrap/>
            <w:vAlign w:val="bottom"/>
            <w:hideMark/>
          </w:tcPr>
          <w:p w:rsidR="0084775F" w:rsidRPr="0084775F" w:rsidRDefault="0084775F" w:rsidP="0084775F">
            <w:pPr>
              <w:widowControl/>
              <w:jc w:val="right"/>
              <w:rPr>
                <w:rFonts w:ascii="Calibri" w:hAnsi="Calibri"/>
                <w:color w:val="000000"/>
                <w:sz w:val="22"/>
                <w:szCs w:val="22"/>
              </w:rPr>
            </w:pPr>
            <w:r w:rsidRPr="0084775F">
              <w:rPr>
                <w:rFonts w:ascii="Calibri" w:hAnsi="Calibri"/>
                <w:color w:val="000000"/>
                <w:sz w:val="22"/>
                <w:szCs w:val="22"/>
              </w:rPr>
              <w:t>-0.08</w:t>
            </w:r>
          </w:p>
        </w:tc>
      </w:tr>
    </w:tbl>
    <w:p w:rsidR="0084775F" w:rsidRPr="0084775F" w:rsidRDefault="0084775F" w:rsidP="00281648">
      <w:pPr>
        <w:pStyle w:val="BodyText"/>
        <w:rPr>
          <w:b/>
        </w:rPr>
      </w:pPr>
    </w:p>
    <w:p w:rsidR="008C091F" w:rsidRDefault="008C091F" w:rsidP="008C091F">
      <w:pPr>
        <w:pStyle w:val="Heading1"/>
      </w:pPr>
      <w:r>
        <w:lastRenderedPageBreak/>
        <w:t xml:space="preserve">Appendix B: MS5801-14BA </w:t>
      </w:r>
      <w:proofErr w:type="spellStart"/>
      <w:r>
        <w:t>DataSheet</w:t>
      </w:r>
      <w:proofErr w:type="spellEnd"/>
      <w:r>
        <w:t xml:space="preserve"> </w:t>
      </w:r>
    </w:p>
    <w:p w:rsidR="008C091F" w:rsidRPr="00781372" w:rsidRDefault="008C091F" w:rsidP="008C091F">
      <w:r>
        <w:t xml:space="preserve">Double-click image for full PDF of data sheet </w:t>
      </w:r>
    </w:p>
    <w:p w:rsidR="00916A38" w:rsidRPr="00916A38" w:rsidRDefault="008C091F" w:rsidP="00916A38">
      <w:pPr>
        <w:pStyle w:val="BodyText"/>
      </w:pPr>
      <w:r>
        <w:object w:dxaOrig="7344" w:dyaOrig="9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5pt;height:8in" o:ole="">
            <v:imagedata r:id="rId31" o:title=""/>
          </v:shape>
          <o:OLEObject Type="Embed" ProgID="AcroExch.Document.11" ShapeID="_x0000_i1025" DrawAspect="Content" ObjectID="_1447841502" r:id="rId32"/>
        </w:object>
      </w:r>
    </w:p>
    <w:sectPr w:rsidR="00916A38" w:rsidRPr="00916A38" w:rsidSect="00082AE3">
      <w:headerReference w:type="default" r:id="rId33"/>
      <w:footerReference w:type="default" r:id="rId34"/>
      <w:pgSz w:w="12240" w:h="15840" w:code="1"/>
      <w:pgMar w:top="1440" w:right="1440" w:bottom="1440" w:left="1440" w:header="432" w:footer="43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2BD" w:rsidRDefault="00AC72BD">
      <w:r>
        <w:separator/>
      </w:r>
    </w:p>
  </w:endnote>
  <w:endnote w:type="continuationSeparator" w:id="0">
    <w:p w:rsidR="00AC72BD" w:rsidRDefault="00AC7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7C0" w:rsidRDefault="00E317C0" w:rsidP="00AE7F4A">
    <w:pPr>
      <w:pStyle w:val="Footer"/>
      <w:framePr w:wrap="around" w:vAnchor="text" w:hAnchor="margin" w:xAlign="right" w:y="1"/>
      <w:rPr>
        <w:rStyle w:val="PageNumber"/>
        <w:rFonts w:ascii="Times New Roman" w:hAnsi="Times New Roman"/>
        <w:b w:val="0"/>
        <w:i w:val="0"/>
      </w:rPr>
    </w:pPr>
    <w:r>
      <w:rPr>
        <w:rStyle w:val="PageNumber"/>
      </w:rPr>
      <w:fldChar w:fldCharType="begin"/>
    </w:r>
    <w:r>
      <w:rPr>
        <w:rStyle w:val="PageNumber"/>
      </w:rPr>
      <w:instrText xml:space="preserve">PAGE  </w:instrText>
    </w:r>
    <w:r>
      <w:rPr>
        <w:rStyle w:val="PageNumber"/>
      </w:rPr>
      <w:fldChar w:fldCharType="end"/>
    </w:r>
  </w:p>
  <w:p w:rsidR="00E317C0" w:rsidRDefault="00E317C0" w:rsidP="00AE7F4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7C0" w:rsidRPr="0086131D" w:rsidRDefault="00E317C0" w:rsidP="00AE7F4A">
    <w:pPr>
      <w:pStyle w:val="Footer"/>
      <w:framePr w:wrap="around" w:vAnchor="text" w:hAnchor="margin" w:xAlign="right" w:y="1"/>
      <w:rPr>
        <w:rStyle w:val="PageNumber"/>
        <w:rFonts w:ascii="Times New Roman" w:hAnsi="Times New Roman"/>
        <w:b w:val="0"/>
        <w:i w:val="0"/>
      </w:rPr>
    </w:pPr>
    <w:r w:rsidRPr="0086131D">
      <w:rPr>
        <w:rStyle w:val="PageNumber"/>
        <w:sz w:val="20"/>
        <w:szCs w:val="20"/>
      </w:rPr>
      <w:fldChar w:fldCharType="begin"/>
    </w:r>
    <w:r w:rsidRPr="0086131D">
      <w:rPr>
        <w:rStyle w:val="PageNumber"/>
        <w:sz w:val="20"/>
        <w:szCs w:val="20"/>
      </w:rPr>
      <w:instrText xml:space="preserve">PAGE  </w:instrText>
    </w:r>
    <w:r w:rsidRPr="0086131D">
      <w:rPr>
        <w:rStyle w:val="PageNumber"/>
        <w:sz w:val="20"/>
        <w:szCs w:val="20"/>
      </w:rPr>
      <w:fldChar w:fldCharType="separate"/>
    </w:r>
    <w:r w:rsidR="00977C65">
      <w:rPr>
        <w:rStyle w:val="PageNumber"/>
        <w:noProof/>
        <w:sz w:val="20"/>
        <w:szCs w:val="20"/>
      </w:rPr>
      <w:t>ii</w:t>
    </w:r>
    <w:r w:rsidRPr="0086131D">
      <w:rPr>
        <w:rStyle w:val="PageNumber"/>
        <w:sz w:val="20"/>
        <w:szCs w:val="20"/>
      </w:rPr>
      <w:fldChar w:fldCharType="end"/>
    </w:r>
  </w:p>
  <w:tbl>
    <w:tblPr>
      <w:tblW w:w="0" w:type="auto"/>
      <w:tblLook w:val="01E0" w:firstRow="1" w:lastRow="1" w:firstColumn="1" w:lastColumn="1" w:noHBand="0" w:noVBand="0"/>
    </w:tblPr>
    <w:tblGrid>
      <w:gridCol w:w="911"/>
      <w:gridCol w:w="6289"/>
    </w:tblGrid>
    <w:tr w:rsidR="00E317C0">
      <w:tc>
        <w:tcPr>
          <w:tcW w:w="4788" w:type="dxa"/>
        </w:tcPr>
        <w:p w:rsidR="00E317C0" w:rsidRDefault="00E317C0" w:rsidP="00AE7F4A">
          <w:pPr>
            <w:pStyle w:val="Footer"/>
            <w:ind w:right="360"/>
            <w:jc w:val="left"/>
            <w:rPr>
              <w:rFonts w:cs="Arial"/>
              <w:sz w:val="20"/>
            </w:rPr>
          </w:pPr>
          <w:r>
            <w:rPr>
              <w:rFonts w:cs="Arial"/>
              <w:i w:val="0"/>
              <w:sz w:val="16"/>
              <w:szCs w:val="16"/>
            </w:rPr>
            <w:t>Bu</w:t>
          </w:r>
          <w:r w:rsidRPr="00F5176C">
            <w:rPr>
              <w:rFonts w:cs="Arial"/>
              <w:i w:val="0"/>
              <w:sz w:val="16"/>
              <w:szCs w:val="16"/>
            </w:rPr>
            <w:t>siness Sensitive</w:t>
          </w:r>
        </w:p>
      </w:tc>
      <w:tc>
        <w:tcPr>
          <w:tcW w:w="4788" w:type="dxa"/>
        </w:tcPr>
        <w:p w:rsidR="00E317C0" w:rsidRDefault="00E317C0" w:rsidP="00AE7F4A">
          <w:pPr>
            <w:pStyle w:val="Footer"/>
            <w:jc w:val="right"/>
            <w:rPr>
              <w:rFonts w:cs="Arial"/>
              <w:sz w:val="20"/>
            </w:rPr>
          </w:pPr>
          <w:r w:rsidRPr="0086131D">
            <w:rPr>
              <w:rFonts w:cs="Arial"/>
              <w:sz w:val="20"/>
            </w:rPr>
            <w:tab/>
          </w:r>
        </w:p>
      </w:tc>
    </w:tr>
  </w:tbl>
  <w:p w:rsidR="00E317C0" w:rsidRPr="00692D1A" w:rsidRDefault="00E317C0" w:rsidP="00AE7F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7C0" w:rsidRPr="001C1E4F" w:rsidRDefault="00E317C0" w:rsidP="00AE7F4A">
    <w:pPr>
      <w:pStyle w:val="Footer"/>
      <w:rPr>
        <w:i w:val="0"/>
      </w:rPr>
    </w:pPr>
    <w:r w:rsidRPr="001C1E4F">
      <w:rPr>
        <w:i w:val="0"/>
      </w:rPr>
      <w:t>Business Sensitive – Bluefin Proprietary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7C0" w:rsidRDefault="00E317C0" w:rsidP="00AE7F4A">
    <w:pPr>
      <w:pStyle w:val="Footer"/>
      <w:spacing w:before="0"/>
      <w:rPr>
        <w:i w:val="0"/>
      </w:rPr>
    </w:pPr>
  </w:p>
  <w:tbl>
    <w:tblPr>
      <w:tblW w:w="9360" w:type="dxa"/>
      <w:jc w:val="center"/>
      <w:tblBorders>
        <w:top w:val="thickThinSmallGap" w:sz="18" w:space="0" w:color="000000" w:themeColor="text1"/>
      </w:tblBorders>
      <w:tblLook w:val="01E0" w:firstRow="1" w:lastRow="1" w:firstColumn="1" w:lastColumn="1" w:noHBand="0" w:noVBand="0"/>
    </w:tblPr>
    <w:tblGrid>
      <w:gridCol w:w="9360"/>
    </w:tblGrid>
    <w:tr w:rsidR="00E317C0" w:rsidRPr="0063022F">
      <w:trPr>
        <w:trHeight w:val="369"/>
        <w:jc w:val="center"/>
      </w:trPr>
      <w:tc>
        <w:tcPr>
          <w:tcW w:w="9360" w:type="dxa"/>
        </w:tcPr>
        <w:p w:rsidR="00E317C0" w:rsidRDefault="00E317C0" w:rsidP="00AE7F4A">
          <w:pPr>
            <w:pStyle w:val="Footer"/>
          </w:pPr>
          <w:r w:rsidRPr="00B62A5B">
            <w:t>Business Sensitive</w:t>
          </w:r>
          <w:r>
            <w:t xml:space="preserve"> – Bluefin Proprietary</w:t>
          </w:r>
        </w:p>
        <w:p w:rsidR="00E317C0" w:rsidRPr="002C55EA" w:rsidRDefault="00E317C0" w:rsidP="00AE7F4A">
          <w:pPr>
            <w:pStyle w:val="Footer"/>
            <w:spacing w:before="160"/>
          </w:pPr>
          <w:r w:rsidRPr="00E031B9">
            <w:rPr>
              <w:rStyle w:val="PageNumber"/>
              <w:i w:val="0"/>
            </w:rPr>
            <w:t xml:space="preserve">Page </w:t>
          </w:r>
          <w:r w:rsidRPr="00E031B9">
            <w:rPr>
              <w:rStyle w:val="PageNumber"/>
              <w:i w:val="0"/>
            </w:rPr>
            <w:fldChar w:fldCharType="begin"/>
          </w:r>
          <w:r w:rsidRPr="00E031B9">
            <w:rPr>
              <w:rStyle w:val="PageNumber"/>
              <w:i w:val="0"/>
            </w:rPr>
            <w:instrText xml:space="preserve"> PAGE </w:instrText>
          </w:r>
          <w:r w:rsidRPr="00E031B9">
            <w:rPr>
              <w:rStyle w:val="PageNumber"/>
              <w:i w:val="0"/>
            </w:rPr>
            <w:fldChar w:fldCharType="separate"/>
          </w:r>
          <w:r w:rsidR="00C9324F">
            <w:rPr>
              <w:rStyle w:val="PageNumber"/>
              <w:i w:val="0"/>
              <w:noProof/>
            </w:rPr>
            <w:t>19</w:t>
          </w:r>
          <w:r w:rsidRPr="00E031B9">
            <w:rPr>
              <w:rStyle w:val="PageNumber"/>
              <w:i w:val="0"/>
            </w:rPr>
            <w:fldChar w:fldCharType="end"/>
          </w:r>
        </w:p>
      </w:tc>
    </w:tr>
  </w:tbl>
  <w:p w:rsidR="00E317C0" w:rsidRPr="00C51F12" w:rsidRDefault="00E317C0" w:rsidP="00AE7F4A">
    <w:pPr>
      <w:pStyle w:val="Footer"/>
      <w:spacing w:before="0"/>
      <w:rPr>
        <w:i w:val="0"/>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2BD" w:rsidRDefault="00AC72BD">
      <w:r>
        <w:separator/>
      </w:r>
    </w:p>
  </w:footnote>
  <w:footnote w:type="continuationSeparator" w:id="0">
    <w:p w:rsidR="00AC72BD" w:rsidRDefault="00AC72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Borders>
        <w:bottom w:val="thinThickSmallGap" w:sz="18" w:space="0" w:color="000000" w:themeColor="text1"/>
      </w:tblBorders>
      <w:tblCellMar>
        <w:left w:w="0" w:type="dxa"/>
        <w:right w:w="0" w:type="dxa"/>
      </w:tblCellMar>
      <w:tblLook w:val="01E0" w:firstRow="1" w:lastRow="1" w:firstColumn="1" w:lastColumn="1" w:noHBand="0" w:noVBand="0"/>
    </w:tblPr>
    <w:tblGrid>
      <w:gridCol w:w="2160"/>
      <w:gridCol w:w="7200"/>
    </w:tblGrid>
    <w:tr w:rsidR="00E317C0" w:rsidRPr="002B49B8">
      <w:trPr>
        <w:trHeight w:val="369"/>
        <w:jc w:val="center"/>
      </w:trPr>
      <w:tc>
        <w:tcPr>
          <w:tcW w:w="2160" w:type="dxa"/>
        </w:tcPr>
        <w:p w:rsidR="00E317C0" w:rsidRDefault="00E317C0" w:rsidP="00AE7F4A">
          <w:pPr>
            <w:pStyle w:val="Header"/>
            <w:jc w:val="left"/>
            <w:rPr>
              <w:rFonts w:cs="Arial"/>
              <w:sz w:val="20"/>
            </w:rPr>
          </w:pPr>
          <w:r>
            <w:rPr>
              <w:rFonts w:cs="Arial"/>
              <w:noProof/>
              <w:sz w:val="20"/>
            </w:rPr>
            <w:drawing>
              <wp:inline distT="0" distB="0" distL="0" distR="0" wp14:anchorId="3155C7DC" wp14:editId="42E10CBA">
                <wp:extent cx="1181100" cy="393700"/>
                <wp:effectExtent l="19050" t="0" r="0" b="0"/>
                <wp:docPr id="7" name="Picture 7" descr="Bluefin-Robotics-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fin-Robotics-RGB SMALL"/>
                        <pic:cNvPicPr>
                          <a:picLocks noChangeAspect="1" noChangeArrowheads="1"/>
                        </pic:cNvPicPr>
                      </pic:nvPicPr>
                      <pic:blipFill>
                        <a:blip r:embed="rId1"/>
                        <a:stretch>
                          <a:fillRect/>
                        </a:stretch>
                      </pic:blipFill>
                      <pic:spPr bwMode="auto">
                        <a:xfrm>
                          <a:off x="0" y="0"/>
                          <a:ext cx="1181100" cy="393700"/>
                        </a:xfrm>
                        <a:prstGeom prst="rect">
                          <a:avLst/>
                        </a:prstGeom>
                        <a:noFill/>
                        <a:ln w="9525">
                          <a:noFill/>
                          <a:miter lim="800000"/>
                          <a:headEnd/>
                          <a:tailEnd/>
                        </a:ln>
                      </pic:spPr>
                    </pic:pic>
                  </a:graphicData>
                </a:graphic>
              </wp:inline>
            </w:drawing>
          </w:r>
        </w:p>
      </w:tc>
      <w:tc>
        <w:tcPr>
          <w:tcW w:w="7200" w:type="dxa"/>
        </w:tcPr>
        <w:p w:rsidR="00E317C0" w:rsidRPr="002B49B8" w:rsidRDefault="00E317C0" w:rsidP="00AE7F4A">
          <w:pPr>
            <w:pStyle w:val="Header"/>
            <w:rPr>
              <w:color w:val="000000" w:themeColor="text1"/>
            </w:rPr>
          </w:pPr>
          <w:r>
            <w:rPr>
              <w:color w:val="000000" w:themeColor="text1"/>
            </w:rPr>
            <w:t>SYSTEM DESCRIPTION</w:t>
          </w:r>
        </w:p>
        <w:p w:rsidR="00E317C0" w:rsidRPr="002B49B8" w:rsidRDefault="00E317C0" w:rsidP="00AE7F4A">
          <w:pPr>
            <w:pStyle w:val="Header"/>
            <w:rPr>
              <w:color w:val="000000" w:themeColor="text1"/>
            </w:rPr>
          </w:pPr>
          <w:r w:rsidRPr="002B49B8">
            <w:rPr>
              <w:color w:val="000000" w:themeColor="text1"/>
            </w:rPr>
            <w:t>Title</w:t>
          </w:r>
        </w:p>
        <w:p w:rsidR="00E317C0" w:rsidRPr="002B49B8" w:rsidRDefault="00E317C0" w:rsidP="00AE7F4A">
          <w:pPr>
            <w:pStyle w:val="Header"/>
            <w:spacing w:after="40"/>
            <w:rPr>
              <w:color w:val="000000" w:themeColor="text1"/>
            </w:rPr>
          </w:pPr>
          <w:r w:rsidRPr="002B49B8">
            <w:rPr>
              <w:color w:val="000000" w:themeColor="text1"/>
            </w:rPr>
            <w:t>Date</w:t>
          </w:r>
        </w:p>
      </w:tc>
    </w:tr>
  </w:tbl>
  <w:p w:rsidR="00E317C0" w:rsidRPr="00136343" w:rsidRDefault="00E317C0" w:rsidP="00AE7F4A">
    <w:pPr>
      <w:pStyle w:val="Header"/>
      <w:rPr>
        <w:szCs w:val="1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7C0" w:rsidRDefault="00E317C0" w:rsidP="00AE7F4A">
    <w:pPr>
      <w:pStyle w:val="Header"/>
      <w:jc w:val="center"/>
    </w:pPr>
  </w:p>
  <w:p w:rsidR="00E317C0" w:rsidRDefault="00E317C0" w:rsidP="00AE7F4A">
    <w:pPr>
      <w:pStyle w:val="Header"/>
      <w:jc w:val="center"/>
    </w:pPr>
    <w:r>
      <w:rPr>
        <w:noProof/>
      </w:rPr>
      <w:drawing>
        <wp:inline distT="0" distB="0" distL="0" distR="0" wp14:anchorId="4EB21230" wp14:editId="20709461">
          <wp:extent cx="3281488" cy="1097280"/>
          <wp:effectExtent l="19050" t="0" r="0" b="0"/>
          <wp:docPr id="8" name="Picture 8" descr="Bluefin-Robotics-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fin-Robotics-RGB"/>
                  <pic:cNvPicPr>
                    <a:picLocks noChangeAspect="1" noChangeArrowheads="1"/>
                  </pic:cNvPicPr>
                </pic:nvPicPr>
                <pic:blipFill>
                  <a:blip r:embed="rId1"/>
                  <a:stretch>
                    <a:fillRect/>
                  </a:stretch>
                </pic:blipFill>
                <pic:spPr bwMode="auto">
                  <a:xfrm>
                    <a:off x="0" y="0"/>
                    <a:ext cx="3281488" cy="109728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jc w:val="center"/>
      <w:tblBorders>
        <w:bottom w:val="thinThickSmallGap" w:sz="18" w:space="0" w:color="000000" w:themeColor="text1"/>
      </w:tblBorders>
      <w:tblCellMar>
        <w:left w:w="0" w:type="dxa"/>
        <w:right w:w="0" w:type="dxa"/>
      </w:tblCellMar>
      <w:tblLook w:val="01E0" w:firstRow="1" w:lastRow="1" w:firstColumn="1" w:lastColumn="1" w:noHBand="0" w:noVBand="0"/>
    </w:tblPr>
    <w:tblGrid>
      <w:gridCol w:w="2160"/>
      <w:gridCol w:w="7200"/>
    </w:tblGrid>
    <w:tr w:rsidR="00E317C0" w:rsidRPr="002B49B8">
      <w:trPr>
        <w:trHeight w:val="369"/>
        <w:jc w:val="center"/>
      </w:trPr>
      <w:tc>
        <w:tcPr>
          <w:tcW w:w="2160" w:type="dxa"/>
        </w:tcPr>
        <w:p w:rsidR="00E317C0" w:rsidRDefault="00E317C0" w:rsidP="00AE7F4A">
          <w:pPr>
            <w:pStyle w:val="Header"/>
            <w:jc w:val="left"/>
            <w:rPr>
              <w:rFonts w:cs="Arial"/>
              <w:sz w:val="20"/>
            </w:rPr>
          </w:pPr>
          <w:r>
            <w:rPr>
              <w:rFonts w:cs="Arial"/>
              <w:noProof/>
              <w:sz w:val="20"/>
            </w:rPr>
            <w:drawing>
              <wp:inline distT="0" distB="0" distL="0" distR="0" wp14:anchorId="444D6813" wp14:editId="689E7319">
                <wp:extent cx="1181100" cy="393700"/>
                <wp:effectExtent l="19050" t="0" r="0" b="0"/>
                <wp:docPr id="37" name="Picture 2" descr="Bluefin-Robotics-RGB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fin-Robotics-RGB SMALL"/>
                        <pic:cNvPicPr>
                          <a:picLocks noChangeAspect="1" noChangeArrowheads="1"/>
                        </pic:cNvPicPr>
                      </pic:nvPicPr>
                      <pic:blipFill>
                        <a:blip r:embed="rId1"/>
                        <a:stretch>
                          <a:fillRect/>
                        </a:stretch>
                      </pic:blipFill>
                      <pic:spPr bwMode="auto">
                        <a:xfrm>
                          <a:off x="0" y="0"/>
                          <a:ext cx="1181100" cy="393700"/>
                        </a:xfrm>
                        <a:prstGeom prst="rect">
                          <a:avLst/>
                        </a:prstGeom>
                        <a:noFill/>
                        <a:ln w="9525">
                          <a:noFill/>
                          <a:miter lim="800000"/>
                          <a:headEnd/>
                          <a:tailEnd/>
                        </a:ln>
                      </pic:spPr>
                    </pic:pic>
                  </a:graphicData>
                </a:graphic>
              </wp:inline>
            </w:drawing>
          </w:r>
        </w:p>
      </w:tc>
      <w:tc>
        <w:tcPr>
          <w:tcW w:w="7200" w:type="dxa"/>
        </w:tcPr>
        <w:p w:rsidR="00E317C0" w:rsidRDefault="00E317C0" w:rsidP="00082AE3">
          <w:pPr>
            <w:pStyle w:val="Header"/>
            <w:rPr>
              <w:color w:val="000000" w:themeColor="text1"/>
            </w:rPr>
          </w:pPr>
          <w:r>
            <w:rPr>
              <w:color w:val="000000" w:themeColor="text1"/>
            </w:rPr>
            <w:t>TR-004: Pressure Testing of the ADAPT M2M Module</w:t>
          </w:r>
        </w:p>
        <w:p w:rsidR="00E317C0" w:rsidRPr="002B49B8" w:rsidRDefault="00E317C0" w:rsidP="00082AE3">
          <w:pPr>
            <w:pStyle w:val="Header"/>
            <w:rPr>
              <w:color w:val="000000" w:themeColor="text1"/>
            </w:rPr>
          </w:pPr>
        </w:p>
      </w:tc>
    </w:tr>
  </w:tbl>
  <w:p w:rsidR="00E317C0" w:rsidRPr="00136343" w:rsidRDefault="00E317C0" w:rsidP="00AE7F4A">
    <w:pPr>
      <w:pStyle w:val="Header"/>
      <w:rPr>
        <w:szCs w:val="1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1E83860"/>
    <w:lvl w:ilvl="0">
      <w:start w:val="1"/>
      <w:numFmt w:val="bullet"/>
      <w:pStyle w:val="ListBullet2"/>
      <w:lvlText w:val=""/>
      <w:lvlJc w:val="left"/>
      <w:pPr>
        <w:ind w:left="1080" w:hanging="360"/>
      </w:pPr>
      <w:rPr>
        <w:rFonts w:ascii="Symbol" w:hAnsi="Symbol" w:hint="default"/>
        <w:color w:val="000000" w:themeColor="text1"/>
        <w:sz w:val="24"/>
      </w:rPr>
    </w:lvl>
  </w:abstractNum>
  <w:abstractNum w:abstractNumId="1">
    <w:nsid w:val="020E11AF"/>
    <w:multiLevelType w:val="hybridMultilevel"/>
    <w:tmpl w:val="56521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2315A5"/>
    <w:multiLevelType w:val="multilevel"/>
    <w:tmpl w:val="E75C7066"/>
    <w:lvl w:ilvl="0">
      <w:start w:val="1"/>
      <w:numFmt w:val="upperLetter"/>
      <w:lvlText w:val="%1."/>
      <w:lvlJc w:val="left"/>
      <w:pPr>
        <w:ind w:left="0" w:firstLine="0"/>
      </w:pPr>
      <w:rPr>
        <w:rFonts w:hint="default"/>
      </w:rPr>
    </w:lvl>
    <w:lvl w:ilvl="1">
      <w:start w:val="1"/>
      <w:numFmt w:val="decimal"/>
      <w:pStyle w:val="Appendix2"/>
      <w:suff w:val="nothing"/>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0FB11B03"/>
    <w:multiLevelType w:val="hybridMultilevel"/>
    <w:tmpl w:val="060C67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A525E"/>
    <w:multiLevelType w:val="multilevel"/>
    <w:tmpl w:val="349A4C60"/>
    <w:styleLink w:val="AppendixHeadings"/>
    <w:lvl w:ilvl="0">
      <w:start w:val="1"/>
      <w:numFmt w:val="upperLetter"/>
      <w:pStyle w:val="Appendix1"/>
      <w:suff w:val="space"/>
      <w:lvlText w:val="Appendix %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151C7786"/>
    <w:multiLevelType w:val="hybridMultilevel"/>
    <w:tmpl w:val="3E6C3A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2B0791D"/>
    <w:multiLevelType w:val="multilevel"/>
    <w:tmpl w:val="349A4C60"/>
    <w:numStyleLink w:val="AppendixHeadings"/>
  </w:abstractNum>
  <w:abstractNum w:abstractNumId="7">
    <w:nsid w:val="297B18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C8522BE"/>
    <w:multiLevelType w:val="hybridMultilevel"/>
    <w:tmpl w:val="B91E6982"/>
    <w:lvl w:ilvl="0" w:tplc="01FEAFBA">
      <w:start w:val="1"/>
      <w:numFmt w:val="bullet"/>
      <w:pStyle w:val="List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111304"/>
    <w:multiLevelType w:val="hybridMultilevel"/>
    <w:tmpl w:val="68CE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0A3382"/>
    <w:multiLevelType w:val="hybridMultilevel"/>
    <w:tmpl w:val="7F8A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366B81"/>
    <w:multiLevelType w:val="hybridMultilevel"/>
    <w:tmpl w:val="28D6E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C62A91"/>
    <w:multiLevelType w:val="hybridMultilevel"/>
    <w:tmpl w:val="5BCE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3649BA"/>
    <w:multiLevelType w:val="hybridMultilevel"/>
    <w:tmpl w:val="3F24B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533B34"/>
    <w:multiLevelType w:val="multilevel"/>
    <w:tmpl w:val="349A4C60"/>
    <w:numStyleLink w:val="AppendixHeadings"/>
  </w:abstractNum>
  <w:abstractNum w:abstractNumId="15">
    <w:nsid w:val="69483D73"/>
    <w:multiLevelType w:val="hybridMultilevel"/>
    <w:tmpl w:val="670C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945579"/>
    <w:multiLevelType w:val="multilevel"/>
    <w:tmpl w:val="1554B50C"/>
    <w:lvl w:ilvl="0">
      <w:start w:val="1"/>
      <w:numFmt w:val="decimal"/>
      <w:pStyle w:val="Heading1"/>
      <w:lvlText w:val="%1."/>
      <w:lvlJc w:val="left"/>
      <w:pPr>
        <w:tabs>
          <w:tab w:val="num" w:pos="432"/>
        </w:tabs>
        <w:ind w:left="432" w:hanging="432"/>
      </w:pPr>
      <w:rPr>
        <w:rFonts w:ascii="Arial" w:hAnsi="Arial" w:hint="default"/>
        <w:b/>
        <w:i w:val="0"/>
        <w:color w:val="auto"/>
        <w:sz w:val="32"/>
      </w:rPr>
    </w:lvl>
    <w:lvl w:ilvl="1">
      <w:start w:val="1"/>
      <w:numFmt w:val="decimal"/>
      <w:pStyle w:val="Heading2"/>
      <w:lvlText w:val="%1.%2"/>
      <w:lvlJc w:val="left"/>
      <w:pPr>
        <w:tabs>
          <w:tab w:val="num" w:pos="738"/>
        </w:tabs>
        <w:ind w:left="738" w:hanging="648"/>
      </w:pPr>
      <w:rPr>
        <w:rFonts w:ascii="Arial" w:hAnsi="Arial" w:hint="default"/>
        <w:b/>
        <w:i w:val="0"/>
        <w:sz w:val="28"/>
      </w:rPr>
    </w:lvl>
    <w:lvl w:ilvl="2">
      <w:start w:val="1"/>
      <w:numFmt w:val="decimal"/>
      <w:pStyle w:val="Heading3"/>
      <w:lvlText w:val="%1.%2.%3"/>
      <w:lvlJc w:val="left"/>
      <w:pPr>
        <w:tabs>
          <w:tab w:val="num" w:pos="864"/>
        </w:tabs>
        <w:ind w:left="864" w:hanging="864"/>
      </w:pPr>
      <w:rPr>
        <w:rFonts w:ascii="Arial" w:hAnsi="Arial" w:hint="default"/>
        <w:b/>
        <w:i w:val="0"/>
        <w:sz w:val="28"/>
      </w:rPr>
    </w:lvl>
    <w:lvl w:ilvl="3">
      <w:start w:val="1"/>
      <w:numFmt w:val="decimal"/>
      <w:pStyle w:val="Heading4"/>
      <w:lvlText w:val="%1.%2.%3.%4"/>
      <w:lvlJc w:val="left"/>
      <w:pPr>
        <w:tabs>
          <w:tab w:val="num" w:pos="1008"/>
        </w:tabs>
        <w:ind w:left="1008" w:hanging="1008"/>
      </w:pPr>
      <w:rPr>
        <w:rFonts w:ascii="Arial" w:hAnsi="Arial" w:hint="default"/>
        <w:b/>
        <w:i/>
        <w:color w:val="auto"/>
        <w:sz w:val="26"/>
      </w:rPr>
    </w:lvl>
    <w:lvl w:ilvl="4">
      <w:start w:val="1"/>
      <w:numFmt w:val="decimal"/>
      <w:pStyle w:val="Heading5"/>
      <w:lvlText w:val="%1.%2.%3.%4.%5"/>
      <w:lvlJc w:val="left"/>
      <w:pPr>
        <w:tabs>
          <w:tab w:val="num" w:pos="1152"/>
        </w:tabs>
        <w:ind w:left="1152" w:hanging="1152"/>
      </w:pPr>
      <w:rPr>
        <w:rFonts w:ascii="Arial" w:hAnsi="Arial" w:hint="default"/>
        <w:b/>
        <w:i w:val="0"/>
        <w:sz w:val="24"/>
      </w:rPr>
    </w:lvl>
    <w:lvl w:ilvl="5">
      <w:start w:val="1"/>
      <w:numFmt w:val="decimal"/>
      <w:pStyle w:val="Heading6"/>
      <w:lvlText w:val="%1.%2.%3.%4.%5.%6"/>
      <w:lvlJc w:val="left"/>
      <w:pPr>
        <w:tabs>
          <w:tab w:val="num" w:pos="1368"/>
        </w:tabs>
        <w:ind w:left="1368" w:hanging="1368"/>
      </w:pPr>
      <w:rPr>
        <w:rFonts w:ascii="Arial" w:hAnsi="Arial" w:hint="default"/>
        <w:b/>
        <w:i/>
        <w:sz w:val="24"/>
      </w:rPr>
    </w:lvl>
    <w:lvl w:ilvl="6">
      <w:start w:val="1"/>
      <w:numFmt w:val="decimal"/>
      <w:pStyle w:val="Heading7"/>
      <w:lvlText w:val="%1.%2.%3.%4.%5.%6.%7"/>
      <w:lvlJc w:val="left"/>
      <w:pPr>
        <w:tabs>
          <w:tab w:val="num" w:pos="1584"/>
        </w:tabs>
        <w:ind w:left="1584" w:hanging="1584"/>
      </w:pPr>
      <w:rPr>
        <w:rFonts w:ascii="Arial" w:hAnsi="Arial" w:hint="default"/>
        <w:b w:val="0"/>
        <w:i w:val="0"/>
        <w:sz w:val="24"/>
      </w:rPr>
    </w:lvl>
    <w:lvl w:ilvl="7">
      <w:start w:val="1"/>
      <w:numFmt w:val="decimal"/>
      <w:pStyle w:val="Heading8"/>
      <w:lvlText w:val="%1.%2.%3.%4.%5.%6.%7.%8"/>
      <w:lvlJc w:val="left"/>
      <w:pPr>
        <w:tabs>
          <w:tab w:val="num" w:pos="1728"/>
        </w:tabs>
        <w:ind w:left="1728" w:hanging="1728"/>
      </w:pPr>
      <w:rPr>
        <w:rFonts w:ascii="Arial" w:hAnsi="Arial" w:hint="default"/>
        <w:b w:val="0"/>
        <w:i/>
        <w:sz w:val="24"/>
      </w:rPr>
    </w:lvl>
    <w:lvl w:ilvl="8">
      <w:start w:val="1"/>
      <w:numFmt w:val="decimal"/>
      <w:pStyle w:val="Heading9"/>
      <w:lvlText w:val="%1.%2.%3.%4.%5.%6.%7.%8.%9"/>
      <w:lvlJc w:val="left"/>
      <w:pPr>
        <w:tabs>
          <w:tab w:val="num" w:pos="1944"/>
        </w:tabs>
        <w:ind w:left="1944" w:hanging="1944"/>
      </w:pPr>
      <w:rPr>
        <w:rFonts w:ascii="Arial" w:hAnsi="Arial" w:hint="default"/>
        <w:b w:val="0"/>
        <w:i/>
        <w:sz w:val="24"/>
      </w:rPr>
    </w:lvl>
  </w:abstractNum>
  <w:abstractNum w:abstractNumId="17">
    <w:nsid w:val="7E071DED"/>
    <w:multiLevelType w:val="hybridMultilevel"/>
    <w:tmpl w:val="A580C552"/>
    <w:lvl w:ilvl="0" w:tplc="95128154">
      <w:start w:val="1"/>
      <w:numFmt w:val="decimal"/>
      <w:pStyle w:val="List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3"/>
  </w:num>
  <w:num w:numId="4">
    <w:abstractNumId w:val="8"/>
  </w:num>
  <w:num w:numId="5">
    <w:abstractNumId w:val="17"/>
  </w:num>
  <w:num w:numId="6">
    <w:abstractNumId w:val="17"/>
    <w:lvlOverride w:ilvl="0">
      <w:startOverride w:val="1"/>
    </w:lvlOverride>
  </w:num>
  <w:num w:numId="7">
    <w:abstractNumId w:val="17"/>
    <w:lvlOverride w:ilvl="0">
      <w:startOverride w:val="1"/>
    </w:lvlOverride>
  </w:num>
  <w:num w:numId="8">
    <w:abstractNumId w:val="7"/>
  </w:num>
  <w:num w:numId="9">
    <w:abstractNumId w:val="2"/>
  </w:num>
  <w:num w:numId="10">
    <w:abstractNumId w:val="4"/>
  </w:num>
  <w:num w:numId="11">
    <w:abstractNumId w:val="6"/>
  </w:num>
  <w:num w:numId="12">
    <w:abstractNumId w:val="14"/>
  </w:num>
  <w:num w:numId="13">
    <w:abstractNumId w:val="15"/>
  </w:num>
  <w:num w:numId="14">
    <w:abstractNumId w:val="1"/>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10"/>
  </w:num>
  <w:num w:numId="18">
    <w:abstractNumId w:val="13"/>
  </w:num>
  <w:num w:numId="19">
    <w:abstractNumId w:val="11"/>
  </w:num>
  <w:num w:numId="20">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131"/>
    <w:rsid w:val="00000710"/>
    <w:rsid w:val="00004F94"/>
    <w:rsid w:val="00022920"/>
    <w:rsid w:val="00026626"/>
    <w:rsid w:val="00032758"/>
    <w:rsid w:val="00035D92"/>
    <w:rsid w:val="00041913"/>
    <w:rsid w:val="000445B5"/>
    <w:rsid w:val="00044A29"/>
    <w:rsid w:val="00057A29"/>
    <w:rsid w:val="00064C72"/>
    <w:rsid w:val="00065F04"/>
    <w:rsid w:val="0007011E"/>
    <w:rsid w:val="00071183"/>
    <w:rsid w:val="000740D3"/>
    <w:rsid w:val="00082089"/>
    <w:rsid w:val="000824A5"/>
    <w:rsid w:val="00082AE3"/>
    <w:rsid w:val="000960DC"/>
    <w:rsid w:val="0009753C"/>
    <w:rsid w:val="00097DBB"/>
    <w:rsid w:val="000A0F07"/>
    <w:rsid w:val="000A1DE4"/>
    <w:rsid w:val="000A24A6"/>
    <w:rsid w:val="000A2FFE"/>
    <w:rsid w:val="000A3093"/>
    <w:rsid w:val="000A3CBB"/>
    <w:rsid w:val="000A64BC"/>
    <w:rsid w:val="000A7156"/>
    <w:rsid w:val="000B2D0D"/>
    <w:rsid w:val="000B6088"/>
    <w:rsid w:val="000B6C08"/>
    <w:rsid w:val="000C0F7C"/>
    <w:rsid w:val="000D5B6F"/>
    <w:rsid w:val="000E71C9"/>
    <w:rsid w:val="000F09ED"/>
    <w:rsid w:val="000F3699"/>
    <w:rsid w:val="000F3B2E"/>
    <w:rsid w:val="000F56F5"/>
    <w:rsid w:val="000F7CEB"/>
    <w:rsid w:val="001011CF"/>
    <w:rsid w:val="00101C7C"/>
    <w:rsid w:val="00105AEE"/>
    <w:rsid w:val="00110A7F"/>
    <w:rsid w:val="00115889"/>
    <w:rsid w:val="00117F2B"/>
    <w:rsid w:val="00120ABC"/>
    <w:rsid w:val="00124E99"/>
    <w:rsid w:val="00127022"/>
    <w:rsid w:val="00137C98"/>
    <w:rsid w:val="00141F86"/>
    <w:rsid w:val="00145216"/>
    <w:rsid w:val="00157E15"/>
    <w:rsid w:val="0016443B"/>
    <w:rsid w:val="00165CA4"/>
    <w:rsid w:val="001710E6"/>
    <w:rsid w:val="0017157C"/>
    <w:rsid w:val="00173164"/>
    <w:rsid w:val="0018170B"/>
    <w:rsid w:val="001841A3"/>
    <w:rsid w:val="00186C4E"/>
    <w:rsid w:val="001872B3"/>
    <w:rsid w:val="00187FA3"/>
    <w:rsid w:val="0019090C"/>
    <w:rsid w:val="00192747"/>
    <w:rsid w:val="0019708B"/>
    <w:rsid w:val="001A13E4"/>
    <w:rsid w:val="001A61AA"/>
    <w:rsid w:val="001A7462"/>
    <w:rsid w:val="001A7D20"/>
    <w:rsid w:val="001B00B8"/>
    <w:rsid w:val="001B0927"/>
    <w:rsid w:val="001B35FB"/>
    <w:rsid w:val="001C0BA9"/>
    <w:rsid w:val="001C4FA3"/>
    <w:rsid w:val="001C6E57"/>
    <w:rsid w:val="001C7C2A"/>
    <w:rsid w:val="001D2314"/>
    <w:rsid w:val="001D5BF1"/>
    <w:rsid w:val="001D6E92"/>
    <w:rsid w:val="001E4547"/>
    <w:rsid w:val="001E61BC"/>
    <w:rsid w:val="001E62AE"/>
    <w:rsid w:val="001E7FE6"/>
    <w:rsid w:val="001F069F"/>
    <w:rsid w:val="001F0BD0"/>
    <w:rsid w:val="001F11E2"/>
    <w:rsid w:val="002035D4"/>
    <w:rsid w:val="00206CB1"/>
    <w:rsid w:val="00206DF6"/>
    <w:rsid w:val="00210CC1"/>
    <w:rsid w:val="00211935"/>
    <w:rsid w:val="00213235"/>
    <w:rsid w:val="00220862"/>
    <w:rsid w:val="00222CFB"/>
    <w:rsid w:val="00225587"/>
    <w:rsid w:val="00230F9E"/>
    <w:rsid w:val="0023300E"/>
    <w:rsid w:val="002364ED"/>
    <w:rsid w:val="00237102"/>
    <w:rsid w:val="00240082"/>
    <w:rsid w:val="00240186"/>
    <w:rsid w:val="00242D4C"/>
    <w:rsid w:val="00243644"/>
    <w:rsid w:val="00245A68"/>
    <w:rsid w:val="002468BD"/>
    <w:rsid w:val="00254480"/>
    <w:rsid w:val="00255DD4"/>
    <w:rsid w:val="00257788"/>
    <w:rsid w:val="002675CE"/>
    <w:rsid w:val="002720AE"/>
    <w:rsid w:val="002779E8"/>
    <w:rsid w:val="00281543"/>
    <w:rsid w:val="00281648"/>
    <w:rsid w:val="0028290B"/>
    <w:rsid w:val="002837CD"/>
    <w:rsid w:val="00284ED6"/>
    <w:rsid w:val="0028705B"/>
    <w:rsid w:val="0029040F"/>
    <w:rsid w:val="002906C5"/>
    <w:rsid w:val="00294745"/>
    <w:rsid w:val="002A4636"/>
    <w:rsid w:val="002A5EDD"/>
    <w:rsid w:val="002A660D"/>
    <w:rsid w:val="002A6F8E"/>
    <w:rsid w:val="002B1A81"/>
    <w:rsid w:val="002B2A8C"/>
    <w:rsid w:val="002B65F3"/>
    <w:rsid w:val="002C03D3"/>
    <w:rsid w:val="002C19D1"/>
    <w:rsid w:val="002C2BAF"/>
    <w:rsid w:val="002D1FD9"/>
    <w:rsid w:val="002D4E72"/>
    <w:rsid w:val="002E33B3"/>
    <w:rsid w:val="002E3B68"/>
    <w:rsid w:val="002E667E"/>
    <w:rsid w:val="002F270A"/>
    <w:rsid w:val="00307C62"/>
    <w:rsid w:val="00313464"/>
    <w:rsid w:val="003135A0"/>
    <w:rsid w:val="003138CD"/>
    <w:rsid w:val="00315B15"/>
    <w:rsid w:val="00315EC4"/>
    <w:rsid w:val="00317399"/>
    <w:rsid w:val="00317C10"/>
    <w:rsid w:val="00320FBC"/>
    <w:rsid w:val="003210C2"/>
    <w:rsid w:val="00323291"/>
    <w:rsid w:val="00323A05"/>
    <w:rsid w:val="003244A5"/>
    <w:rsid w:val="003262E4"/>
    <w:rsid w:val="0033173A"/>
    <w:rsid w:val="00332AC0"/>
    <w:rsid w:val="00334258"/>
    <w:rsid w:val="003355F1"/>
    <w:rsid w:val="003423A6"/>
    <w:rsid w:val="00344479"/>
    <w:rsid w:val="0034558A"/>
    <w:rsid w:val="003465A6"/>
    <w:rsid w:val="00350F2B"/>
    <w:rsid w:val="0035595F"/>
    <w:rsid w:val="00355D27"/>
    <w:rsid w:val="00356833"/>
    <w:rsid w:val="00365E93"/>
    <w:rsid w:val="003675A7"/>
    <w:rsid w:val="00370222"/>
    <w:rsid w:val="00372930"/>
    <w:rsid w:val="0037299F"/>
    <w:rsid w:val="00372EC1"/>
    <w:rsid w:val="0037798E"/>
    <w:rsid w:val="00381A93"/>
    <w:rsid w:val="00382B4C"/>
    <w:rsid w:val="003869F3"/>
    <w:rsid w:val="00386F7B"/>
    <w:rsid w:val="00387FBF"/>
    <w:rsid w:val="003932D4"/>
    <w:rsid w:val="00393736"/>
    <w:rsid w:val="0039441E"/>
    <w:rsid w:val="00395B00"/>
    <w:rsid w:val="0039668F"/>
    <w:rsid w:val="003A23CC"/>
    <w:rsid w:val="003A2406"/>
    <w:rsid w:val="003A2801"/>
    <w:rsid w:val="003A37FC"/>
    <w:rsid w:val="003B19C5"/>
    <w:rsid w:val="003B23D3"/>
    <w:rsid w:val="003B4C06"/>
    <w:rsid w:val="003B57DC"/>
    <w:rsid w:val="003C5C2A"/>
    <w:rsid w:val="003D0D4B"/>
    <w:rsid w:val="003D403F"/>
    <w:rsid w:val="003D4F8C"/>
    <w:rsid w:val="003D6175"/>
    <w:rsid w:val="003D657A"/>
    <w:rsid w:val="003D6FCD"/>
    <w:rsid w:val="003D719B"/>
    <w:rsid w:val="003E02A4"/>
    <w:rsid w:val="003E13FF"/>
    <w:rsid w:val="003E2971"/>
    <w:rsid w:val="003E2DAC"/>
    <w:rsid w:val="003E6D45"/>
    <w:rsid w:val="003F6692"/>
    <w:rsid w:val="003F704C"/>
    <w:rsid w:val="00407367"/>
    <w:rsid w:val="00410B8B"/>
    <w:rsid w:val="0041193B"/>
    <w:rsid w:val="00414CBA"/>
    <w:rsid w:val="0041770A"/>
    <w:rsid w:val="00422843"/>
    <w:rsid w:val="00436A2E"/>
    <w:rsid w:val="004418E1"/>
    <w:rsid w:val="004428CA"/>
    <w:rsid w:val="00446426"/>
    <w:rsid w:val="00450CD7"/>
    <w:rsid w:val="0045231C"/>
    <w:rsid w:val="00456F83"/>
    <w:rsid w:val="0046316E"/>
    <w:rsid w:val="004669B6"/>
    <w:rsid w:val="00467795"/>
    <w:rsid w:val="004703F8"/>
    <w:rsid w:val="00470AC9"/>
    <w:rsid w:val="00477122"/>
    <w:rsid w:val="004847F8"/>
    <w:rsid w:val="00487321"/>
    <w:rsid w:val="00491B0F"/>
    <w:rsid w:val="004A0353"/>
    <w:rsid w:val="004A6400"/>
    <w:rsid w:val="004B0DA8"/>
    <w:rsid w:val="004B1C1E"/>
    <w:rsid w:val="004C3C3B"/>
    <w:rsid w:val="004C3E45"/>
    <w:rsid w:val="004C4BDE"/>
    <w:rsid w:val="004D2A7D"/>
    <w:rsid w:val="004D7CBF"/>
    <w:rsid w:val="004D7E3A"/>
    <w:rsid w:val="004E30B0"/>
    <w:rsid w:val="004E370D"/>
    <w:rsid w:val="004F2F65"/>
    <w:rsid w:val="00501AF4"/>
    <w:rsid w:val="00502F0E"/>
    <w:rsid w:val="00512BB3"/>
    <w:rsid w:val="00514F25"/>
    <w:rsid w:val="00514FB8"/>
    <w:rsid w:val="0051753A"/>
    <w:rsid w:val="0051780A"/>
    <w:rsid w:val="00517AE1"/>
    <w:rsid w:val="00520034"/>
    <w:rsid w:val="00525B2F"/>
    <w:rsid w:val="0053428B"/>
    <w:rsid w:val="00535C04"/>
    <w:rsid w:val="00547D42"/>
    <w:rsid w:val="00551051"/>
    <w:rsid w:val="0055321A"/>
    <w:rsid w:val="00553E45"/>
    <w:rsid w:val="0056043B"/>
    <w:rsid w:val="005605F8"/>
    <w:rsid w:val="005628A5"/>
    <w:rsid w:val="00563CA5"/>
    <w:rsid w:val="00574FC3"/>
    <w:rsid w:val="00575FD7"/>
    <w:rsid w:val="00584A67"/>
    <w:rsid w:val="0059139E"/>
    <w:rsid w:val="00592AAD"/>
    <w:rsid w:val="005A1223"/>
    <w:rsid w:val="005A1E6B"/>
    <w:rsid w:val="005A2894"/>
    <w:rsid w:val="005A4B34"/>
    <w:rsid w:val="005A629F"/>
    <w:rsid w:val="005B454D"/>
    <w:rsid w:val="005B72BF"/>
    <w:rsid w:val="005C2D51"/>
    <w:rsid w:val="005C6264"/>
    <w:rsid w:val="005D15F5"/>
    <w:rsid w:val="005D2495"/>
    <w:rsid w:val="005D54FF"/>
    <w:rsid w:val="005D6B82"/>
    <w:rsid w:val="005D77D4"/>
    <w:rsid w:val="005E2D66"/>
    <w:rsid w:val="005F0EC5"/>
    <w:rsid w:val="005F19F1"/>
    <w:rsid w:val="005F615F"/>
    <w:rsid w:val="005F6506"/>
    <w:rsid w:val="0060260D"/>
    <w:rsid w:val="00622FD3"/>
    <w:rsid w:val="006230C1"/>
    <w:rsid w:val="006238BE"/>
    <w:rsid w:val="0063093E"/>
    <w:rsid w:val="00632C30"/>
    <w:rsid w:val="00635A21"/>
    <w:rsid w:val="00643456"/>
    <w:rsid w:val="00645B15"/>
    <w:rsid w:val="00654A91"/>
    <w:rsid w:val="00655A04"/>
    <w:rsid w:val="0066333F"/>
    <w:rsid w:val="00673F42"/>
    <w:rsid w:val="00674542"/>
    <w:rsid w:val="00675C73"/>
    <w:rsid w:val="00683F40"/>
    <w:rsid w:val="00684B66"/>
    <w:rsid w:val="006854BA"/>
    <w:rsid w:val="00685A6B"/>
    <w:rsid w:val="00685F62"/>
    <w:rsid w:val="00690ED9"/>
    <w:rsid w:val="0069307E"/>
    <w:rsid w:val="006A60EB"/>
    <w:rsid w:val="006A6926"/>
    <w:rsid w:val="006B1A2F"/>
    <w:rsid w:val="006B2B7D"/>
    <w:rsid w:val="006B5B24"/>
    <w:rsid w:val="006B6274"/>
    <w:rsid w:val="006B739D"/>
    <w:rsid w:val="006B7879"/>
    <w:rsid w:val="006C4EF5"/>
    <w:rsid w:val="006D1084"/>
    <w:rsid w:val="006D213A"/>
    <w:rsid w:val="006D6420"/>
    <w:rsid w:val="006D76FC"/>
    <w:rsid w:val="006D7DF4"/>
    <w:rsid w:val="006E2B34"/>
    <w:rsid w:val="006E2DD2"/>
    <w:rsid w:val="006E4BB8"/>
    <w:rsid w:val="006E7021"/>
    <w:rsid w:val="006F0C18"/>
    <w:rsid w:val="006F0FD8"/>
    <w:rsid w:val="006F4256"/>
    <w:rsid w:val="006F779A"/>
    <w:rsid w:val="0070397C"/>
    <w:rsid w:val="0070419E"/>
    <w:rsid w:val="0070569F"/>
    <w:rsid w:val="0071073B"/>
    <w:rsid w:val="00711BF5"/>
    <w:rsid w:val="00715DBA"/>
    <w:rsid w:val="00720B6D"/>
    <w:rsid w:val="00720B8B"/>
    <w:rsid w:val="00730CB5"/>
    <w:rsid w:val="00745A0B"/>
    <w:rsid w:val="00760B57"/>
    <w:rsid w:val="00763714"/>
    <w:rsid w:val="00770FBE"/>
    <w:rsid w:val="00772E7B"/>
    <w:rsid w:val="007754DF"/>
    <w:rsid w:val="007813A3"/>
    <w:rsid w:val="007846E9"/>
    <w:rsid w:val="00786D35"/>
    <w:rsid w:val="00787657"/>
    <w:rsid w:val="00787FC0"/>
    <w:rsid w:val="0079024B"/>
    <w:rsid w:val="00791EEE"/>
    <w:rsid w:val="0079361D"/>
    <w:rsid w:val="007958D5"/>
    <w:rsid w:val="00796114"/>
    <w:rsid w:val="007A0604"/>
    <w:rsid w:val="007A354F"/>
    <w:rsid w:val="007A53CF"/>
    <w:rsid w:val="007B6B41"/>
    <w:rsid w:val="007B7769"/>
    <w:rsid w:val="007B7D4F"/>
    <w:rsid w:val="007C19C1"/>
    <w:rsid w:val="007D3FDF"/>
    <w:rsid w:val="007D6D51"/>
    <w:rsid w:val="007E3645"/>
    <w:rsid w:val="007E607E"/>
    <w:rsid w:val="007E7B18"/>
    <w:rsid w:val="007F16D3"/>
    <w:rsid w:val="007F334E"/>
    <w:rsid w:val="007F33B8"/>
    <w:rsid w:val="007F4DA6"/>
    <w:rsid w:val="007F69E2"/>
    <w:rsid w:val="007F77F8"/>
    <w:rsid w:val="007F7973"/>
    <w:rsid w:val="007F7B8A"/>
    <w:rsid w:val="008033C4"/>
    <w:rsid w:val="008054D4"/>
    <w:rsid w:val="0080668E"/>
    <w:rsid w:val="00811685"/>
    <w:rsid w:val="008119D4"/>
    <w:rsid w:val="0081465D"/>
    <w:rsid w:val="0081568D"/>
    <w:rsid w:val="008204E0"/>
    <w:rsid w:val="00830519"/>
    <w:rsid w:val="0083638E"/>
    <w:rsid w:val="008418DB"/>
    <w:rsid w:val="00843888"/>
    <w:rsid w:val="0084775F"/>
    <w:rsid w:val="00850F3C"/>
    <w:rsid w:val="008537CC"/>
    <w:rsid w:val="008558F0"/>
    <w:rsid w:val="008575F4"/>
    <w:rsid w:val="00862E0D"/>
    <w:rsid w:val="00867AE4"/>
    <w:rsid w:val="00867C42"/>
    <w:rsid w:val="0087201F"/>
    <w:rsid w:val="00873E4F"/>
    <w:rsid w:val="00874F76"/>
    <w:rsid w:val="00881C92"/>
    <w:rsid w:val="008824AC"/>
    <w:rsid w:val="00882A45"/>
    <w:rsid w:val="008A2CFC"/>
    <w:rsid w:val="008A5EDB"/>
    <w:rsid w:val="008B10A9"/>
    <w:rsid w:val="008B1E69"/>
    <w:rsid w:val="008B7FAF"/>
    <w:rsid w:val="008C026C"/>
    <w:rsid w:val="008C091F"/>
    <w:rsid w:val="008C0EB4"/>
    <w:rsid w:val="008C4835"/>
    <w:rsid w:val="008C487B"/>
    <w:rsid w:val="008C6858"/>
    <w:rsid w:val="008D32A7"/>
    <w:rsid w:val="008D7104"/>
    <w:rsid w:val="008D7492"/>
    <w:rsid w:val="008E1FE7"/>
    <w:rsid w:val="008E7800"/>
    <w:rsid w:val="008F09A3"/>
    <w:rsid w:val="008F0D1D"/>
    <w:rsid w:val="008F40B7"/>
    <w:rsid w:val="008F4A79"/>
    <w:rsid w:val="009116EE"/>
    <w:rsid w:val="00916A38"/>
    <w:rsid w:val="009226EC"/>
    <w:rsid w:val="0092326B"/>
    <w:rsid w:val="00927287"/>
    <w:rsid w:val="00935B63"/>
    <w:rsid w:val="00936183"/>
    <w:rsid w:val="0094309E"/>
    <w:rsid w:val="00944C07"/>
    <w:rsid w:val="00944FAB"/>
    <w:rsid w:val="00946030"/>
    <w:rsid w:val="0094645B"/>
    <w:rsid w:val="00950F6A"/>
    <w:rsid w:val="009517DA"/>
    <w:rsid w:val="009531E2"/>
    <w:rsid w:val="00953952"/>
    <w:rsid w:val="00953D5C"/>
    <w:rsid w:val="009618B0"/>
    <w:rsid w:val="00966010"/>
    <w:rsid w:val="009660E3"/>
    <w:rsid w:val="00977C65"/>
    <w:rsid w:val="00980F98"/>
    <w:rsid w:val="0098141F"/>
    <w:rsid w:val="0098231C"/>
    <w:rsid w:val="0099201D"/>
    <w:rsid w:val="00997849"/>
    <w:rsid w:val="009A053D"/>
    <w:rsid w:val="009A13BF"/>
    <w:rsid w:val="009B41CB"/>
    <w:rsid w:val="009B682C"/>
    <w:rsid w:val="009C208D"/>
    <w:rsid w:val="009C3385"/>
    <w:rsid w:val="009C65ED"/>
    <w:rsid w:val="009C6EC7"/>
    <w:rsid w:val="009D1584"/>
    <w:rsid w:val="009D2614"/>
    <w:rsid w:val="009D3252"/>
    <w:rsid w:val="009D45D0"/>
    <w:rsid w:val="009D46DD"/>
    <w:rsid w:val="009D6455"/>
    <w:rsid w:val="009E2723"/>
    <w:rsid w:val="009E2BC2"/>
    <w:rsid w:val="009E328E"/>
    <w:rsid w:val="009E79CE"/>
    <w:rsid w:val="009E7AEF"/>
    <w:rsid w:val="009F1286"/>
    <w:rsid w:val="009F2D76"/>
    <w:rsid w:val="009F2DE6"/>
    <w:rsid w:val="009F37F6"/>
    <w:rsid w:val="009F61C4"/>
    <w:rsid w:val="00A03391"/>
    <w:rsid w:val="00A03C3B"/>
    <w:rsid w:val="00A0495A"/>
    <w:rsid w:val="00A04BD0"/>
    <w:rsid w:val="00A05D02"/>
    <w:rsid w:val="00A1325C"/>
    <w:rsid w:val="00A14835"/>
    <w:rsid w:val="00A20A2F"/>
    <w:rsid w:val="00A24B93"/>
    <w:rsid w:val="00A25C8E"/>
    <w:rsid w:val="00A26818"/>
    <w:rsid w:val="00A31421"/>
    <w:rsid w:val="00A333D4"/>
    <w:rsid w:val="00A37603"/>
    <w:rsid w:val="00A4009A"/>
    <w:rsid w:val="00A41901"/>
    <w:rsid w:val="00A42602"/>
    <w:rsid w:val="00A4437D"/>
    <w:rsid w:val="00A44CA5"/>
    <w:rsid w:val="00A44F0E"/>
    <w:rsid w:val="00A50F57"/>
    <w:rsid w:val="00A556E1"/>
    <w:rsid w:val="00A640E3"/>
    <w:rsid w:val="00A64F30"/>
    <w:rsid w:val="00A6503E"/>
    <w:rsid w:val="00A67E59"/>
    <w:rsid w:val="00A703EE"/>
    <w:rsid w:val="00A72186"/>
    <w:rsid w:val="00A83738"/>
    <w:rsid w:val="00A85D4D"/>
    <w:rsid w:val="00A8679B"/>
    <w:rsid w:val="00A87306"/>
    <w:rsid w:val="00A95B0E"/>
    <w:rsid w:val="00A96989"/>
    <w:rsid w:val="00AA3311"/>
    <w:rsid w:val="00AA504F"/>
    <w:rsid w:val="00AA55B7"/>
    <w:rsid w:val="00AB2E2B"/>
    <w:rsid w:val="00AB42AD"/>
    <w:rsid w:val="00AB73DD"/>
    <w:rsid w:val="00AC2190"/>
    <w:rsid w:val="00AC2A57"/>
    <w:rsid w:val="00AC72BD"/>
    <w:rsid w:val="00AD1F23"/>
    <w:rsid w:val="00AD230C"/>
    <w:rsid w:val="00AD43E0"/>
    <w:rsid w:val="00AD476E"/>
    <w:rsid w:val="00AE2271"/>
    <w:rsid w:val="00AE3FB9"/>
    <w:rsid w:val="00AE4AE3"/>
    <w:rsid w:val="00AE6943"/>
    <w:rsid w:val="00AE6C95"/>
    <w:rsid w:val="00AE7C5D"/>
    <w:rsid w:val="00AE7F4A"/>
    <w:rsid w:val="00AF3F28"/>
    <w:rsid w:val="00AF5937"/>
    <w:rsid w:val="00B06B7C"/>
    <w:rsid w:val="00B13178"/>
    <w:rsid w:val="00B13275"/>
    <w:rsid w:val="00B13495"/>
    <w:rsid w:val="00B150B6"/>
    <w:rsid w:val="00B15CA3"/>
    <w:rsid w:val="00B22FEC"/>
    <w:rsid w:val="00B33067"/>
    <w:rsid w:val="00B43AFB"/>
    <w:rsid w:val="00B45421"/>
    <w:rsid w:val="00B46BED"/>
    <w:rsid w:val="00B47146"/>
    <w:rsid w:val="00B477C8"/>
    <w:rsid w:val="00B53F77"/>
    <w:rsid w:val="00B54006"/>
    <w:rsid w:val="00B54EAF"/>
    <w:rsid w:val="00B54FC5"/>
    <w:rsid w:val="00B70714"/>
    <w:rsid w:val="00B713A6"/>
    <w:rsid w:val="00B716F1"/>
    <w:rsid w:val="00B7431B"/>
    <w:rsid w:val="00B756AA"/>
    <w:rsid w:val="00B75FD0"/>
    <w:rsid w:val="00B852D4"/>
    <w:rsid w:val="00B90876"/>
    <w:rsid w:val="00B94588"/>
    <w:rsid w:val="00B95213"/>
    <w:rsid w:val="00B959BD"/>
    <w:rsid w:val="00BA2637"/>
    <w:rsid w:val="00BC43D5"/>
    <w:rsid w:val="00BC7015"/>
    <w:rsid w:val="00BD2347"/>
    <w:rsid w:val="00BD5CEE"/>
    <w:rsid w:val="00BE07D3"/>
    <w:rsid w:val="00BE1837"/>
    <w:rsid w:val="00BE466F"/>
    <w:rsid w:val="00BE4D01"/>
    <w:rsid w:val="00BF17A2"/>
    <w:rsid w:val="00BF371F"/>
    <w:rsid w:val="00C00178"/>
    <w:rsid w:val="00C04A93"/>
    <w:rsid w:val="00C106BA"/>
    <w:rsid w:val="00C10D6B"/>
    <w:rsid w:val="00C141C8"/>
    <w:rsid w:val="00C16BFE"/>
    <w:rsid w:val="00C171F0"/>
    <w:rsid w:val="00C20EFE"/>
    <w:rsid w:val="00C27773"/>
    <w:rsid w:val="00C31135"/>
    <w:rsid w:val="00C31AAA"/>
    <w:rsid w:val="00C33E19"/>
    <w:rsid w:val="00C40DD1"/>
    <w:rsid w:val="00C413DA"/>
    <w:rsid w:val="00C43083"/>
    <w:rsid w:val="00C462B7"/>
    <w:rsid w:val="00C5283A"/>
    <w:rsid w:val="00C53054"/>
    <w:rsid w:val="00C570EB"/>
    <w:rsid w:val="00C60A17"/>
    <w:rsid w:val="00C61790"/>
    <w:rsid w:val="00C61F73"/>
    <w:rsid w:val="00C660DD"/>
    <w:rsid w:val="00C72BF3"/>
    <w:rsid w:val="00C731E8"/>
    <w:rsid w:val="00C73425"/>
    <w:rsid w:val="00C7488D"/>
    <w:rsid w:val="00C77DC9"/>
    <w:rsid w:val="00C92626"/>
    <w:rsid w:val="00C9324F"/>
    <w:rsid w:val="00C94912"/>
    <w:rsid w:val="00C965DE"/>
    <w:rsid w:val="00C9690E"/>
    <w:rsid w:val="00C97746"/>
    <w:rsid w:val="00CA21DA"/>
    <w:rsid w:val="00CB1916"/>
    <w:rsid w:val="00CB5CA1"/>
    <w:rsid w:val="00CB5DBD"/>
    <w:rsid w:val="00CC0626"/>
    <w:rsid w:val="00CC41C1"/>
    <w:rsid w:val="00CC4C49"/>
    <w:rsid w:val="00CC58DE"/>
    <w:rsid w:val="00CC75B3"/>
    <w:rsid w:val="00CC78AA"/>
    <w:rsid w:val="00CD0ABE"/>
    <w:rsid w:val="00CD1403"/>
    <w:rsid w:val="00CE35D6"/>
    <w:rsid w:val="00CE71FC"/>
    <w:rsid w:val="00CF1033"/>
    <w:rsid w:val="00CF5158"/>
    <w:rsid w:val="00D10AE0"/>
    <w:rsid w:val="00D15C2A"/>
    <w:rsid w:val="00D17106"/>
    <w:rsid w:val="00D242C5"/>
    <w:rsid w:val="00D34831"/>
    <w:rsid w:val="00D34AE6"/>
    <w:rsid w:val="00D37640"/>
    <w:rsid w:val="00D45D65"/>
    <w:rsid w:val="00D556EF"/>
    <w:rsid w:val="00D61411"/>
    <w:rsid w:val="00D70044"/>
    <w:rsid w:val="00D7111A"/>
    <w:rsid w:val="00D71E1E"/>
    <w:rsid w:val="00D7385B"/>
    <w:rsid w:val="00D83F9E"/>
    <w:rsid w:val="00D857A0"/>
    <w:rsid w:val="00D904C4"/>
    <w:rsid w:val="00D9094B"/>
    <w:rsid w:val="00D921C8"/>
    <w:rsid w:val="00D92F77"/>
    <w:rsid w:val="00D938FB"/>
    <w:rsid w:val="00D97730"/>
    <w:rsid w:val="00DA0E33"/>
    <w:rsid w:val="00DA50A2"/>
    <w:rsid w:val="00DA5D17"/>
    <w:rsid w:val="00DA6DC0"/>
    <w:rsid w:val="00DB6DC6"/>
    <w:rsid w:val="00DB6FF2"/>
    <w:rsid w:val="00DC0A25"/>
    <w:rsid w:val="00DC15B5"/>
    <w:rsid w:val="00DC19A2"/>
    <w:rsid w:val="00DC19A6"/>
    <w:rsid w:val="00DC4BFA"/>
    <w:rsid w:val="00DC6073"/>
    <w:rsid w:val="00DD7FFB"/>
    <w:rsid w:val="00DF1C81"/>
    <w:rsid w:val="00DF27B3"/>
    <w:rsid w:val="00DF2D1E"/>
    <w:rsid w:val="00DF5829"/>
    <w:rsid w:val="00E01CB9"/>
    <w:rsid w:val="00E05494"/>
    <w:rsid w:val="00E06794"/>
    <w:rsid w:val="00E10131"/>
    <w:rsid w:val="00E121C8"/>
    <w:rsid w:val="00E127A1"/>
    <w:rsid w:val="00E12E2A"/>
    <w:rsid w:val="00E12E84"/>
    <w:rsid w:val="00E12E8C"/>
    <w:rsid w:val="00E204C7"/>
    <w:rsid w:val="00E20DA1"/>
    <w:rsid w:val="00E2333D"/>
    <w:rsid w:val="00E317C0"/>
    <w:rsid w:val="00E326C5"/>
    <w:rsid w:val="00E36F31"/>
    <w:rsid w:val="00E42263"/>
    <w:rsid w:val="00E4576E"/>
    <w:rsid w:val="00E463F9"/>
    <w:rsid w:val="00E4654B"/>
    <w:rsid w:val="00E47EFE"/>
    <w:rsid w:val="00E519E4"/>
    <w:rsid w:val="00E5465B"/>
    <w:rsid w:val="00E55A45"/>
    <w:rsid w:val="00E658C5"/>
    <w:rsid w:val="00E70365"/>
    <w:rsid w:val="00E83A16"/>
    <w:rsid w:val="00E93586"/>
    <w:rsid w:val="00EA0CD8"/>
    <w:rsid w:val="00EA1825"/>
    <w:rsid w:val="00EA2438"/>
    <w:rsid w:val="00EA39CF"/>
    <w:rsid w:val="00EA6323"/>
    <w:rsid w:val="00EB6CB1"/>
    <w:rsid w:val="00EC0D23"/>
    <w:rsid w:val="00EC6147"/>
    <w:rsid w:val="00ED277A"/>
    <w:rsid w:val="00ED4EC5"/>
    <w:rsid w:val="00ED529F"/>
    <w:rsid w:val="00ED707C"/>
    <w:rsid w:val="00EF1C97"/>
    <w:rsid w:val="00EF3776"/>
    <w:rsid w:val="00EF5203"/>
    <w:rsid w:val="00EF590A"/>
    <w:rsid w:val="00F003DA"/>
    <w:rsid w:val="00F055D5"/>
    <w:rsid w:val="00F1008C"/>
    <w:rsid w:val="00F1021B"/>
    <w:rsid w:val="00F10C3E"/>
    <w:rsid w:val="00F1208E"/>
    <w:rsid w:val="00F16FEA"/>
    <w:rsid w:val="00F20846"/>
    <w:rsid w:val="00F24AA3"/>
    <w:rsid w:val="00F30BF6"/>
    <w:rsid w:val="00F3194F"/>
    <w:rsid w:val="00F45022"/>
    <w:rsid w:val="00F471AD"/>
    <w:rsid w:val="00F51F62"/>
    <w:rsid w:val="00F51F8A"/>
    <w:rsid w:val="00F55483"/>
    <w:rsid w:val="00F55C2C"/>
    <w:rsid w:val="00F56149"/>
    <w:rsid w:val="00F56DEF"/>
    <w:rsid w:val="00F60D41"/>
    <w:rsid w:val="00F661F5"/>
    <w:rsid w:val="00F718F8"/>
    <w:rsid w:val="00F746EE"/>
    <w:rsid w:val="00F771C8"/>
    <w:rsid w:val="00F77EC9"/>
    <w:rsid w:val="00F77F23"/>
    <w:rsid w:val="00F8084D"/>
    <w:rsid w:val="00F81BF9"/>
    <w:rsid w:val="00F83A66"/>
    <w:rsid w:val="00F90AC5"/>
    <w:rsid w:val="00F93A7A"/>
    <w:rsid w:val="00F97F5E"/>
    <w:rsid w:val="00FA0114"/>
    <w:rsid w:val="00FA2FB1"/>
    <w:rsid w:val="00FA4421"/>
    <w:rsid w:val="00FA4CB5"/>
    <w:rsid w:val="00FB23B1"/>
    <w:rsid w:val="00FB5314"/>
    <w:rsid w:val="00FB5EEC"/>
    <w:rsid w:val="00FB62AE"/>
    <w:rsid w:val="00FC37D4"/>
    <w:rsid w:val="00FC79AD"/>
    <w:rsid w:val="00FD125A"/>
    <w:rsid w:val="00FD3BBD"/>
    <w:rsid w:val="00FE2C67"/>
    <w:rsid w:val="00FF4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D33FB2-159D-4E8C-BC20-C39C63CB8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13A6"/>
    <w:pPr>
      <w:widowControl w:val="0"/>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uiPriority w:val="9"/>
    <w:qFormat/>
    <w:rsid w:val="00E10131"/>
    <w:pPr>
      <w:keepNext/>
      <w:pageBreakBefore/>
      <w:widowControl/>
      <w:numPr>
        <w:numId w:val="1"/>
      </w:numPr>
      <w:pBdr>
        <w:bottom w:val="single" w:sz="4" w:space="1" w:color="auto"/>
      </w:pBdr>
      <w:suppressAutoHyphens/>
      <w:spacing w:before="120" w:after="180"/>
      <w:jc w:val="center"/>
      <w:outlineLvl w:val="0"/>
    </w:pPr>
    <w:rPr>
      <w:rFonts w:ascii="Arial" w:hAnsi="Arial" w:cs="Arial"/>
      <w:b/>
      <w:bCs/>
      <w:smallCaps/>
      <w:kern w:val="32"/>
      <w:sz w:val="32"/>
      <w:szCs w:val="32"/>
    </w:rPr>
  </w:style>
  <w:style w:type="paragraph" w:styleId="Heading2">
    <w:name w:val="heading 2"/>
    <w:basedOn w:val="Normal"/>
    <w:next w:val="BodyText"/>
    <w:link w:val="Heading2Char"/>
    <w:uiPriority w:val="9"/>
    <w:qFormat/>
    <w:rsid w:val="00E10131"/>
    <w:pPr>
      <w:keepNext/>
      <w:widowControl/>
      <w:numPr>
        <w:ilvl w:val="1"/>
        <w:numId w:val="1"/>
      </w:numPr>
      <w:tabs>
        <w:tab w:val="clear" w:pos="738"/>
        <w:tab w:val="num" w:pos="1278"/>
      </w:tabs>
      <w:suppressAutoHyphens/>
      <w:spacing w:before="320" w:after="120"/>
      <w:ind w:left="1278"/>
      <w:outlineLvl w:val="1"/>
    </w:pPr>
    <w:rPr>
      <w:rFonts w:ascii="Arial" w:hAnsi="Arial" w:cs="Arial"/>
      <w:b/>
      <w:bCs/>
      <w:iCs/>
      <w:smallCaps/>
      <w:sz w:val="30"/>
      <w:szCs w:val="28"/>
    </w:rPr>
  </w:style>
  <w:style w:type="paragraph" w:styleId="Heading3">
    <w:name w:val="heading 3"/>
    <w:basedOn w:val="Heading2"/>
    <w:next w:val="BodyText"/>
    <w:link w:val="Heading3Char"/>
    <w:qFormat/>
    <w:rsid w:val="006F0FD8"/>
    <w:pPr>
      <w:numPr>
        <w:ilvl w:val="2"/>
      </w:numPr>
      <w:spacing w:before="280"/>
      <w:ind w:left="634" w:firstLine="0"/>
      <w:outlineLvl w:val="2"/>
    </w:pPr>
    <w:rPr>
      <w:b w:val="0"/>
      <w:bCs w:val="0"/>
      <w:sz w:val="28"/>
      <w:szCs w:val="26"/>
    </w:rPr>
  </w:style>
  <w:style w:type="paragraph" w:styleId="Heading4">
    <w:name w:val="heading 4"/>
    <w:basedOn w:val="Normal"/>
    <w:next w:val="BodyText"/>
    <w:link w:val="Heading4Char"/>
    <w:qFormat/>
    <w:rsid w:val="00E10131"/>
    <w:pPr>
      <w:keepNext/>
      <w:widowControl/>
      <w:numPr>
        <w:ilvl w:val="3"/>
        <w:numId w:val="1"/>
      </w:numPr>
      <w:suppressAutoHyphens/>
      <w:spacing w:before="280" w:after="120"/>
      <w:outlineLvl w:val="3"/>
    </w:pPr>
    <w:rPr>
      <w:rFonts w:ascii="Arial" w:hAnsi="Arial" w:cs="Arial"/>
      <w:b/>
      <w:bCs/>
      <w:i/>
      <w:sz w:val="26"/>
      <w:szCs w:val="20"/>
    </w:rPr>
  </w:style>
  <w:style w:type="paragraph" w:styleId="Heading5">
    <w:name w:val="heading 5"/>
    <w:basedOn w:val="Normal"/>
    <w:next w:val="BodyText"/>
    <w:link w:val="Heading5Char"/>
    <w:qFormat/>
    <w:rsid w:val="00E10131"/>
    <w:pPr>
      <w:keepNext/>
      <w:widowControl/>
      <w:numPr>
        <w:ilvl w:val="4"/>
        <w:numId w:val="1"/>
      </w:numPr>
      <w:suppressAutoHyphens/>
      <w:spacing w:before="280" w:after="120"/>
      <w:outlineLvl w:val="4"/>
    </w:pPr>
    <w:rPr>
      <w:rFonts w:ascii="Arial" w:hAnsi="Arial"/>
      <w:b/>
      <w:bCs/>
      <w:iCs/>
      <w:szCs w:val="26"/>
    </w:rPr>
  </w:style>
  <w:style w:type="paragraph" w:styleId="Heading6">
    <w:name w:val="heading 6"/>
    <w:basedOn w:val="Normal"/>
    <w:next w:val="BodyText"/>
    <w:link w:val="Heading6Char"/>
    <w:qFormat/>
    <w:rsid w:val="00E10131"/>
    <w:pPr>
      <w:keepNext/>
      <w:widowControl/>
      <w:numPr>
        <w:ilvl w:val="5"/>
        <w:numId w:val="1"/>
      </w:numPr>
      <w:suppressAutoHyphens/>
      <w:spacing w:before="280" w:after="120"/>
      <w:outlineLvl w:val="5"/>
    </w:pPr>
    <w:rPr>
      <w:rFonts w:ascii="Arial" w:hAnsi="Arial"/>
      <w:b/>
      <w:bCs/>
      <w:i/>
      <w:szCs w:val="22"/>
    </w:rPr>
  </w:style>
  <w:style w:type="paragraph" w:styleId="Heading7">
    <w:name w:val="heading 7"/>
    <w:basedOn w:val="Normal"/>
    <w:next w:val="BodyText"/>
    <w:link w:val="Heading7Char"/>
    <w:qFormat/>
    <w:rsid w:val="00E10131"/>
    <w:pPr>
      <w:keepNext/>
      <w:widowControl/>
      <w:numPr>
        <w:ilvl w:val="6"/>
        <w:numId w:val="1"/>
      </w:numPr>
      <w:suppressAutoHyphens/>
      <w:spacing w:before="240" w:after="60"/>
      <w:outlineLvl w:val="6"/>
    </w:pPr>
    <w:rPr>
      <w:rFonts w:ascii="Arial" w:hAnsi="Arial"/>
    </w:rPr>
  </w:style>
  <w:style w:type="paragraph" w:styleId="Heading8">
    <w:name w:val="heading 8"/>
    <w:basedOn w:val="Normal"/>
    <w:next w:val="BodyText"/>
    <w:link w:val="Heading8Char"/>
    <w:qFormat/>
    <w:rsid w:val="00E10131"/>
    <w:pPr>
      <w:keepNext/>
      <w:widowControl/>
      <w:numPr>
        <w:ilvl w:val="7"/>
        <w:numId w:val="1"/>
      </w:numPr>
      <w:suppressAutoHyphens/>
      <w:spacing w:before="240" w:after="60"/>
      <w:outlineLvl w:val="7"/>
    </w:pPr>
    <w:rPr>
      <w:rFonts w:ascii="Arial" w:hAnsi="Arial"/>
      <w:i/>
      <w:iCs/>
    </w:rPr>
  </w:style>
  <w:style w:type="paragraph" w:styleId="Heading9">
    <w:name w:val="heading 9"/>
    <w:basedOn w:val="Normal"/>
    <w:next w:val="BodyText"/>
    <w:link w:val="Heading9Char"/>
    <w:qFormat/>
    <w:rsid w:val="00E10131"/>
    <w:pPr>
      <w:keepNext/>
      <w:widowControl/>
      <w:numPr>
        <w:ilvl w:val="8"/>
        <w:numId w:val="1"/>
      </w:numPr>
      <w:suppressAutoHyphens/>
      <w:spacing w:before="24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131"/>
    <w:rPr>
      <w:rFonts w:ascii="Arial" w:eastAsia="Times New Roman" w:hAnsi="Arial" w:cs="Arial"/>
      <w:b/>
      <w:bCs/>
      <w:smallCaps/>
      <w:kern w:val="32"/>
      <w:sz w:val="32"/>
      <w:szCs w:val="32"/>
    </w:rPr>
  </w:style>
  <w:style w:type="character" w:customStyle="1" w:styleId="Heading2Char">
    <w:name w:val="Heading 2 Char"/>
    <w:basedOn w:val="DefaultParagraphFont"/>
    <w:link w:val="Heading2"/>
    <w:uiPriority w:val="9"/>
    <w:rsid w:val="00E10131"/>
    <w:rPr>
      <w:rFonts w:ascii="Arial" w:eastAsia="Times New Roman" w:hAnsi="Arial" w:cs="Arial"/>
      <w:b/>
      <w:bCs/>
      <w:iCs/>
      <w:smallCaps/>
      <w:sz w:val="30"/>
      <w:szCs w:val="28"/>
    </w:rPr>
  </w:style>
  <w:style w:type="character" w:customStyle="1" w:styleId="Heading3Char">
    <w:name w:val="Heading 3 Char"/>
    <w:basedOn w:val="DefaultParagraphFont"/>
    <w:link w:val="Heading3"/>
    <w:rsid w:val="006F0FD8"/>
    <w:rPr>
      <w:rFonts w:ascii="Arial" w:eastAsia="Times New Roman" w:hAnsi="Arial" w:cs="Arial"/>
      <w:iCs/>
      <w:smallCaps/>
      <w:sz w:val="28"/>
      <w:szCs w:val="26"/>
    </w:rPr>
  </w:style>
  <w:style w:type="character" w:customStyle="1" w:styleId="Heading4Char">
    <w:name w:val="Heading 4 Char"/>
    <w:basedOn w:val="DefaultParagraphFont"/>
    <w:link w:val="Heading4"/>
    <w:rsid w:val="00E10131"/>
    <w:rPr>
      <w:rFonts w:ascii="Arial" w:eastAsia="Times New Roman" w:hAnsi="Arial" w:cs="Arial"/>
      <w:b/>
      <w:bCs/>
      <w:i/>
      <w:sz w:val="26"/>
      <w:szCs w:val="20"/>
    </w:rPr>
  </w:style>
  <w:style w:type="character" w:customStyle="1" w:styleId="Heading5Char">
    <w:name w:val="Heading 5 Char"/>
    <w:basedOn w:val="DefaultParagraphFont"/>
    <w:link w:val="Heading5"/>
    <w:rsid w:val="00E10131"/>
    <w:rPr>
      <w:rFonts w:ascii="Arial" w:eastAsia="Times New Roman" w:hAnsi="Arial" w:cs="Times New Roman"/>
      <w:b/>
      <w:bCs/>
      <w:iCs/>
      <w:sz w:val="24"/>
      <w:szCs w:val="26"/>
    </w:rPr>
  </w:style>
  <w:style w:type="character" w:customStyle="1" w:styleId="Heading6Char">
    <w:name w:val="Heading 6 Char"/>
    <w:basedOn w:val="DefaultParagraphFont"/>
    <w:link w:val="Heading6"/>
    <w:rsid w:val="00E10131"/>
    <w:rPr>
      <w:rFonts w:ascii="Arial" w:eastAsia="Times New Roman" w:hAnsi="Arial" w:cs="Times New Roman"/>
      <w:b/>
      <w:bCs/>
      <w:i/>
      <w:sz w:val="24"/>
    </w:rPr>
  </w:style>
  <w:style w:type="character" w:customStyle="1" w:styleId="Heading7Char">
    <w:name w:val="Heading 7 Char"/>
    <w:basedOn w:val="DefaultParagraphFont"/>
    <w:link w:val="Heading7"/>
    <w:rsid w:val="00E10131"/>
    <w:rPr>
      <w:rFonts w:ascii="Arial" w:eastAsia="Times New Roman" w:hAnsi="Arial" w:cs="Times New Roman"/>
      <w:sz w:val="24"/>
      <w:szCs w:val="24"/>
    </w:rPr>
  </w:style>
  <w:style w:type="character" w:customStyle="1" w:styleId="Heading8Char">
    <w:name w:val="Heading 8 Char"/>
    <w:basedOn w:val="DefaultParagraphFont"/>
    <w:link w:val="Heading8"/>
    <w:rsid w:val="00E10131"/>
    <w:rPr>
      <w:rFonts w:ascii="Arial" w:eastAsia="Times New Roman" w:hAnsi="Arial" w:cs="Times New Roman"/>
      <w:i/>
      <w:iCs/>
      <w:sz w:val="24"/>
      <w:szCs w:val="24"/>
    </w:rPr>
  </w:style>
  <w:style w:type="character" w:customStyle="1" w:styleId="Heading9Char">
    <w:name w:val="Heading 9 Char"/>
    <w:basedOn w:val="DefaultParagraphFont"/>
    <w:link w:val="Heading9"/>
    <w:rsid w:val="00E10131"/>
    <w:rPr>
      <w:rFonts w:ascii="Arial" w:eastAsia="Times New Roman" w:hAnsi="Arial" w:cs="Arial"/>
      <w:i/>
      <w:sz w:val="24"/>
    </w:rPr>
  </w:style>
  <w:style w:type="paragraph" w:styleId="BodyText">
    <w:name w:val="Body Text"/>
    <w:basedOn w:val="Normal"/>
    <w:link w:val="BodyTextChar"/>
    <w:rsid w:val="00E10131"/>
    <w:pPr>
      <w:widowControl/>
      <w:suppressAutoHyphens/>
      <w:spacing w:before="120" w:after="240"/>
      <w:jc w:val="both"/>
    </w:pPr>
  </w:style>
  <w:style w:type="character" w:customStyle="1" w:styleId="BodyTextChar">
    <w:name w:val="Body Text Char"/>
    <w:basedOn w:val="DefaultParagraphFont"/>
    <w:link w:val="BodyText"/>
    <w:rsid w:val="00E10131"/>
    <w:rPr>
      <w:rFonts w:ascii="Times New Roman" w:eastAsia="Times New Roman" w:hAnsi="Times New Roman" w:cs="Times New Roman"/>
      <w:sz w:val="24"/>
      <w:szCs w:val="24"/>
    </w:rPr>
  </w:style>
  <w:style w:type="paragraph" w:styleId="Title">
    <w:name w:val="Title"/>
    <w:basedOn w:val="Normal"/>
    <w:next w:val="Subtitle"/>
    <w:link w:val="TitleChar"/>
    <w:uiPriority w:val="10"/>
    <w:qFormat/>
    <w:rsid w:val="00E10131"/>
    <w:pPr>
      <w:spacing w:after="600"/>
      <w:jc w:val="center"/>
    </w:pPr>
    <w:rPr>
      <w:rFonts w:cs="Arial"/>
      <w:b/>
      <w:bCs/>
      <w:sz w:val="48"/>
      <w:szCs w:val="32"/>
    </w:rPr>
  </w:style>
  <w:style w:type="character" w:customStyle="1" w:styleId="TitleChar">
    <w:name w:val="Title Char"/>
    <w:basedOn w:val="DefaultParagraphFont"/>
    <w:link w:val="Title"/>
    <w:uiPriority w:val="10"/>
    <w:rsid w:val="00E10131"/>
    <w:rPr>
      <w:rFonts w:ascii="Times New Roman" w:eastAsia="Times New Roman" w:hAnsi="Times New Roman" w:cs="Arial"/>
      <w:b/>
      <w:bCs/>
      <w:sz w:val="48"/>
      <w:szCs w:val="32"/>
    </w:rPr>
  </w:style>
  <w:style w:type="paragraph" w:styleId="Subtitle">
    <w:name w:val="Subtitle"/>
    <w:basedOn w:val="Title"/>
    <w:link w:val="SubtitleChar"/>
    <w:uiPriority w:val="11"/>
    <w:qFormat/>
    <w:rsid w:val="00E10131"/>
    <w:pPr>
      <w:spacing w:before="120" w:after="120"/>
    </w:pPr>
    <w:rPr>
      <w:noProof/>
      <w:sz w:val="32"/>
    </w:rPr>
  </w:style>
  <w:style w:type="character" w:customStyle="1" w:styleId="SubtitleChar">
    <w:name w:val="Subtitle Char"/>
    <w:basedOn w:val="DefaultParagraphFont"/>
    <w:link w:val="Subtitle"/>
    <w:uiPriority w:val="11"/>
    <w:rsid w:val="00E10131"/>
    <w:rPr>
      <w:rFonts w:ascii="Times New Roman" w:eastAsia="Times New Roman" w:hAnsi="Times New Roman" w:cs="Arial"/>
      <w:b/>
      <w:bCs/>
      <w:noProof/>
      <w:sz w:val="32"/>
      <w:szCs w:val="32"/>
    </w:rPr>
  </w:style>
  <w:style w:type="paragraph" w:styleId="Header">
    <w:name w:val="header"/>
    <w:basedOn w:val="Normal"/>
    <w:link w:val="HeaderChar"/>
    <w:rsid w:val="00E10131"/>
    <w:pPr>
      <w:jc w:val="right"/>
    </w:pPr>
    <w:rPr>
      <w:rFonts w:ascii="Arial" w:hAnsi="Arial"/>
      <w:color w:val="002D62"/>
      <w:sz w:val="18"/>
    </w:rPr>
  </w:style>
  <w:style w:type="character" w:customStyle="1" w:styleId="HeaderChar">
    <w:name w:val="Header Char"/>
    <w:basedOn w:val="DefaultParagraphFont"/>
    <w:link w:val="Header"/>
    <w:rsid w:val="00E10131"/>
    <w:rPr>
      <w:rFonts w:ascii="Arial" w:eastAsia="Times New Roman" w:hAnsi="Arial" w:cs="Times New Roman"/>
      <w:color w:val="002D62"/>
      <w:sz w:val="18"/>
      <w:szCs w:val="24"/>
    </w:rPr>
  </w:style>
  <w:style w:type="paragraph" w:styleId="Footer">
    <w:name w:val="footer"/>
    <w:basedOn w:val="Normal"/>
    <w:link w:val="FooterChar"/>
    <w:rsid w:val="00E10131"/>
    <w:pPr>
      <w:tabs>
        <w:tab w:val="right" w:pos="9360"/>
      </w:tabs>
      <w:spacing w:before="80"/>
      <w:jc w:val="center"/>
    </w:pPr>
    <w:rPr>
      <w:rFonts w:ascii="Arial" w:hAnsi="Arial"/>
      <w:b/>
      <w:i/>
      <w:sz w:val="18"/>
    </w:rPr>
  </w:style>
  <w:style w:type="character" w:customStyle="1" w:styleId="FooterChar">
    <w:name w:val="Footer Char"/>
    <w:basedOn w:val="DefaultParagraphFont"/>
    <w:link w:val="Footer"/>
    <w:rsid w:val="00E10131"/>
    <w:rPr>
      <w:rFonts w:ascii="Arial" w:eastAsia="Times New Roman" w:hAnsi="Arial" w:cs="Times New Roman"/>
      <w:b/>
      <w:i/>
      <w:sz w:val="18"/>
      <w:szCs w:val="24"/>
    </w:rPr>
  </w:style>
  <w:style w:type="character" w:styleId="PageNumber">
    <w:name w:val="page number"/>
    <w:basedOn w:val="DefaultParagraphFont"/>
    <w:rsid w:val="00E10131"/>
  </w:style>
  <w:style w:type="paragraph" w:styleId="TOC1">
    <w:name w:val="toc 1"/>
    <w:basedOn w:val="Normal"/>
    <w:next w:val="Normal"/>
    <w:uiPriority w:val="39"/>
    <w:qFormat/>
    <w:rsid w:val="00E10131"/>
    <w:pPr>
      <w:tabs>
        <w:tab w:val="left" w:pos="360"/>
        <w:tab w:val="right" w:leader="dot" w:pos="9360"/>
      </w:tabs>
      <w:spacing w:before="120"/>
    </w:pPr>
    <w:rPr>
      <w:b/>
      <w:bCs/>
      <w:iCs/>
      <w:smallCaps/>
    </w:rPr>
  </w:style>
  <w:style w:type="paragraph" w:styleId="TOC2">
    <w:name w:val="toc 2"/>
    <w:basedOn w:val="Normal"/>
    <w:next w:val="Normal"/>
    <w:uiPriority w:val="39"/>
    <w:qFormat/>
    <w:rsid w:val="00E10131"/>
    <w:pPr>
      <w:tabs>
        <w:tab w:val="left" w:pos="504"/>
        <w:tab w:val="right" w:leader="dot" w:pos="9360"/>
      </w:tabs>
      <w:spacing w:before="80"/>
    </w:pPr>
    <w:rPr>
      <w:b/>
      <w:bCs/>
      <w:szCs w:val="22"/>
    </w:rPr>
  </w:style>
  <w:style w:type="paragraph" w:styleId="TOC3">
    <w:name w:val="toc 3"/>
    <w:basedOn w:val="Normal"/>
    <w:next w:val="Normal"/>
    <w:uiPriority w:val="39"/>
    <w:qFormat/>
    <w:rsid w:val="00E10131"/>
    <w:pPr>
      <w:tabs>
        <w:tab w:val="left" w:pos="720"/>
        <w:tab w:val="right" w:leader="dot" w:pos="9360"/>
      </w:tabs>
      <w:spacing w:before="60"/>
    </w:pPr>
    <w:rPr>
      <w:b/>
      <w:i/>
      <w:szCs w:val="20"/>
    </w:rPr>
  </w:style>
  <w:style w:type="paragraph" w:styleId="TOC4">
    <w:name w:val="toc 4"/>
    <w:basedOn w:val="Normal"/>
    <w:next w:val="Normal"/>
    <w:uiPriority w:val="39"/>
    <w:semiHidden/>
    <w:rsid w:val="00E10131"/>
    <w:pPr>
      <w:tabs>
        <w:tab w:val="left" w:pos="864"/>
        <w:tab w:val="right" w:leader="dot" w:pos="9360"/>
      </w:tabs>
      <w:spacing w:before="60"/>
    </w:pPr>
    <w:rPr>
      <w:szCs w:val="20"/>
    </w:rPr>
  </w:style>
  <w:style w:type="paragraph" w:styleId="TOC5">
    <w:name w:val="toc 5"/>
    <w:basedOn w:val="Normal"/>
    <w:next w:val="Normal"/>
    <w:uiPriority w:val="39"/>
    <w:semiHidden/>
    <w:rsid w:val="00E10131"/>
    <w:pPr>
      <w:tabs>
        <w:tab w:val="left" w:pos="1080"/>
        <w:tab w:val="right" w:leader="dot" w:pos="9360"/>
      </w:tabs>
      <w:spacing w:before="60"/>
    </w:pPr>
    <w:rPr>
      <w:i/>
      <w:szCs w:val="20"/>
    </w:rPr>
  </w:style>
  <w:style w:type="paragraph" w:customStyle="1" w:styleId="TaskTitle-Level1">
    <w:name w:val="Task Title - Level 1"/>
    <w:basedOn w:val="BodyText"/>
    <w:next w:val="TaskText-Level1"/>
    <w:qFormat/>
    <w:rsid w:val="00E10131"/>
    <w:pPr>
      <w:keepNext/>
      <w:tabs>
        <w:tab w:val="num" w:pos="1008"/>
      </w:tabs>
      <w:spacing w:before="280" w:after="120"/>
      <w:ind w:left="1008" w:hanging="1008"/>
      <w:jc w:val="left"/>
      <w:outlineLvl w:val="0"/>
    </w:pPr>
    <w:rPr>
      <w:b/>
      <w:sz w:val="28"/>
    </w:rPr>
  </w:style>
  <w:style w:type="paragraph" w:customStyle="1" w:styleId="TaskText-Level1">
    <w:name w:val="Task Text - Level 1"/>
    <w:basedOn w:val="BodyText"/>
    <w:qFormat/>
    <w:rsid w:val="00E10131"/>
    <w:pPr>
      <w:spacing w:after="180"/>
    </w:pPr>
  </w:style>
  <w:style w:type="paragraph" w:customStyle="1" w:styleId="TaskTitle-Level2">
    <w:name w:val="Task Title - Level 2"/>
    <w:basedOn w:val="TaskTitle-Level1"/>
    <w:next w:val="TaskText-Level2"/>
    <w:qFormat/>
    <w:rsid w:val="00E10131"/>
    <w:pPr>
      <w:numPr>
        <w:ilvl w:val="1"/>
      </w:numPr>
      <w:tabs>
        <w:tab w:val="num" w:pos="1008"/>
      </w:tabs>
      <w:ind w:left="1008" w:hanging="1008"/>
      <w:outlineLvl w:val="1"/>
    </w:pPr>
    <w:rPr>
      <w:i/>
    </w:rPr>
  </w:style>
  <w:style w:type="paragraph" w:customStyle="1" w:styleId="TaskText-Level2">
    <w:name w:val="Task Text - Level 2"/>
    <w:basedOn w:val="TaskText-Level1"/>
    <w:qFormat/>
    <w:rsid w:val="00E10131"/>
    <w:pPr>
      <w:ind w:left="216"/>
    </w:pPr>
  </w:style>
  <w:style w:type="paragraph" w:styleId="CommentText">
    <w:name w:val="annotation text"/>
    <w:basedOn w:val="Normal"/>
    <w:link w:val="CommentTextChar"/>
    <w:semiHidden/>
    <w:rsid w:val="00E10131"/>
    <w:rPr>
      <w:sz w:val="20"/>
      <w:szCs w:val="20"/>
    </w:rPr>
  </w:style>
  <w:style w:type="character" w:customStyle="1" w:styleId="CommentTextChar">
    <w:name w:val="Comment Text Char"/>
    <w:basedOn w:val="DefaultParagraphFont"/>
    <w:link w:val="CommentText"/>
    <w:semiHidden/>
    <w:rsid w:val="00E10131"/>
    <w:rPr>
      <w:rFonts w:ascii="Times New Roman" w:eastAsia="Times New Roman" w:hAnsi="Times New Roman" w:cs="Times New Roman"/>
      <w:sz w:val="20"/>
      <w:szCs w:val="20"/>
    </w:rPr>
  </w:style>
  <w:style w:type="paragraph" w:customStyle="1" w:styleId="TaskTitle-Level3">
    <w:name w:val="Task Title - Level 3"/>
    <w:basedOn w:val="TaskTitle-Level1"/>
    <w:next w:val="TaskText-Level3"/>
    <w:qFormat/>
    <w:rsid w:val="00E10131"/>
    <w:pPr>
      <w:numPr>
        <w:ilvl w:val="2"/>
      </w:numPr>
      <w:tabs>
        <w:tab w:val="num" w:pos="1008"/>
      </w:tabs>
      <w:ind w:left="1008" w:hanging="1008"/>
      <w:outlineLvl w:val="2"/>
    </w:pPr>
    <w:rPr>
      <w:sz w:val="24"/>
    </w:rPr>
  </w:style>
  <w:style w:type="paragraph" w:customStyle="1" w:styleId="TaskText-Level3">
    <w:name w:val="Task Text - Level 3"/>
    <w:basedOn w:val="TaskText-Level1"/>
    <w:qFormat/>
    <w:rsid w:val="00E10131"/>
    <w:pPr>
      <w:ind w:left="432"/>
    </w:pPr>
  </w:style>
  <w:style w:type="paragraph" w:customStyle="1" w:styleId="TaskTitle-Level4">
    <w:name w:val="Task Title - Level 4"/>
    <w:basedOn w:val="TaskTitle-Level1"/>
    <w:next w:val="TaskText-Level4"/>
    <w:qFormat/>
    <w:rsid w:val="00E10131"/>
    <w:pPr>
      <w:numPr>
        <w:ilvl w:val="3"/>
      </w:numPr>
      <w:tabs>
        <w:tab w:val="num" w:pos="1008"/>
      </w:tabs>
      <w:ind w:left="1008" w:hanging="1008"/>
      <w:outlineLvl w:val="3"/>
    </w:pPr>
    <w:rPr>
      <w:i/>
      <w:sz w:val="24"/>
    </w:rPr>
  </w:style>
  <w:style w:type="paragraph" w:customStyle="1" w:styleId="TaskText-Level4">
    <w:name w:val="Task Text - Level 4"/>
    <w:basedOn w:val="TaskText-Level1"/>
    <w:qFormat/>
    <w:rsid w:val="00E10131"/>
    <w:pPr>
      <w:ind w:left="648"/>
    </w:pPr>
  </w:style>
  <w:style w:type="paragraph" w:styleId="Caption">
    <w:name w:val="caption"/>
    <w:basedOn w:val="Normal"/>
    <w:uiPriority w:val="35"/>
    <w:qFormat/>
    <w:rsid w:val="00E10131"/>
    <w:pPr>
      <w:spacing w:before="180" w:after="60"/>
      <w:jc w:val="center"/>
    </w:pPr>
    <w:rPr>
      <w:b/>
      <w:bCs/>
      <w:i/>
      <w:szCs w:val="18"/>
    </w:rPr>
  </w:style>
  <w:style w:type="paragraph" w:customStyle="1" w:styleId="GraphicFrame">
    <w:name w:val="Graphic Frame"/>
    <w:basedOn w:val="Normal"/>
    <w:qFormat/>
    <w:rsid w:val="00E10131"/>
    <w:pPr>
      <w:framePr w:w="9216" w:hSpace="144" w:vSpace="72" w:wrap="around" w:vAnchor="text" w:hAnchor="margin" w:x="73" w:y="73"/>
      <w:pBdr>
        <w:top w:val="single" w:sz="4" w:space="1" w:color="1B4381"/>
        <w:left w:val="single" w:sz="4" w:space="0" w:color="1B4381"/>
        <w:bottom w:val="single" w:sz="4" w:space="1" w:color="1B4381"/>
        <w:right w:val="single" w:sz="4" w:space="0" w:color="1B4381"/>
      </w:pBdr>
      <w:jc w:val="center"/>
    </w:pPr>
  </w:style>
  <w:style w:type="paragraph" w:customStyle="1" w:styleId="ListBullet1">
    <w:name w:val="List Bullet 1"/>
    <w:basedOn w:val="BodyText"/>
    <w:qFormat/>
    <w:rsid w:val="00FB5EEC"/>
    <w:pPr>
      <w:numPr>
        <w:numId w:val="4"/>
      </w:numPr>
      <w:spacing w:before="80" w:after="80"/>
      <w:jc w:val="left"/>
    </w:pPr>
    <w:rPr>
      <w:color w:val="000000" w:themeColor="text1"/>
    </w:rPr>
  </w:style>
  <w:style w:type="paragraph" w:styleId="ListBullet2">
    <w:name w:val="List Bullet 2"/>
    <w:basedOn w:val="BodyText"/>
    <w:rsid w:val="00E10131"/>
    <w:pPr>
      <w:numPr>
        <w:numId w:val="2"/>
      </w:numPr>
      <w:spacing w:before="40" w:after="40"/>
    </w:pPr>
  </w:style>
  <w:style w:type="paragraph" w:styleId="ListNumber">
    <w:name w:val="List Number"/>
    <w:basedOn w:val="BodyText"/>
    <w:rsid w:val="001E61BC"/>
    <w:pPr>
      <w:numPr>
        <w:numId w:val="5"/>
      </w:numPr>
      <w:spacing w:before="80" w:after="80"/>
    </w:pPr>
  </w:style>
  <w:style w:type="paragraph" w:customStyle="1" w:styleId="TableText">
    <w:name w:val="Table Text"/>
    <w:basedOn w:val="Normal"/>
    <w:qFormat/>
    <w:rsid w:val="00E10131"/>
    <w:pPr>
      <w:spacing w:before="60" w:after="60"/>
    </w:pPr>
    <w:rPr>
      <w:rFonts w:eastAsia="Cambria"/>
      <w:bCs/>
      <w:sz w:val="20"/>
      <w:szCs w:val="22"/>
    </w:rPr>
  </w:style>
  <w:style w:type="paragraph" w:customStyle="1" w:styleId="TableText-Header">
    <w:name w:val="Table Text - Header"/>
    <w:basedOn w:val="BodyText"/>
    <w:next w:val="Normal"/>
    <w:qFormat/>
    <w:rsid w:val="00E10131"/>
    <w:pPr>
      <w:spacing w:after="120"/>
      <w:jc w:val="center"/>
    </w:pPr>
    <w:rPr>
      <w:rFonts w:eastAsia="Cambria"/>
      <w:b/>
      <w:bCs/>
      <w:color w:val="FFFFFF"/>
      <w:sz w:val="22"/>
      <w:szCs w:val="22"/>
    </w:rPr>
  </w:style>
  <w:style w:type="paragraph" w:customStyle="1" w:styleId="Footer-Cover">
    <w:name w:val="Footer - Cover"/>
    <w:basedOn w:val="Footer"/>
    <w:qFormat/>
    <w:rsid w:val="00E10131"/>
    <w:pPr>
      <w:jc w:val="both"/>
    </w:pPr>
    <w:rPr>
      <w:b w:val="0"/>
      <w:i w:val="0"/>
    </w:rPr>
  </w:style>
  <w:style w:type="paragraph" w:customStyle="1" w:styleId="CoverTableText">
    <w:name w:val="Cover Table Text"/>
    <w:basedOn w:val="TableText"/>
    <w:qFormat/>
    <w:rsid w:val="00E10131"/>
    <w:pPr>
      <w:spacing w:before="0" w:after="0"/>
      <w:jc w:val="center"/>
    </w:pPr>
  </w:style>
  <w:style w:type="table" w:styleId="TableGrid">
    <w:name w:val="Table Grid"/>
    <w:aliases w:val="Color"/>
    <w:basedOn w:val="TableNormal"/>
    <w:uiPriority w:val="39"/>
    <w:rsid w:val="00E10131"/>
    <w:pPr>
      <w:spacing w:after="0" w:line="240" w:lineRule="auto"/>
      <w:jc w:val="center"/>
    </w:pPr>
    <w:rPr>
      <w:rFonts w:ascii="Times New Roman" w:eastAsia="Times New Roman" w:hAnsi="Times New Roman" w:cs="Times New Roman"/>
      <w:sz w:val="24"/>
      <w:szCs w:val="24"/>
    </w:rPr>
    <w:tblPr>
      <w:tblStyleRow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002D62"/>
      <w:vAlign w:val="center"/>
    </w:tcPr>
    <w:tblStylePr w:type="firstRow">
      <w:pPr>
        <w:jc w:val="center"/>
      </w:pPr>
      <w:rPr>
        <w:b/>
        <w:color w:val="FFFFFF"/>
        <w:sz w:val="22"/>
      </w:rPr>
      <w:tblPr/>
      <w:tcPr>
        <w:tcBorders>
          <w:top w:val="nil"/>
          <w:left w:val="nil"/>
          <w:bottom w:val="nil"/>
          <w:right w:val="nil"/>
          <w:insideH w:val="nil"/>
          <w:insideV w:val="nil"/>
          <w:tl2br w:val="nil"/>
          <w:tr2bl w:val="nil"/>
        </w:tcBorders>
        <w:shd w:val="clear" w:color="auto" w:fill="002D62"/>
      </w:tcPr>
    </w:tblStylePr>
    <w:tblStylePr w:type="firstCol">
      <w:pPr>
        <w:jc w:val="left"/>
      </w:pPr>
      <w:rPr>
        <w:b/>
        <w:sz w:val="20"/>
      </w:rPr>
    </w:tblStylePr>
    <w:tblStylePr w:type="band1Horz">
      <w:tblPr/>
      <w:tcPr>
        <w:shd w:val="clear" w:color="auto" w:fill="A7BFDE"/>
      </w:tcPr>
    </w:tblStylePr>
    <w:tblStylePr w:type="band2Horz">
      <w:tblPr/>
      <w:tcPr>
        <w:shd w:val="clear" w:color="auto" w:fill="D3DFEE"/>
      </w:tcPr>
    </w:tblStylePr>
  </w:style>
  <w:style w:type="paragraph" w:styleId="BalloonText">
    <w:name w:val="Balloon Text"/>
    <w:basedOn w:val="Normal"/>
    <w:link w:val="BalloonTextChar"/>
    <w:rsid w:val="00E10131"/>
    <w:rPr>
      <w:rFonts w:ascii="Tahoma" w:hAnsi="Tahoma" w:cs="Tahoma"/>
      <w:sz w:val="16"/>
      <w:szCs w:val="16"/>
    </w:rPr>
  </w:style>
  <w:style w:type="character" w:customStyle="1" w:styleId="BalloonTextChar">
    <w:name w:val="Balloon Text Char"/>
    <w:basedOn w:val="DefaultParagraphFont"/>
    <w:link w:val="BalloonText"/>
    <w:rsid w:val="00E10131"/>
    <w:rPr>
      <w:rFonts w:ascii="Tahoma" w:eastAsia="Times New Roman" w:hAnsi="Tahoma" w:cs="Tahoma"/>
      <w:sz w:val="16"/>
      <w:szCs w:val="16"/>
    </w:rPr>
  </w:style>
  <w:style w:type="paragraph" w:customStyle="1" w:styleId="BluefinTitle">
    <w:name w:val="Bluefin Title"/>
    <w:basedOn w:val="Title"/>
    <w:link w:val="BluefinTitleChar1"/>
    <w:rsid w:val="00E10131"/>
    <w:pPr>
      <w:tabs>
        <w:tab w:val="center" w:pos="3600"/>
        <w:tab w:val="left" w:pos="6360"/>
      </w:tabs>
      <w:jc w:val="left"/>
    </w:pPr>
    <w:rPr>
      <w:rFonts w:ascii="Arial" w:hAnsi="Arial"/>
    </w:rPr>
  </w:style>
  <w:style w:type="character" w:customStyle="1" w:styleId="BluefinTitleChar1">
    <w:name w:val="Bluefin Title Char1"/>
    <w:basedOn w:val="TitleChar"/>
    <w:link w:val="BluefinTitle"/>
    <w:rsid w:val="00E10131"/>
    <w:rPr>
      <w:rFonts w:ascii="Arial" w:eastAsia="Times New Roman" w:hAnsi="Arial" w:cs="Arial"/>
      <w:b/>
      <w:bCs/>
      <w:sz w:val="48"/>
      <w:szCs w:val="32"/>
    </w:rPr>
  </w:style>
  <w:style w:type="paragraph" w:customStyle="1" w:styleId="ReportHeading1">
    <w:name w:val="Report Heading 1"/>
    <w:basedOn w:val="Subtitle"/>
    <w:link w:val="ReportHeading1Char1"/>
    <w:rsid w:val="00E10131"/>
    <w:rPr>
      <w:rFonts w:ascii="Arial" w:hAnsi="Arial"/>
      <w:sz w:val="36"/>
      <w:szCs w:val="36"/>
    </w:rPr>
  </w:style>
  <w:style w:type="character" w:customStyle="1" w:styleId="ReportHeading1Char1">
    <w:name w:val="Report Heading 1 Char1"/>
    <w:basedOn w:val="SubtitleChar"/>
    <w:link w:val="ReportHeading1"/>
    <w:rsid w:val="00E10131"/>
    <w:rPr>
      <w:rFonts w:ascii="Arial" w:eastAsia="Times New Roman" w:hAnsi="Arial" w:cs="Arial"/>
      <w:b/>
      <w:bCs/>
      <w:noProof/>
      <w:sz w:val="36"/>
      <w:szCs w:val="36"/>
    </w:rPr>
  </w:style>
  <w:style w:type="character" w:customStyle="1" w:styleId="BluefinTitleChar">
    <w:name w:val="Bluefin Title Char"/>
    <w:basedOn w:val="TitleChar"/>
    <w:rsid w:val="00E10131"/>
    <w:rPr>
      <w:rFonts w:ascii="Times New Roman" w:eastAsia="Times New Roman" w:hAnsi="Times New Roman" w:cs="Arial"/>
      <w:b w:val="0"/>
      <w:bCs w:val="0"/>
      <w:sz w:val="48"/>
      <w:szCs w:val="32"/>
    </w:rPr>
  </w:style>
  <w:style w:type="paragraph" w:customStyle="1" w:styleId="ReportTitle">
    <w:name w:val="Report Title"/>
    <w:basedOn w:val="BluefinTitle"/>
    <w:link w:val="ReportTitleChar"/>
    <w:qFormat/>
    <w:rsid w:val="00E10131"/>
    <w:pPr>
      <w:jc w:val="center"/>
    </w:pPr>
  </w:style>
  <w:style w:type="character" w:customStyle="1" w:styleId="ReportTitleChar">
    <w:name w:val="Report Title Char"/>
    <w:basedOn w:val="BluefinTitleChar1"/>
    <w:link w:val="ReportTitle"/>
    <w:rsid w:val="00E10131"/>
    <w:rPr>
      <w:rFonts w:ascii="Arial" w:eastAsia="Times New Roman" w:hAnsi="Arial" w:cs="Arial"/>
      <w:b/>
      <w:bCs/>
      <w:sz w:val="48"/>
      <w:szCs w:val="32"/>
    </w:rPr>
  </w:style>
  <w:style w:type="character" w:customStyle="1" w:styleId="ReportHeading1Char">
    <w:name w:val="Report Heading 1 Char"/>
    <w:basedOn w:val="SubtitleChar"/>
    <w:rsid w:val="00E10131"/>
    <w:rPr>
      <w:rFonts w:ascii="Times New Roman" w:eastAsia="Times New Roman" w:hAnsi="Times New Roman" w:cs="Arial"/>
      <w:b w:val="0"/>
      <w:bCs w:val="0"/>
      <w:i/>
      <w:iCs/>
      <w:noProof/>
      <w:sz w:val="32"/>
      <w:szCs w:val="32"/>
    </w:rPr>
  </w:style>
  <w:style w:type="paragraph" w:customStyle="1" w:styleId="ReportCoverText">
    <w:name w:val="Report Cover Text"/>
    <w:basedOn w:val="ReportHeading1"/>
    <w:link w:val="ReportCoverTextChar"/>
    <w:qFormat/>
    <w:rsid w:val="00E10131"/>
  </w:style>
  <w:style w:type="character" w:customStyle="1" w:styleId="ReportCoverTextChar">
    <w:name w:val="Report Cover Text Char"/>
    <w:basedOn w:val="ReportHeading1Char1"/>
    <w:link w:val="ReportCoverText"/>
    <w:rsid w:val="00E10131"/>
    <w:rPr>
      <w:rFonts w:ascii="Arial" w:eastAsia="Times New Roman" w:hAnsi="Arial" w:cs="Arial"/>
      <w:b/>
      <w:bCs/>
      <w:noProof/>
      <w:sz w:val="36"/>
      <w:szCs w:val="36"/>
    </w:rPr>
  </w:style>
  <w:style w:type="table" w:customStyle="1" w:styleId="MediumShading11">
    <w:name w:val="Medium Shading 11"/>
    <w:basedOn w:val="TableNormal"/>
    <w:rsid w:val="00E10131"/>
    <w:pPr>
      <w:spacing w:after="0" w:line="240" w:lineRule="auto"/>
      <w:jc w:val="center"/>
    </w:pPr>
    <w:rPr>
      <w:rFonts w:ascii="Times New Roman" w:eastAsia="Times New Roman" w:hAnsi="Times New Roman" w:cs="Times New Roman"/>
      <w:sz w:val="24"/>
      <w:szCs w:val="24"/>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cPr>
      <w:vAlign w:val="center"/>
    </w:tcPr>
    <w:tblStylePr w:type="firstRow">
      <w:pPr>
        <w:spacing w:before="0" w:after="0" w:line="240" w:lineRule="auto"/>
        <w:jc w:val="center"/>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pPr>
        <w:jc w:val="left"/>
      </w:pPr>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ableWeb3">
    <w:name w:val="Table Web 3"/>
    <w:basedOn w:val="TableNormal"/>
    <w:rsid w:val="00E10131"/>
    <w:pPr>
      <w:widowControl w:val="0"/>
      <w:spacing w:after="0" w:line="240" w:lineRule="auto"/>
    </w:pPr>
    <w:rPr>
      <w:rFonts w:ascii="Times New Roman" w:eastAsia="Times New Roman" w:hAnsi="Times New Roman"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Style1">
    <w:name w:val="Style1"/>
    <w:basedOn w:val="TableNormal"/>
    <w:uiPriority w:val="99"/>
    <w:qFormat/>
    <w:rsid w:val="00E10131"/>
    <w:pPr>
      <w:spacing w:after="0" w:line="240" w:lineRule="auto"/>
      <w:jc w:val="center"/>
    </w:pPr>
    <w:rPr>
      <w:rFonts w:ascii="Times New Roman" w:eastAsia="Times New Roman" w:hAnsi="Times New Roman" w:cs="Times New Roman"/>
      <w:sz w:val="24"/>
      <w:szCs w:val="24"/>
    </w:rPr>
    <w:tblPr>
      <w:tblStyleRow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vAlign w:val="center"/>
    </w:tcPr>
    <w:tblStylePr w:type="firstRow">
      <w:tblPr/>
      <w:tcPr>
        <w:shd w:val="clear" w:color="auto" w:fill="000000" w:themeFill="text1"/>
      </w:tcPr>
    </w:tblStylePr>
    <w:tblStylePr w:type="firstCol">
      <w:pPr>
        <w:jc w:val="left"/>
      </w:pPr>
      <w:tblPr/>
      <w:tcPr>
        <w:vAlign w:val="top"/>
      </w:tcPr>
    </w:tblStylePr>
    <w:tblStylePr w:type="band1Horz">
      <w:tblPr/>
      <w:tcPr>
        <w:shd w:val="clear" w:color="auto" w:fill="BFBFBF" w:themeFill="background1" w:themeFillShade="BF"/>
      </w:tcPr>
    </w:tblStylePr>
  </w:style>
  <w:style w:type="character" w:styleId="Hyperlink">
    <w:name w:val="Hyperlink"/>
    <w:basedOn w:val="DefaultParagraphFont"/>
    <w:uiPriority w:val="99"/>
    <w:unhideWhenUsed/>
    <w:rsid w:val="00E10131"/>
    <w:rPr>
      <w:color w:val="0000FF" w:themeColor="hyperlink"/>
      <w:u w:val="single"/>
    </w:rPr>
  </w:style>
  <w:style w:type="paragraph" w:styleId="PlainText">
    <w:name w:val="Plain Text"/>
    <w:basedOn w:val="Normal"/>
    <w:link w:val="PlainTextChar"/>
    <w:uiPriority w:val="99"/>
    <w:unhideWhenUsed/>
    <w:rsid w:val="00E10131"/>
    <w:pPr>
      <w:widowControl/>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E10131"/>
    <w:rPr>
      <w:rFonts w:ascii="Consolas" w:hAnsi="Consolas"/>
      <w:sz w:val="21"/>
      <w:szCs w:val="21"/>
    </w:rPr>
  </w:style>
  <w:style w:type="paragraph" w:styleId="NormalWeb">
    <w:name w:val="Normal (Web)"/>
    <w:basedOn w:val="Normal"/>
    <w:uiPriority w:val="99"/>
    <w:unhideWhenUsed/>
    <w:rsid w:val="00E10131"/>
    <w:pPr>
      <w:widowControl/>
      <w:spacing w:before="100" w:beforeAutospacing="1" w:after="100" w:afterAutospacing="1"/>
    </w:pPr>
    <w:rPr>
      <w:rFonts w:eastAsiaTheme="minorEastAsia"/>
    </w:rPr>
  </w:style>
  <w:style w:type="table" w:styleId="DarkList">
    <w:name w:val="Dark List"/>
    <w:basedOn w:val="TableNormal"/>
    <w:uiPriority w:val="70"/>
    <w:rsid w:val="009C3385"/>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ghtList">
    <w:name w:val="Light List"/>
    <w:basedOn w:val="TableNormal"/>
    <w:uiPriority w:val="61"/>
    <w:rsid w:val="009C338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Accent5">
    <w:name w:val="Dark List Accent 5"/>
    <w:basedOn w:val="TableNormal"/>
    <w:uiPriority w:val="70"/>
    <w:rsid w:val="004418E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paragraph" w:styleId="ListParagraph">
    <w:name w:val="List Paragraph"/>
    <w:basedOn w:val="Normal"/>
    <w:uiPriority w:val="34"/>
    <w:qFormat/>
    <w:rsid w:val="001D5BF1"/>
    <w:pPr>
      <w:widowControl/>
      <w:ind w:left="720"/>
    </w:pPr>
    <w:rPr>
      <w:rFonts w:ascii="Calibri" w:eastAsiaTheme="minorHAnsi" w:hAnsi="Calibri" w:cs="Calibri"/>
      <w:sz w:val="22"/>
      <w:szCs w:val="22"/>
    </w:rPr>
  </w:style>
  <w:style w:type="paragraph" w:styleId="FootnoteText">
    <w:name w:val="footnote text"/>
    <w:basedOn w:val="Normal"/>
    <w:link w:val="FootnoteTextChar"/>
    <w:semiHidden/>
    <w:rsid w:val="00DF5829"/>
    <w:pPr>
      <w:widowControl/>
      <w:spacing w:before="60"/>
    </w:pPr>
    <w:rPr>
      <w:sz w:val="20"/>
      <w:szCs w:val="20"/>
    </w:rPr>
  </w:style>
  <w:style w:type="character" w:customStyle="1" w:styleId="FootnoteTextChar">
    <w:name w:val="Footnote Text Char"/>
    <w:basedOn w:val="DefaultParagraphFont"/>
    <w:link w:val="FootnoteText"/>
    <w:semiHidden/>
    <w:rsid w:val="00DF5829"/>
    <w:rPr>
      <w:rFonts w:ascii="Times New Roman" w:eastAsia="Times New Roman" w:hAnsi="Times New Roman" w:cs="Times New Roman"/>
      <w:sz w:val="20"/>
      <w:szCs w:val="20"/>
    </w:rPr>
  </w:style>
  <w:style w:type="table" w:styleId="LightList-Accent1">
    <w:name w:val="Light List Accent 1"/>
    <w:basedOn w:val="TableNormal"/>
    <w:uiPriority w:val="61"/>
    <w:rsid w:val="004E30B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MTDisplayEquation">
    <w:name w:val="MTDisplayEquation"/>
    <w:basedOn w:val="BodyText"/>
    <w:next w:val="Normal"/>
    <w:link w:val="MTDisplayEquationChar"/>
    <w:rsid w:val="006238BE"/>
    <w:pPr>
      <w:tabs>
        <w:tab w:val="center" w:pos="4680"/>
        <w:tab w:val="right" w:pos="9360"/>
      </w:tabs>
    </w:pPr>
  </w:style>
  <w:style w:type="character" w:customStyle="1" w:styleId="MTDisplayEquationChar">
    <w:name w:val="MTDisplayEquation Char"/>
    <w:basedOn w:val="BodyTextChar"/>
    <w:link w:val="MTDisplayEquation"/>
    <w:rsid w:val="006238BE"/>
    <w:rPr>
      <w:rFonts w:ascii="Times New Roman" w:eastAsia="Times New Roman" w:hAnsi="Times New Roman" w:cs="Times New Roman"/>
      <w:sz w:val="24"/>
      <w:szCs w:val="24"/>
    </w:rPr>
  </w:style>
  <w:style w:type="paragraph" w:customStyle="1" w:styleId="Appendix1">
    <w:name w:val="Appendix 1"/>
    <w:basedOn w:val="Heading1"/>
    <w:qFormat/>
    <w:rsid w:val="0045231C"/>
    <w:pPr>
      <w:numPr>
        <w:numId w:val="12"/>
      </w:numPr>
    </w:pPr>
    <w:rPr>
      <w:rFonts w:eastAsiaTheme="minorHAnsi"/>
    </w:rPr>
  </w:style>
  <w:style w:type="paragraph" w:customStyle="1" w:styleId="Appendix2">
    <w:name w:val="Appendix 2"/>
    <w:basedOn w:val="Heading2"/>
    <w:qFormat/>
    <w:rsid w:val="009A13BF"/>
    <w:pPr>
      <w:numPr>
        <w:numId w:val="9"/>
      </w:numPr>
    </w:pPr>
    <w:rPr>
      <w:rFonts w:eastAsiaTheme="minorHAnsi"/>
    </w:rPr>
  </w:style>
  <w:style w:type="paragraph" w:customStyle="1" w:styleId="Appendix3">
    <w:name w:val="Appendix 3"/>
    <w:basedOn w:val="Heading3"/>
    <w:qFormat/>
    <w:rsid w:val="00B713A6"/>
    <w:pPr>
      <w:numPr>
        <w:ilvl w:val="0"/>
        <w:numId w:val="0"/>
      </w:numPr>
    </w:pPr>
    <w:rPr>
      <w:rFonts w:eastAsiaTheme="minorHAnsi"/>
    </w:rPr>
  </w:style>
  <w:style w:type="numbering" w:customStyle="1" w:styleId="AppendixHeadings">
    <w:name w:val="Appendix Headings"/>
    <w:uiPriority w:val="99"/>
    <w:rsid w:val="0045231C"/>
    <w:pPr>
      <w:numPr>
        <w:numId w:val="10"/>
      </w:numPr>
    </w:pPr>
  </w:style>
  <w:style w:type="paragraph" w:styleId="TOCHeading">
    <w:name w:val="TOC Heading"/>
    <w:basedOn w:val="Heading1"/>
    <w:next w:val="Normal"/>
    <w:uiPriority w:val="39"/>
    <w:semiHidden/>
    <w:unhideWhenUsed/>
    <w:qFormat/>
    <w:rsid w:val="00284ED6"/>
    <w:pPr>
      <w:keepLines/>
      <w:pageBreakBefore w:val="0"/>
      <w:numPr>
        <w:numId w:val="0"/>
      </w:numPr>
      <w:pBdr>
        <w:bottom w:val="none" w:sz="0" w:space="0" w:color="auto"/>
      </w:pBdr>
      <w:suppressAutoHyphens w:val="0"/>
      <w:spacing w:before="480" w:after="0" w:line="276" w:lineRule="auto"/>
      <w:jc w:val="left"/>
      <w:outlineLvl w:val="9"/>
    </w:pPr>
    <w:rPr>
      <w:rFonts w:asciiTheme="majorHAnsi" w:eastAsiaTheme="majorEastAsia" w:hAnsiTheme="majorHAnsi" w:cstheme="majorBidi"/>
      <w:smallCaps w:val="0"/>
      <w:color w:val="365F91" w:themeColor="accent1" w:themeShade="BF"/>
      <w:kern w:val="0"/>
      <w:sz w:val="28"/>
      <w:szCs w:val="28"/>
      <w:lang w:eastAsia="ja-JP"/>
    </w:rPr>
  </w:style>
  <w:style w:type="character" w:styleId="PlaceholderText">
    <w:name w:val="Placeholder Text"/>
    <w:basedOn w:val="DefaultParagraphFont"/>
    <w:uiPriority w:val="99"/>
    <w:semiHidden/>
    <w:rsid w:val="0063093E"/>
    <w:rPr>
      <w:color w:val="808080"/>
    </w:rPr>
  </w:style>
  <w:style w:type="table" w:styleId="GridTable1Light">
    <w:name w:val="Grid Table 1 Light"/>
    <w:basedOn w:val="TableNormal"/>
    <w:uiPriority w:val="46"/>
    <w:rsid w:val="00F1208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4374">
      <w:bodyDiv w:val="1"/>
      <w:marLeft w:val="0"/>
      <w:marRight w:val="0"/>
      <w:marTop w:val="0"/>
      <w:marBottom w:val="0"/>
      <w:divBdr>
        <w:top w:val="none" w:sz="0" w:space="0" w:color="auto"/>
        <w:left w:val="none" w:sz="0" w:space="0" w:color="auto"/>
        <w:bottom w:val="none" w:sz="0" w:space="0" w:color="auto"/>
        <w:right w:val="none" w:sz="0" w:space="0" w:color="auto"/>
      </w:divBdr>
    </w:div>
    <w:div w:id="1175144191">
      <w:bodyDiv w:val="1"/>
      <w:marLeft w:val="0"/>
      <w:marRight w:val="0"/>
      <w:marTop w:val="0"/>
      <w:marBottom w:val="0"/>
      <w:divBdr>
        <w:top w:val="none" w:sz="0" w:space="0" w:color="auto"/>
        <w:left w:val="none" w:sz="0" w:space="0" w:color="auto"/>
        <w:bottom w:val="none" w:sz="0" w:space="0" w:color="auto"/>
        <w:right w:val="none" w:sz="0" w:space="0" w:color="auto"/>
      </w:divBdr>
    </w:div>
    <w:div w:id="1597710823">
      <w:bodyDiv w:val="1"/>
      <w:marLeft w:val="0"/>
      <w:marRight w:val="0"/>
      <w:marTop w:val="0"/>
      <w:marBottom w:val="0"/>
      <w:divBdr>
        <w:top w:val="none" w:sz="0" w:space="0" w:color="auto"/>
        <w:left w:val="none" w:sz="0" w:space="0" w:color="auto"/>
        <w:bottom w:val="none" w:sz="0" w:space="0" w:color="auto"/>
        <w:right w:val="none" w:sz="0" w:space="0" w:color="auto"/>
      </w:divBdr>
    </w:div>
    <w:div w:id="200816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emf"/><Relationship Id="rId32"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2F490-E394-4892-8E1F-7FA706D16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20</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 Kemp</dc:creator>
  <cp:lastModifiedBy>Amy Underwood</cp:lastModifiedBy>
  <cp:revision>15</cp:revision>
  <cp:lastPrinted>2013-09-10T19:58:00Z</cp:lastPrinted>
  <dcterms:created xsi:type="dcterms:W3CDTF">2013-10-21T19:58:00Z</dcterms:created>
  <dcterms:modified xsi:type="dcterms:W3CDTF">2013-12-06T18:25:00Z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