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5"/>
        <w:gridCol w:w="2641"/>
        <w:gridCol w:w="3416"/>
      </w:tblGrid>
      <w:tr w14:paraId="0A806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69" w:hRule="atLeast"/>
        </w:trPr>
        <w:tc>
          <w:tcPr>
            <w:tcW w:w="2488" w:type="dxa"/>
          </w:tcPr>
          <w:p w14:paraId="415AB4B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eastAsia="宋体" w:cs="Times New Roman"/>
                <w:lang w:val="en-US" w:eastAsia="zh-CN"/>
              </w:rPr>
              <w:t>关卡内容</w:t>
            </w:r>
          </w:p>
        </w:tc>
        <w:tc>
          <w:tcPr>
            <w:tcW w:w="2645" w:type="dxa"/>
          </w:tcPr>
          <w:p w14:paraId="05600E28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eastAsia="宋体" w:cs="Times New Roman"/>
                <w:lang w:val="en-US" w:eastAsia="zh-CN"/>
              </w:rPr>
              <w:t>过关情况文字描述</w:t>
            </w:r>
          </w:p>
        </w:tc>
        <w:tc>
          <w:tcPr>
            <w:tcW w:w="3389" w:type="dxa"/>
          </w:tcPr>
          <w:p w14:paraId="7CA35C6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Times New Roman" w:hAnsi="Times New Roman" w:eastAsia="宋体" w:cs="Times New Roman"/>
                <w:lang w:val="en-US" w:eastAsia="zh-CN"/>
              </w:rPr>
              <w:t>图片演示</w:t>
            </w:r>
          </w:p>
        </w:tc>
      </w:tr>
      <w:tr w14:paraId="51EC2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4" w:hRule="atLeast"/>
        </w:trPr>
        <w:tc>
          <w:tcPr>
            <w:tcW w:w="2488" w:type="dxa"/>
          </w:tcPr>
          <w:p w14:paraId="21998BD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6"/>
              </w:rPr>
              <w:t>第1关：基本测试</w:t>
            </w:r>
          </w:p>
          <w:p w14:paraId="1415E64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根据S-DES算法编写和调试程序，提供GUI解密支持用户交互。输入可以是8bit的数据和10bit的密钥，输出是8bit的密文。</w:t>
            </w:r>
          </w:p>
          <w:p w14:paraId="362E14C5">
            <w:pPr>
              <w:rPr>
                <w:vertAlign w:val="baseline"/>
              </w:rPr>
            </w:pPr>
          </w:p>
        </w:tc>
        <w:tc>
          <w:tcPr>
            <w:tcW w:w="2645" w:type="dxa"/>
          </w:tcPr>
          <w:p w14:paraId="5FB04888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实现了完整的 S-DES 算法核心逻辑（</w:t>
            </w:r>
            <w:r>
              <w:rPr>
                <w:rFonts w:hint="default"/>
              </w:rPr>
              <w:t>SDES类），包含置换、移位、子密钥生成、Feistel 轮函数等关键步骤，支持 8 位二进制数据与 10 位密钥的加解密。</w:t>
            </w:r>
          </w:p>
          <w:p w14:paraId="7D080EB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default"/>
              </w:rPr>
              <w:t>通过SDESGUI类的 “基本加密解密” 标签页提供 GUI 交互，用户可输入明文 / 密文和密钥，点击按钮直接获取加密 / 解密结果，输出为 8 位二进制密文 / 明文，满足交互需求。</w:t>
            </w:r>
          </w:p>
          <w:p w14:paraId="39B54445">
            <w:pPr>
              <w:rPr>
                <w:vertAlign w:val="baseline"/>
              </w:rPr>
            </w:pPr>
          </w:p>
        </w:tc>
        <w:tc>
          <w:tcPr>
            <w:tcW w:w="3389" w:type="dxa"/>
          </w:tcPr>
          <w:p w14:paraId="5B546C90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028190" cy="1678940"/>
                  <wp:effectExtent l="0" t="0" r="3810" b="10160"/>
                  <wp:docPr id="1" name="图片 1" descr="9eee9b5c1f8ad7ba67c4cd09c44a71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eee9b5c1f8ad7ba67c4cd09c44a71e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B8E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57" w:hRule="atLeast"/>
        </w:trPr>
        <w:tc>
          <w:tcPr>
            <w:tcW w:w="2488" w:type="dxa"/>
          </w:tcPr>
          <w:p w14:paraId="796BD98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6"/>
              </w:rPr>
              <w:t>第2关：交叉测试</w:t>
            </w:r>
          </w:p>
          <w:p w14:paraId="397911A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考虑到是</w:t>
            </w:r>
            <w:r>
              <w:rPr>
                <w:rStyle w:val="6"/>
              </w:rPr>
              <w:t>算法标准</w:t>
            </w:r>
            <w:r>
              <w:t>，所有人在编写程序的时候需要使用相同算法流程和转换单元(P-Box、S-Box等)，以保证算法和程序在异构的系统或平台上都可以正常运行。</w:t>
            </w:r>
          </w:p>
          <w:p w14:paraId="72B17AA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设有A和B两组位同学(选择相同的密钥K)；则A、B组同学编写的程序对明文P进行加密得到相同的密文C；或者B组同学接收到A组程序加密的密文C，使用B组程序进行解密可得到与A相同的P。</w:t>
            </w:r>
          </w:p>
          <w:p w14:paraId="1F638EAE">
            <w:pPr>
              <w:rPr>
                <w:vertAlign w:val="baseline"/>
              </w:rPr>
            </w:pPr>
          </w:p>
        </w:tc>
        <w:tc>
          <w:tcPr>
            <w:tcW w:w="2645" w:type="dxa"/>
          </w:tcPr>
          <w:p w14:paraId="5F8343CB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严格遵循 S-DES 算法标准，代码中定义了固定的置换盒（P10、P8、IP 等）、S 盒（S1_BOX、S2_BOX）及移位规则，确保所有开发者使用相同的转换单元。</w:t>
            </w:r>
          </w:p>
          <w:p w14:paraId="6CED790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算法流程完全一致（如子密钥生成步骤、两轮 Feistel 网络的顺序与逻辑），因此不同平台的程序使用相同密钥时，对同一明文加密结果相同，解密也能还原原始明文，满足异构系统兼容性。</w:t>
            </w:r>
          </w:p>
          <w:p w14:paraId="4CDCF347">
            <w:pPr>
              <w:rPr>
                <w:vertAlign w:val="baseline"/>
              </w:rPr>
            </w:pPr>
          </w:p>
        </w:tc>
        <w:tc>
          <w:tcPr>
            <w:tcW w:w="3389" w:type="dxa"/>
          </w:tcPr>
          <w:p w14:paraId="5DD56FB6">
            <w:pPr>
              <w:rPr>
                <w:vertAlign w:val="baseline"/>
              </w:rPr>
            </w:pPr>
          </w:p>
        </w:tc>
      </w:tr>
      <w:tr w14:paraId="29CD7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35" w:hRule="atLeast"/>
        </w:trPr>
        <w:tc>
          <w:tcPr>
            <w:tcW w:w="2488" w:type="dxa"/>
          </w:tcPr>
          <w:p w14:paraId="61CC7AE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6"/>
              </w:rPr>
              <w:t>第3关：扩展功能</w:t>
            </w:r>
          </w:p>
          <w:p w14:paraId="1BC8AF7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考虑到向实用性扩展，加密算法的数据输入可以是ASII编码字符串(分组为1 Byte)，对应地输出也可以是ACII字符串(很可能是乱码)。</w:t>
            </w:r>
          </w:p>
          <w:p w14:paraId="6EAFFC73">
            <w:pPr>
              <w:rPr>
                <w:vertAlign w:val="baseline"/>
              </w:rPr>
            </w:pPr>
          </w:p>
        </w:tc>
        <w:tc>
          <w:tcPr>
            <w:tcW w:w="2645" w:type="dxa"/>
          </w:tcPr>
          <w:p w14:paraId="080DD5B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通过SDES类的str_to_bin_list和bin_list_to_str方法，实现 ASCII 字符串与 8 位二进制块的转换。</w:t>
            </w:r>
          </w:p>
          <w:p w14:paraId="3A446E7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提供encrypt_str和decrypt_str方法，支持对 ASCII 字符串按字节分组加密 / 解密，输出为 ASCII 字符串（可能是乱码），并在 “字符串加密解密” 标签页提供对应交互，实现实用性扩展。</w:t>
            </w:r>
          </w:p>
          <w:p w14:paraId="57B813A7">
            <w:pPr>
              <w:rPr>
                <w:vertAlign w:val="baseline"/>
              </w:rPr>
            </w:pPr>
          </w:p>
        </w:tc>
        <w:tc>
          <w:tcPr>
            <w:tcW w:w="3389" w:type="dxa"/>
          </w:tcPr>
          <w:p w14:paraId="64CC666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025650" cy="1654175"/>
                  <wp:effectExtent l="0" t="0" r="6350" b="9525"/>
                  <wp:docPr id="2" name="图片 2" descr="6c969d2140de5e91ef580ee0378fd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c969d2140de5e91ef580ee0378fd6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A89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6" w:hRule="atLeast"/>
        </w:trPr>
        <w:tc>
          <w:tcPr>
            <w:tcW w:w="2488" w:type="dxa"/>
          </w:tcPr>
          <w:p w14:paraId="208E6AA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6"/>
              </w:rPr>
              <w:t>第4关：暴力破解</w:t>
            </w:r>
          </w:p>
          <w:p w14:paraId="623306B4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      </w:r>
          </w:p>
          <w:p w14:paraId="40955226">
            <w:pPr>
              <w:rPr>
                <w:vertAlign w:val="baseline"/>
              </w:rPr>
            </w:pPr>
          </w:p>
        </w:tc>
        <w:tc>
          <w:tcPr>
            <w:tcW w:w="2645" w:type="dxa"/>
          </w:tcPr>
          <w:p w14:paraId="0AE632A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SDES.brute_force方法遍历所有可能的 10 位密钥（共 1024 种），对给定明密文对进行匹配测试，返回所有有效密钥。</w:t>
            </w:r>
          </w:p>
          <w:p w14:paraId="43E79297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采用多线程机制（threading.Thread）执行破解任务，避免阻塞 GUI 界面，并通过进度条实时展示破解进度。</w:t>
            </w:r>
          </w:p>
          <w:p w14:paraId="7A51577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记录破解耗时（time.time()计算），可通过结果中的时间戳验证破解效率，满足时间展示要求。</w:t>
            </w:r>
          </w:p>
          <w:p w14:paraId="3FFCAD3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</w:p>
        </w:tc>
        <w:tc>
          <w:tcPr>
            <w:tcW w:w="3389" w:type="dxa"/>
          </w:tcPr>
          <w:p w14:paraId="297DF7F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031365" cy="1646555"/>
                  <wp:effectExtent l="0" t="0" r="635" b="4445"/>
                  <wp:docPr id="3" name="图片 3" descr="15e9a7f4a8d4193e2a171dbf55ac5d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e9a7f4a8d4193e2a171dbf55ac5dd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558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0" w:hRule="atLeast"/>
        </w:trPr>
        <w:tc>
          <w:tcPr>
            <w:tcW w:w="2488" w:type="dxa"/>
          </w:tcPr>
          <w:p w14:paraId="11687CD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Style w:val="6"/>
              </w:rPr>
              <w:t>第5关：封闭测试</w:t>
            </w:r>
          </w:p>
          <w:p w14:paraId="7F16A77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根据第4关的结果，进一步分析，对于你随机选择的一个明密文对，是不是有不止一个密钥Key？进一步扩展，对应明文空间任意给定的明文分组</w:t>
            </w:r>
            <w:r>
              <w:fldChar w:fldCharType="begin"/>
            </w:r>
            <w:r>
              <w:instrText xml:space="preserve"> HYPERLINK "" \l "" </w:instrText>
            </w:r>
            <w:r>
              <w:fldChar w:fldCharType="separate"/>
            </w:r>
            <w:r>
              <w:rPr>
                <w:rStyle w:val="7"/>
              </w:rPr>
              <w:t>P_{n}</w:t>
            </w:r>
            <w:r>
              <w:fldChar w:fldCharType="end"/>
            </w:r>
            <w:r>
              <w:t>，是否会出现选择不同的密钥</w:t>
            </w:r>
            <w:r>
              <w:fldChar w:fldCharType="begin"/>
            </w:r>
            <w:r>
              <w:instrText xml:space="preserve"> HYPERLINK "" \l "" </w:instrText>
            </w:r>
            <w:r>
              <w:fldChar w:fldCharType="separate"/>
            </w:r>
            <w:r>
              <w:rPr>
                <w:rStyle w:val="7"/>
              </w:rPr>
              <w:t>K_{i}\ne K_{j}</w:t>
            </w:r>
            <w:r>
              <w:fldChar w:fldCharType="end"/>
            </w:r>
            <w:r>
              <w:t>加密得到相同密文</w:t>
            </w:r>
            <w:r>
              <w:fldChar w:fldCharType="begin"/>
            </w:r>
            <w:r>
              <w:instrText xml:space="preserve"> HYPERLINK "" \l "" </w:instrText>
            </w:r>
            <w:r>
              <w:fldChar w:fldCharType="separate"/>
            </w:r>
            <w:r>
              <w:rPr>
                <w:rStyle w:val="7"/>
              </w:rPr>
              <w:t>C_n</w:t>
            </w:r>
            <w:r>
              <w:fldChar w:fldCharType="end"/>
            </w:r>
            <w:r>
              <w:t>的情况？</w:t>
            </w:r>
          </w:p>
          <w:p w14:paraId="3D6B8AE8">
            <w:pPr>
              <w:rPr>
                <w:vertAlign w:val="baseline"/>
              </w:rPr>
            </w:pPr>
          </w:p>
        </w:tc>
        <w:tc>
          <w:tcPr>
            <w:tcW w:w="2645" w:type="dxa"/>
          </w:tcPr>
          <w:p w14:paraId="51E51EED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暴力破解结果会显示所有匹配的密钥，若存在多个密钥（count &gt; 1），则明确提示 “S-DES 存在密钥碰撞</w:t>
            </w:r>
            <w:bookmarkStart w:id="0" w:name="_GoBack"/>
            <w:bookmarkEnd w:id="0"/>
            <w:r>
              <w:rPr>
                <w:rFonts w:hint="default"/>
              </w:rPr>
              <w:t>现象”。</w:t>
            </w:r>
          </w:p>
          <w:p w14:paraId="5EAD064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代码逻辑隐含对加密碰撞的验证：通过遍历所有密钥，可发现不同密钥（K_i ≠ K_j）对同一明文加密可能得到相同密文，直接支持对 “密钥碰撞是否存在” 的分析结论。</w:t>
            </w:r>
          </w:p>
          <w:p w14:paraId="27BBF6ED">
            <w:pPr>
              <w:rPr>
                <w:vertAlign w:val="baseline"/>
              </w:rPr>
            </w:pPr>
          </w:p>
        </w:tc>
        <w:tc>
          <w:tcPr>
            <w:tcW w:w="3389" w:type="dxa"/>
          </w:tcPr>
          <w:p w14:paraId="14D79D0C">
            <w:pPr>
              <w:rPr>
                <w:vertAlign w:val="baseline"/>
              </w:rPr>
            </w:pPr>
          </w:p>
        </w:tc>
      </w:tr>
    </w:tbl>
    <w:p w14:paraId="221C64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2025-10-07T09:24:25Z</dcterms:created>
  <dc:creator>Dell</dc:creator>
  <cp:lastModifiedBy>微信用户</cp:lastModifiedBy>
  <dcterms:modified xsi:type="dcterms:W3CDTF">2025-10-07T09:30:28Z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eyJoZGlkIjoiZDdkMDJjNDk0N2E0MmQxOTcxY2RkNzY3NDI3NmY4OWMiLCJ1c2VySWQiOiIxMjQxMjgwNDU0In0=</vt:lpwstr>
  </property>
  <property fmtid="{D5CDD505-2E9C-101B-9397-08002B2CF9AE}" pid="4" name="ICV">
    <vt:lpwstr>27818AB9A1CC4DFABDAAFFC8085A6A04_12</vt:lpwstr>
  </property>
</Properties>
</file>