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32E0" w:rsidR="009E70B2" w:rsidP="00B576A9" w:rsidRDefault="00000000" w14:paraId="5A2C0941" w14:textId="77777777">
      <w:pPr>
        <w:pStyle w:val="Heading1"/>
      </w:pPr>
      <w:bookmarkStart w:name="智能化设计概述" w:id="0"/>
      <w:r>
        <w:t>智能化设计概述</w:t>
      </w:r>
    </w:p>
    <w:p w:rsidR="009E70B2" w:rsidP="00FC3AF9" w:rsidRDefault="00000000" w14:paraId="666BE9B6" w14:textId="3038FAFE">
      <w:pPr>
        <w:pStyle w:val="Heading2"/>
      </w:pPr>
      <w:bookmarkStart w:name="一智能化设计的概念" w:id="1"/>
      <w:r>
        <w:rPr>
          <w:rFonts w:hint="eastAsia"/>
        </w:rPr>
        <w:t>智能化设计的概念</w:t>
      </w:r>
    </w:p>
    <w:p w:rsidR="009E70B2" w:rsidP="00F0366E" w:rsidRDefault="00000000" w14:paraId="54F1E8EC" w14:textId="77777777">
      <w:pPr>
        <w:pStyle w:val="Heading1"/>
      </w:pPr>
      <w:r>
        <w:rPr>
          <w:rFonts w:hint="eastAsia"/>
        </w:rPr>
        <w:t>智能化设计是指在产品、建筑、系统等领域中，通过融入人工智能、物联网、传感器等技术，实现自动化感知、智能决策与自适应控制的设计理念。它强调人与技术的协同，追求高效、便捷、个性化的用户体验。</w:t>
      </w:r>
    </w:p>
    <w:p w:rsidR="009E70B2" w:rsidRDefault="00000000" w14:paraId="5F817E99" w14:textId="7A984460">
      <w:pPr>
        <w:pStyle w:val="Heading2"/>
      </w:pPr>
      <w:bookmarkStart w:name="二智能化设计的核心技术" w:id="2"/>
      <w:bookmarkEnd w:id="1"/>
      <w:r>
        <w:rPr>
          <w:rFonts w:hint="eastAsia"/>
        </w:rPr>
        <w:t>智能化设计的核心技术</w:t>
      </w:r>
    </w:p>
    <w:p w:rsidR="009E70B2" w:rsidRDefault="00000000" w14:paraId="05E29DC2" w14:textId="58371A40">
      <w:pPr>
        <w:pStyle w:val="Heading3"/>
      </w:pPr>
      <w:bookmarkStart w:name="人工智能技术" w:id="3"/>
      <w:r>
        <w:rPr>
          <w:rFonts w:hint="eastAsia"/>
        </w:rPr>
        <w:t>人工智能技术</w:t>
      </w:r>
    </w:p>
    <w:p w:rsidR="009E70B2" w:rsidRDefault="00000000" w14:paraId="61CADDB6" w14:textId="77777777">
      <w:pPr>
        <w:pStyle w:val="FirstParagraph"/>
        <w:ind w:firstLine="400"/>
      </w:pPr>
      <w:r>
        <w:rPr>
          <w:rFonts w:hint="eastAsia"/>
        </w:rPr>
        <w:t>人工智能是智能化设计的核心驱动力。机器学习、深度学习算法使系统能够从数据中自我优化，不断提升性能与精度。</w:t>
      </w:r>
    </w:p>
    <w:p w:rsidR="009E70B2" w:rsidRDefault="00000000" w14:paraId="3EA87ED6" w14:textId="7E9818AC">
      <w:pPr>
        <w:pStyle w:val="Heading3"/>
      </w:pPr>
      <w:bookmarkStart w:name="物联网技术" w:id="4"/>
      <w:bookmarkEnd w:id="3"/>
      <w:r>
        <w:rPr>
          <w:rFonts w:hint="eastAsia"/>
        </w:rPr>
        <w:t>物联网技术</w:t>
      </w:r>
    </w:p>
    <w:p w:rsidR="009E70B2" w:rsidRDefault="00000000" w14:paraId="6116AAE9" w14:textId="77777777">
      <w:pPr>
        <w:pStyle w:val="FirstParagraph"/>
        <w:ind w:firstLine="400"/>
      </w:pPr>
      <w:r>
        <w:rPr>
          <w:rFonts w:hint="eastAsia"/>
        </w:rPr>
        <w:t>物联网通过将设备互联，实现数据的实时采集与传输。传感器网络遍布空间，感知环境变化，为智能决策提供数据支撑。</w:t>
      </w:r>
    </w:p>
    <w:p w:rsidR="009E70B2" w:rsidRDefault="00000000" w14:paraId="3DA79E50" w14:textId="173DC70C">
      <w:pPr>
        <w:pStyle w:val="Heading3"/>
      </w:pPr>
      <w:bookmarkStart w:name="人机交互技术" w:id="5"/>
      <w:bookmarkEnd w:id="4"/>
      <w:r>
        <w:rPr>
          <w:rFonts w:hint="eastAsia"/>
        </w:rPr>
        <w:t>人机交互技术</w:t>
      </w:r>
    </w:p>
    <w:p w:rsidR="009E70B2" w:rsidRDefault="00000000" w14:paraId="62712B97" w14:textId="77777777">
      <w:pPr>
        <w:pStyle w:val="FirstParagraph"/>
        <w:ind w:firstLine="400"/>
      </w:pPr>
      <w:r>
        <w:rPr>
          <w:rFonts w:hint="eastAsia"/>
        </w:rPr>
        <w:t>自然语言处理、计算机视觉等交互技术使用户能够以更直观的方式与系统沟通，包括语音控制、手势识别等。</w:t>
      </w:r>
    </w:p>
    <w:p w:rsidR="009E70B2" w:rsidRDefault="00000000" w14:paraId="2AA23977" w14:textId="6D550747">
      <w:pPr>
        <w:pStyle w:val="Heading2"/>
      </w:pPr>
      <w:bookmarkStart w:name="三智能化设计的应用领域" w:id="6"/>
      <w:bookmarkEnd w:id="2"/>
      <w:bookmarkEnd w:id="5"/>
      <w:r>
        <w:rPr>
          <w:rFonts w:hint="eastAsia"/>
        </w:rPr>
        <w:t>智能化设计的应用领域</w:t>
      </w:r>
    </w:p>
    <w:tbl>
      <w:tblPr>
        <w:tblStyle w:val="ListTable3-Accent4"/>
        <w:tblW w:w="0" w:type="auto"/>
        <w:tblLook w:val="0020" w:firstRow="1" w:lastRow="0" w:firstColumn="0" w:lastColumn="0" w:noHBand="0" w:noVBand="0"/>
      </w:tblPr>
      <w:tblGrid>
        <w:gridCol w:w="1016"/>
        <w:gridCol w:w="2816"/>
        <w:gridCol w:w="2216"/>
      </w:tblGrid>
      <w:tr w:rsidR="009E70B2" w:rsidTr="00F0366E" w14:paraId="60A69B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2C835C81" w14:textId="77777777">
            <w:pPr>
              <w:pStyle w:val="Compact"/>
            </w:pPr>
            <w:r>
              <w:rPr>
                <w:rFonts w:hint="eastAsia"/>
              </w:rPr>
              <w:t>应用领域</w:t>
            </w:r>
          </w:p>
        </w:tc>
        <w:tc>
          <w:tcPr>
            <w:tcW w:w="0" w:type="auto"/>
          </w:tcPr>
          <w:p w:rsidR="009E70B2" w:rsidRDefault="00000000" w14:paraId="46808546" w14:textId="77777777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主要内容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4B85A20D" w14:textId="77777777">
            <w:pPr>
              <w:pStyle w:val="Compact"/>
            </w:pPr>
            <w:r>
              <w:rPr>
                <w:rFonts w:hint="eastAsia"/>
              </w:rPr>
              <w:t>典型案例</w:t>
            </w:r>
          </w:p>
        </w:tc>
      </w:tr>
      <w:tr w:rsidR="009E70B2" w:rsidTr="00F0366E" w14:paraId="5A6C97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72A7471F" w14:textId="77777777">
            <w:pPr>
              <w:pStyle w:val="Compact"/>
            </w:pPr>
            <w:r>
              <w:rPr>
                <w:rFonts w:hint="eastAsia"/>
              </w:rPr>
              <w:t>智能家居</w:t>
            </w:r>
          </w:p>
        </w:tc>
        <w:tc>
          <w:tcPr>
            <w:tcW w:w="0" w:type="auto"/>
          </w:tcPr>
          <w:p w:rsidR="009E70B2" w:rsidRDefault="00000000" w14:paraId="16606C1F" w14:textId="77777777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家居设备的互联与自动化控制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0C209E7B" w14:textId="77777777">
            <w:pPr>
              <w:pStyle w:val="Compact"/>
            </w:pPr>
            <w:r>
              <w:rPr>
                <w:rFonts w:hint="eastAsia"/>
              </w:rPr>
              <w:t>智能灯光、空调、门锁</w:t>
            </w:r>
          </w:p>
        </w:tc>
      </w:tr>
      <w:tr w:rsidR="009E70B2" w:rsidTr="00F0366E" w14:paraId="5E246DD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12FDA40F" w14:textId="77777777">
            <w:pPr>
              <w:pStyle w:val="Compact"/>
            </w:pPr>
            <w:r>
              <w:rPr>
                <w:rFonts w:hint="eastAsia"/>
              </w:rPr>
              <w:t>智慧建筑</w:t>
            </w:r>
          </w:p>
        </w:tc>
        <w:tc>
          <w:tcPr>
            <w:tcW w:w="0" w:type="auto"/>
          </w:tcPr>
          <w:p w:rsidR="009E70B2" w:rsidRDefault="00000000" w14:paraId="278B85A7" w14:textId="7777777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楼宇的能耗管理与安防监控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2E9325F8" w14:textId="77777777">
            <w:pPr>
              <w:pStyle w:val="Compact"/>
            </w:pPr>
            <w:r>
              <w:rPr>
                <w:rFonts w:hint="eastAsia"/>
              </w:rPr>
              <w:t>智能电梯、节能系统</w:t>
            </w:r>
          </w:p>
        </w:tc>
      </w:tr>
      <w:tr w:rsidR="009E70B2" w:rsidTr="00F0366E" w14:paraId="2ED402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3695B2C8" w14:textId="77777777">
            <w:pPr>
              <w:pStyle w:val="Compact"/>
            </w:pPr>
            <w:r>
              <w:rPr>
                <w:rFonts w:hint="eastAsia"/>
              </w:rPr>
              <w:t>工业制造</w:t>
            </w:r>
          </w:p>
        </w:tc>
        <w:tc>
          <w:tcPr>
            <w:tcW w:w="0" w:type="auto"/>
          </w:tcPr>
          <w:p w:rsidR="009E70B2" w:rsidRDefault="00000000" w14:paraId="27F883EA" w14:textId="77777777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生产流程的自动化与优化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03E97902" w14:textId="77777777">
            <w:pPr>
              <w:pStyle w:val="Compact"/>
            </w:pPr>
            <w:r>
              <w:rPr>
                <w:rFonts w:hint="eastAsia"/>
              </w:rPr>
              <w:t>智能机器人、质量检测</w:t>
            </w:r>
          </w:p>
        </w:tc>
      </w:tr>
      <w:tr w:rsidR="009E70B2" w:rsidTr="00F0366E" w14:paraId="733FAFF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167AE628" w14:textId="77777777">
            <w:pPr>
              <w:pStyle w:val="Compact"/>
            </w:pPr>
            <w:r>
              <w:rPr>
                <w:rFonts w:hint="eastAsia"/>
              </w:rPr>
              <w:t>智慧城市</w:t>
            </w:r>
          </w:p>
        </w:tc>
        <w:tc>
          <w:tcPr>
            <w:tcW w:w="0" w:type="auto"/>
          </w:tcPr>
          <w:p w:rsidR="009E70B2" w:rsidRDefault="00000000" w14:paraId="03DC54EA" w14:textId="7777777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城市基础设施的数字化管理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9E70B2" w:rsidRDefault="00000000" w14:paraId="36B25A51" w14:textId="77777777">
            <w:pPr>
              <w:pStyle w:val="Compact"/>
            </w:pPr>
            <w:r>
              <w:rPr>
                <w:rFonts w:hint="eastAsia"/>
              </w:rPr>
              <w:t>智能交通、环境监测</w:t>
            </w:r>
          </w:p>
        </w:tc>
      </w:tr>
    </w:tbl>
    <w:p w:rsidR="009E70B2" w:rsidRDefault="00000000" w14:paraId="6D4D7435" w14:textId="4C30BB0B">
      <w:pPr>
        <w:pStyle w:val="Heading2"/>
      </w:pPr>
      <w:bookmarkStart w:name="四智能化设计的优势" w:id="7"/>
      <w:bookmarkEnd w:id="6"/>
      <w:r>
        <w:rPr>
          <w:rFonts w:hint="eastAsia"/>
        </w:rPr>
        <w:t>智能化设计的优势</w:t>
      </w:r>
    </w:p>
    <w:p w:rsidR="009E70B2" w:rsidRDefault="00000000" w14:paraId="4F70165B" w14:textId="7E9818B5">
      <w:pPr>
        <w:pStyle w:val="Compact"/>
        <w:numPr>
          <w:numId w:val="7"/>
        </w:numPr>
      </w:pPr>
      <w:r>
        <w:rPr>
          <w:rFonts w:hint="eastAsia"/>
          <w:b/>
          <w:bCs/>
        </w:rPr>
        <w:t>提升效率</w:t>
      </w:r>
      <w:r>
        <w:rPr>
          <w:rFonts w:hint="eastAsia"/>
        </w:rPr>
        <w:t>：自动化操作减少人工干预，大幅提高工作效率。</w:t>
      </w:r>
    </w:p>
    <w:p w:rsidR="009E70B2" w:rsidRDefault="00000000" w14:paraId="1A1679B4" w14:textId="7E9818B6">
      <w:pPr>
        <w:pStyle w:val="Compact"/>
        <w:numPr>
          <w:numId w:val="8"/>
        </w:numPr>
      </w:pPr>
      <w:r>
        <w:rPr>
          <w:rFonts w:hint="eastAsia"/>
          <w:b/>
          <w:bCs/>
        </w:rPr>
        <w:t>增强体验</w:t>
      </w:r>
      <w:r>
        <w:rPr>
          <w:rFonts w:hint="eastAsia"/>
        </w:rPr>
        <w:t>：个性化服务与智能响应提升用户满意度。</w:t>
      </w:r>
    </w:p>
    <w:p w:rsidR="009E70B2" w:rsidRDefault="00000000" w14:paraId="6B479D4B" w14:textId="7E9818B7">
      <w:pPr>
        <w:pStyle w:val="Compact"/>
        <w:numPr>
          <w:numId w:val="9"/>
        </w:numPr>
      </w:pPr>
      <w:r>
        <w:rPr>
          <w:rFonts w:hint="eastAsia"/>
          <w:b/>
          <w:bCs/>
        </w:rPr>
        <w:t>降低成本</w:t>
      </w:r>
      <w:r>
        <w:rPr>
          <w:rFonts w:hint="eastAsia"/>
        </w:rPr>
        <w:t>：优化资源配置，降低能耗与运营成本。</w:t>
      </w:r>
    </w:p>
    <w:p w:rsidR="009E70B2" w:rsidRDefault="00000000" w14:paraId="356A3B36" w14:textId="7E9818B8">
      <w:pPr>
        <w:pStyle w:val="Compact"/>
        <w:numPr>
          <w:numId w:val="10"/>
        </w:numPr>
      </w:pPr>
      <w:r>
        <w:rPr>
          <w:rFonts w:hint="eastAsia"/>
          <w:b/>
          <w:bCs/>
        </w:rPr>
        <w:t>保障安全</w:t>
      </w:r>
      <w:r>
        <w:rPr>
          <w:rFonts w:hint="eastAsia"/>
        </w:rPr>
        <w:t>：实时监控与智能预警提高安全防护能力。</w:t>
      </w:r>
    </w:p>
    <w:p w:rsidR="009E70B2" w:rsidP="00B576A9" w:rsidRDefault="00000000" w14:paraId="476E4EEC" w14:textId="65A5D00B">
      <w:pPr>
        <w:pStyle w:val="Heading2"/>
      </w:pPr>
      <w:bookmarkStart w:name="五发展趋势" w:id="8"/>
      <w:bookmarkEnd w:id="7"/>
      <w:r>
        <w:rPr>
          <w:rFonts w:hint="eastAsia"/>
        </w:rPr>
        <w:lastRenderedPageBreak/>
        <w:t>发展趋势</w:t>
      </w:r>
    </w:p>
    <w:p w:rsidR="009E70B2" w:rsidRDefault="00000000" w14:paraId="6DD6986F" w14:textId="77777777">
      <w:pPr>
        <w:pStyle w:val="FirstParagraph"/>
        <w:ind w:firstLine="400"/>
      </w:pPr>
      <w:r>
        <w:rPr>
          <w:rFonts w:hint="eastAsia"/>
        </w:rPr>
        <w:t>智能化设计正朝着更加融合、自适应的方向演进。边缘计算与云计算的结合使算力分布更灵活，大语言模型的应用让交互更加自然，数字孪生技术则实现物理世界与数字空间的精准映射。随着技术的持续突破，智能化设计将深度渗透到各行各业，推动社会生产力的全面提升。</w:t>
      </w:r>
      <w:bookmarkEnd w:id="0"/>
      <w:bookmarkEnd w:id="8"/>
    </w:p>
    <w:sectPr w:rsidR="009E70B2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4784" w:rsidP="00B576A9" w:rsidRDefault="00C54784" w14:paraId="06D249F1" w14:textId="77777777">
      <w:pPr>
        <w:spacing w:after="0"/>
      </w:pPr>
      <w:r>
        <w:separator/>
      </w:r>
    </w:p>
  </w:endnote>
  <w:endnote w:type="continuationSeparator" w:id="0">
    <w:p w:rsidR="00C54784" w:rsidP="00B576A9" w:rsidRDefault="00C54784" w14:paraId="4FAA3B5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4784" w:rsidP="00B576A9" w:rsidRDefault="00C54784" w14:paraId="4F42193F" w14:textId="77777777">
      <w:pPr>
        <w:spacing w:after="0"/>
      </w:pPr>
      <w:r>
        <w:separator/>
      </w:r>
    </w:p>
  </w:footnote>
  <w:footnote w:type="continuationSeparator" w:id="0">
    <w:p w:rsidR="00C54784" w:rsidP="00B576A9" w:rsidRDefault="00C54784" w14:paraId="7158A011" w14:textId="77777777">
      <w:pPr>
        <w:spacing w:after="0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393"/>
      <w:gridCol w:w="278"/>
      <w:gridCol w:w="2509"/>
      <w:gridCol w:w="280"/>
      <w:gridCol w:w="2649"/>
      <w:gridCol w:w="278"/>
      <w:gridCol w:w="2189"/>
    </w:tblGrid>
    <w:tr w:rsidRPr="00572DAF" w:rsidR="007E33F6" w:rsidTr="00E73C54" w14:paraId="02E9D111" w14:textId="77777777">
      <w:tc>
        <w:tcPr>
          <w:tcW w:w="728" w:type="pct"/>
        </w:tcPr>
        <w:p w:rsidRPr="00572DAF" w:rsidR="007E33F6" w:rsidP="007E33F6" w:rsidRDefault="007E33F6" w14:paraId="29C17AFE" w14:textId="77777777">
          <w:pPr>
            <w:pStyle w:val="Header"/>
            <w:ind w:firstLine="360"/>
            <w:rPr>
              <w:rFonts w:ascii="Arial" w:hAnsi="Arial" w:cs="Arial"/>
              <w:color w:val="404040" w:themeColor="text1" w:themeTint="BF"/>
            </w:rPr>
          </w:pPr>
        </w:p>
      </w:tc>
      <w:tc>
        <w:tcPr>
          <w:tcW w:w="145" w:type="pct"/>
        </w:tcPr>
        <w:p w:rsidRPr="00572DAF" w:rsidR="007E33F6" w:rsidP="007E33F6" w:rsidRDefault="007E33F6" w14:paraId="7E9818AB" w14:textId="77777777">
          <w:pPr>
            <w:pStyle w:val="Header"/>
            <w:ind w:firstLine="360"/>
            <w:rPr>
              <w:rFonts w:ascii="Arial" w:hAnsi="Arial" w:cs="Arial"/>
              <w:color w:val="404040" w:themeColor="text1" w:themeTint="BF"/>
            </w:rPr>
          </w:pPr>
        </w:p>
      </w:tc>
      <w:tc>
        <w:tcPr>
          <w:tcW w:w="1310" w:type="pct"/>
          <w:vAlign w:val="center"/>
        </w:tcPr>
        <w:p w:rsidRPr="00397ECB" w:rsidR="007E33F6" w:rsidP="007E33F6" w:rsidRDefault="007E33F6" w14:paraId="2BF75361" w14:textId="2FF8FDDA">
          <w:pPr>
            <w:pStyle w:val="Header"/>
            <w:ind w:firstLine="360"/>
            <w:rPr>
              <w:rFonts w:ascii="Arial" w:hAnsi="Arial" w:cs="Arial"/>
              <w:b/>
              <w:color w:val="404040" w:themeColor="text1" w:themeTint="BF"/>
              <w:sz w:val="13"/>
              <w:szCs w:val="13"/>
            </w:rPr>
          </w:pPr>
          <w:r>
            <w:rPr>
              <w:noProof/>
            </w:rPr>
            <w:pict w14:anchorId="6C60D168">
              <v:rect id="Rectangle 7" style="position:absolute;left:0;text-align:left;margin-left:121.2pt;margin-top:.65pt;width:3.5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b7d4ef [671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"/>
            </w:pict>
          </w:r>
          <w:r w:rsidRPr="00397ECB">
            <w:rPr>
              <w:rFonts w:ascii="Arial" w:hAnsi="Arial" w:cs="Arial"/>
              <w:b/>
              <w:color w:val="404040" w:themeColor="text1" w:themeTint="BF"/>
              <w:sz w:val="13"/>
              <w:szCs w:val="13"/>
            </w:rPr>
            <w:t>Tendo Technology (Shanghai) Co., Ltd.</w:t>
          </w:r>
        </w:p>
        <w:p w:rsidRPr="00572DAF" w:rsidR="007E33F6" w:rsidP="007E33F6" w:rsidRDefault="007E33F6" w14:paraId="4A46826F" w14:textId="77777777">
          <w:pPr>
            <w:pStyle w:val="Header"/>
            <w:ind w:firstLine="260"/>
            <w:rPr>
              <w:rFonts w:ascii="Arial" w:hAnsi="Arial" w:cs="Arial"/>
              <w:b/>
              <w:color w:val="404040" w:themeColor="text1" w:themeTint="BF"/>
              <w:sz w:val="15"/>
              <w:szCs w:val="15"/>
            </w:rPr>
          </w:pP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VAT Reg. No: 91310000MAE6R8R250</w:t>
          </w:r>
        </w:p>
      </w:tc>
      <w:tc>
        <w:tcPr>
          <w:tcW w:w="146" w:type="pct"/>
        </w:tcPr>
        <w:p w:rsidRPr="00572DAF" w:rsidR="007E33F6" w:rsidP="007E33F6" w:rsidRDefault="007E33F6" w14:paraId="0E06C022" w14:textId="77777777">
          <w:pPr>
            <w:pStyle w:val="Header"/>
            <w:ind w:firstLine="300"/>
            <w:rPr>
              <w:rFonts w:ascii="Arial" w:hAnsi="Arial" w:cs="Arial"/>
              <w:color w:val="404040" w:themeColor="text1" w:themeTint="BF"/>
              <w:sz w:val="15"/>
              <w:szCs w:val="15"/>
            </w:rPr>
          </w:pPr>
          <w:r w:rsidRPr="00572DAF">
            <w:rPr>
              <w:rFonts w:ascii="Arial" w:hAnsi="Arial" w:cs="Arial"/>
              <w:noProof/>
              <w:color w:val="404040" w:themeColor="text1" w:themeTint="BF"/>
              <w:sz w:val="15"/>
              <w:szCs w:val="15"/>
            </w:rPr>
            <w:drawing>
              <wp:anchor distT="0" distB="0" distL="114300" distR="114300" simplePos="0" relativeHeight="251660288" behindDoc="0" locked="0" layoutInCell="1" allowOverlap="1" wp14:editId="307E6ED9" wp14:anchorId="0046A040">
                <wp:simplePos x="0" y="0"/>
                <wp:positionH relativeFrom="column">
                  <wp:posOffset>27305</wp:posOffset>
                </wp:positionH>
                <wp:positionV relativeFrom="paragraph">
                  <wp:posOffset>33020</wp:posOffset>
                </wp:positionV>
                <wp:extent cx="132080" cy="132080"/>
                <wp:effectExtent l="0" t="0" r="1270" b="127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arker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080" cy="132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383" w:type="pct"/>
          <w:vAlign w:val="center"/>
        </w:tcPr>
        <w:p w:rsidRPr="00397ECB" w:rsidR="007E33F6" w:rsidP="007E33F6" w:rsidRDefault="007E33F6" w14:paraId="340589BB" w14:textId="77777777">
          <w:pPr>
            <w:pStyle w:val="Header"/>
            <w:ind w:firstLine="260"/>
            <w:rPr>
              <w:rFonts w:ascii="Arial" w:hAnsi="Arial" w:cs="Arial"/>
              <w:color w:val="404040" w:themeColor="text1" w:themeTint="BF"/>
              <w:sz w:val="13"/>
              <w:szCs w:val="13"/>
            </w:rPr>
          </w:pP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Building B, Unit 206, No. 135 Yanping Road, Jingan District, Shanghai 200042</w:t>
          </w:r>
        </w:p>
      </w:tc>
      <w:tc>
        <w:tcPr>
          <w:tcW w:w="145" w:type="pct"/>
          <w:vAlign w:val="center"/>
        </w:tcPr>
        <w:p w:rsidRPr="00572DAF" w:rsidR="007E33F6" w:rsidP="007E33F6" w:rsidRDefault="007E33F6" w14:paraId="5381994F" w14:textId="432B7B91">
          <w:pPr>
            <w:pStyle w:val="Header"/>
            <w:ind w:firstLine="360"/>
            <w:rPr>
              <w:rFonts w:ascii="Arial" w:hAnsi="Arial" w:cs="Arial"/>
              <w:color w:val="404040" w:themeColor="text1" w:themeTint="BF"/>
              <w:sz w:val="15"/>
              <w:szCs w:val="15"/>
            </w:rPr>
          </w:pPr>
          <w:r>
            <w:rPr>
              <w:noProof/>
            </w:rPr>
            <w:pict w14:anchorId="66FE728C">
              <v:rect id="Rectangle 1203837931" style="position:absolute;left:0;text-align:left;margin-left:-2.4pt;margin-top:.65pt;width:3.5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b7d4ef [671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"/>
            </w:pict>
          </w:r>
        </w:p>
      </w:tc>
      <w:tc>
        <w:tcPr>
          <w:tcW w:w="1143" w:type="pct"/>
          <w:vAlign w:val="center"/>
        </w:tcPr>
        <w:p w:rsidRPr="00397ECB" w:rsidR="007E33F6" w:rsidP="007E33F6" w:rsidRDefault="007E33F6" w14:paraId="2DE34564" w14:textId="77777777">
          <w:pPr>
            <w:pStyle w:val="Header"/>
            <w:ind w:firstLine="300"/>
            <w:rPr>
              <w:rFonts w:ascii="Arial" w:hAnsi="Arial" w:cs="Arial"/>
              <w:color w:val="404040" w:themeColor="text1" w:themeTint="BF"/>
              <w:sz w:val="13"/>
              <w:szCs w:val="13"/>
            </w:rPr>
          </w:pPr>
          <w:r w:rsidRPr="00572DAF">
            <w:rPr>
              <w:rFonts w:ascii="Arial" w:hAnsi="Arial" w:cs="Arial"/>
              <w:noProof/>
              <w:color w:val="404040" w:themeColor="text1" w:themeTint="BF"/>
              <w:sz w:val="15"/>
              <w:szCs w:val="15"/>
            </w:rPr>
            <w:drawing>
              <wp:anchor distT="0" distB="0" distL="114300" distR="114300" simplePos="0" relativeHeight="251661312" behindDoc="0" locked="0" layoutInCell="1" allowOverlap="1" wp14:editId="5A17F6DA" wp14:anchorId="72E1C38D">
                <wp:simplePos x="0" y="0"/>
                <wp:positionH relativeFrom="column">
                  <wp:posOffset>-78105</wp:posOffset>
                </wp:positionH>
                <wp:positionV relativeFrom="paragraph">
                  <wp:posOffset>-19050</wp:posOffset>
                </wp:positionV>
                <wp:extent cx="152400" cy="15240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Mail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color w:val="404040" w:themeColor="text1" w:themeTint="BF"/>
              <w:sz w:val="13"/>
              <w:szCs w:val="13"/>
            </w:rPr>
            <w:t xml:space="preserve">     </w:t>
          </w: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www.tendo.technology</w:t>
          </w:r>
        </w:p>
      </w:tc>
    </w:tr>
  </w:tbl>
  <w:p w:rsidRPr="007E33F6" w:rsidR="007E33F6" w:rsidP="007E33F6" w:rsidRDefault="007E33F6" w14:paraId="6434E414" w14:textId="7E2F67F6">
    <w:pPr>
      <w:pStyle w:val="Header"/>
      <w:ind w:firstLine="480"/>
      <w:rPr>
        <w:rFonts w:hint="eastAsia"/>
      </w:rPr>
    </w:pPr>
    <w:r>
      <w:rPr>
        <w:noProof/>
      </w:rPr>
      <w:pict w14:anchorId="17A09226">
        <v:shapetype id="_x0000_t202" coordsize="21600,21600" o:spt="202" path="m,l,21600r21600,l21600,xe">
          <v:stroke joinstyle="miter"/>
          <v:path gradientshapeok="t" o:connecttype="rect"/>
        </v:shapetype>
        <v:shape id="Text Box 6" style="position:absolute;left:0;text-align:left;margin-left:46.5pt;margin-top:68.35pt;width:502pt;height:3.6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spid="_x0000_s1025" fillcolor="#2c7fce [1951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">
          <v:textbox inset="0,0,0,0">
            <w:txbxContent>
              <w:p w:rsidR="007E33F6" w:rsidP="007E33F6" w:rsidRDefault="007E33F6" w14:paraId="4BE27B4F" w14:textId="77777777">
                <w:pPr>
                  <w:spacing w:before="2" w:after="0" w:line="140" w:lineRule="exact"/>
                  <w:ind w:left="40"/>
                  <w:rPr>
                    <w:sz w:val="14"/>
                    <w:szCs w:val="14"/>
                  </w:rPr>
                </w:pPr>
              </w:p>
            </w:txbxContent>
          </v:textbox>
          <w10:wrap anchorx="page" anchory="margin"/>
        </v:shape>
      </w:pict>
    </w:r>
    <w:r>
      <w:rPr>
        <w:rFonts w:ascii="Arial" w:hAnsi="Arial" w:cs="Arial"/>
        <w:noProof/>
        <w:color w:val="404040" w:themeColor="text1" w:themeTint="BF"/>
      </w:rPr>
      <w:drawing>
        <wp:anchor distT="0" distB="0" distL="114300" distR="114300" simplePos="0" relativeHeight="251662336" behindDoc="0" locked="0" layoutInCell="1" allowOverlap="1" wp14:editId="4A60F058" wp14:anchorId="47DB7D41">
          <wp:simplePos x="0" y="0"/>
          <wp:positionH relativeFrom="column">
            <wp:posOffset>-64135</wp:posOffset>
          </wp:positionH>
          <wp:positionV relativeFrom="paragraph">
            <wp:posOffset>-319405</wp:posOffset>
          </wp:positionV>
          <wp:extent cx="956945" cy="304165"/>
          <wp:effectExtent l="0" t="0" r="0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ndo-Technology-Logo-C6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34" t="38119" r="13804" b="38783"/>
                  <a:stretch/>
                </pic:blipFill>
                <pic:spPr bwMode="auto">
                  <a:xfrm>
                    <a:off x="0" y="0"/>
                    <a:ext cx="956945" cy="304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6237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1EE15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7985CD8"/>
    <w:multiLevelType w:val="multilevel"/>
    <w:tmpl w:val="64A45D58"/>
    <w:lvl w:ilvl="0">
      <w:start w:val="1"/>
      <w:numFmt w:val="upperRoman"/>
      <w:pStyle w:val="Heading1"/>
      <w:lvlText w:val="第 %1 条"/>
      <w:lvlJc w:val="left"/>
      <w:pPr>
        <w:ind w:left="0" w:firstLine="0"/>
      </w:pPr>
      <w:rPr>
        <w:rFonts w:hint="eastAsia"/>
      </w:rPr>
    </w:lvl>
    <w:lvl w:ilvl="1">
      <w:start w:val="1"/>
      <w:numFmt w:val="decimalZero"/>
      <w:pStyle w:val="Heading2"/>
      <w:isLgl/>
      <w:lvlText w:val=" %1.%2"/>
      <w:lvlJc w:val="left"/>
      <w:pPr>
        <w:ind w:left="0" w:firstLine="0"/>
      </w:pPr>
      <w:rPr>
        <w:rFonts w:hint="eastAsia"/>
      </w:r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  <w:rPr>
        <w:rFonts w:hint="eastAsia"/>
      </w:r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  <w:rPr>
        <w:rFonts w:hint="eastAsia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eastAsia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eastAsia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eastAsia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eastAsia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eastAsia"/>
      </w:rPr>
    </w:lvl>
  </w:abstractNum>
  <w:abstractNum w:abstractNumId="3" w15:restartNumberingAfterBreak="0">
    <w:nsid w:val="409B32BA"/>
    <w:multiLevelType w:val="multilevel"/>
    <w:tmpl w:val="2DA21316"/>
    <w:lvl w:ilvl="0">
      <w:start w:val="1"/>
      <w:numFmt w:val="upperRoman"/>
      <w:lvlText w:val="第 %1 条"/>
      <w:lvlJc w:val="left"/>
      <w:pPr>
        <w:ind w:left="0" w:firstLine="0"/>
      </w:pPr>
      <w:rPr>
        <w:rFonts w:hint="eastAsia"/>
      </w:rPr>
    </w:lvl>
    <w:lvl w:ilvl="1">
      <w:start w:val="1"/>
      <w:numFmt w:val="decimalZero"/>
      <w:isLgl/>
      <w:lvlText w:val=" %1.%2"/>
      <w:lvlJc w:val="left"/>
      <w:pPr>
        <w:ind w:left="0" w:firstLine="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eastAsia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eastAsia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eastAsia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eastAsia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eastAsi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028410076">
    <w:abstractNumId w:val="0"/>
  </w:num>
  <w:num w:numId="2" w16cid:durableId="20006213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0171199">
    <w:abstractNumId w:val="3"/>
  </w:num>
  <w:num w:numId="4" w16cid:durableId="1512915301">
    <w:abstractNumId w:val="3"/>
  </w:num>
  <w:num w:numId="5" w16cid:durableId="97214224">
    <w:abstractNumId w:val="3"/>
  </w:num>
  <w:num w:numId="6" w16cid:durableId="2075925455">
    <w:abstractNumId w:val="2"/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2"/>
    </w:lvlOverride>
  </w:num>
  <w:num w:numId="9">
    <w:abstractNumId w:val="6"/>
    <w:lvlOverride w:ilvl="0">
      <w:startOverride w:val="3"/>
    </w:lvlOverride>
  </w:num>
  <w:num w:numId="10">
    <w:abstractNumId w:val="7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0B2"/>
    <w:rsid w:val="005732E0"/>
    <w:rsid w:val="007065BE"/>
    <w:rsid w:val="007E33F6"/>
    <w:rsid w:val="009E70B2"/>
    <w:rsid w:val="00B576A9"/>
    <w:rsid w:val="00BC681E"/>
    <w:rsid w:val="00C54784"/>
    <w:rsid w:val="00DF20BB"/>
    <w:rsid w:val="00F0366E"/>
    <w:rsid w:val="00F37DEE"/>
    <w:rsid w:val="00FC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46F42"/>
  <w15:docId w15:val="{CC6ED2D8-6327-48D8-A8B9-60F20262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hAnsi="Inter" w:eastAsia="Microsoft YaHe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0366E"/>
  </w:style>
  <w:style w:type="paragraph" w:styleId="Heading1">
    <w:name w:val="heading 1"/>
    <w:basedOn w:val="Normal"/>
    <w:next w:val="Normal"/>
    <w:link w:val="Heading1Char"/>
    <w:uiPriority w:val="9"/>
    <w:qFormat/>
    <w:rsid w:val="00F0366E"/>
    <w:pPr>
      <w:keepNext/>
      <w:keepLines/>
      <w:numPr>
        <w:numId w:val="6"/>
      </w:numPr>
      <w:spacing w:before="320" w:after="0" w:line="240" w:lineRule="auto"/>
      <w:outlineLvl w:val="0"/>
    </w:pPr>
    <w:rPr>
      <w:rFonts w:ascii="Montserrat" w:hAnsi="Montserrat" w:cs="Montserrat"/>
      <w:b/>
      <w:color w:val="009DF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66E"/>
    <w:pPr>
      <w:keepNext/>
      <w:keepLines/>
      <w:numPr>
        <w:ilvl w:val="1"/>
        <w:numId w:val="6"/>
      </w:numPr>
      <w:spacing w:before="80" w:after="0" w:line="240" w:lineRule="auto"/>
      <w:outlineLvl w:val="1"/>
    </w:pPr>
    <w:rPr>
      <w:rFonts w:ascii="Montserrat" w:hAnsi="Montserrat" w:cs="Montserrat"/>
      <w:b/>
      <w:color w:val="009DF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6E"/>
    <w:pPr>
      <w:keepNext/>
      <w:keepLines/>
      <w:numPr>
        <w:ilvl w:val="2"/>
        <w:numId w:val="6"/>
      </w:numPr>
      <w:spacing w:before="40" w:after="0" w:line="240" w:lineRule="auto"/>
      <w:outlineLvl w:val="2"/>
    </w:pPr>
    <w:rPr>
      <w:rFonts w:ascii="Montserrat" w:hAnsi="Montserrat" w:cs="Montserrat"/>
      <w:b/>
      <w:color w:val="009DF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6E"/>
    <w:pPr>
      <w:keepNext/>
      <w:keepLines/>
      <w:numPr>
        <w:ilvl w:val="3"/>
        <w:numId w:val="6"/>
      </w:numPr>
      <w:spacing w:before="40" w:after="0"/>
      <w:outlineLvl w:val="3"/>
    </w:pPr>
    <w:rPr>
      <w:rFonts w:ascii="Montserrat" w:hAnsi="Montserrat" w:cs="Montserrat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6E"/>
    <w:pPr>
      <w:keepNext/>
      <w:keepLines/>
      <w:numPr>
        <w:ilvl w:val="4"/>
        <w:numId w:val="6"/>
      </w:numPr>
      <w:spacing w:before="40" w:after="0"/>
      <w:outlineLvl w:val="4"/>
    </w:pPr>
    <w:rPr>
      <w:rFonts w:ascii="Montserrat" w:hAnsi="Montserrat" w:cs="Montserrat"/>
      <w:color w:val="009DF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6E"/>
    <w:pPr>
      <w:keepNext/>
      <w:keepLines/>
      <w:numPr>
        <w:ilvl w:val="5"/>
        <w:numId w:val="6"/>
      </w:numPr>
      <w:spacing w:before="40" w:after="0"/>
      <w:outlineLvl w:val="5"/>
    </w:pPr>
    <w:rPr>
      <w:rFonts w:ascii="Montserrat" w:hAnsi="Montserrat" w:cs="Montserrat"/>
      <w:i/>
      <w:iCs/>
      <w:color w:val="009DFF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6E"/>
    <w:pPr>
      <w:keepNext/>
      <w:keepLines/>
      <w:numPr>
        <w:ilvl w:val="6"/>
        <w:numId w:val="6"/>
      </w:numPr>
      <w:spacing w:before="40" w:after="0"/>
      <w:outlineLvl w:val="6"/>
    </w:pPr>
    <w:rPr>
      <w:rFonts w:ascii="Montserrat" w:hAnsi="Montserrat" w:cs="Montserrat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6E"/>
    <w:pPr>
      <w:keepNext/>
      <w:keepLines/>
      <w:numPr>
        <w:ilvl w:val="7"/>
        <w:numId w:val="6"/>
      </w:numPr>
      <w:spacing w:before="40" w:after="0"/>
      <w:outlineLvl w:val="7"/>
    </w:pPr>
    <w:rPr>
      <w:rFonts w:ascii="Montserrat" w:hAnsi="Montserrat" w:cs="Montserrat"/>
      <w:b/>
      <w:bCs/>
      <w:color w:val="009DF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6E"/>
    <w:pPr>
      <w:keepNext/>
      <w:keepLines/>
      <w:numPr>
        <w:ilvl w:val="8"/>
        <w:numId w:val="6"/>
      </w:numPr>
      <w:spacing w:before="40" w:after="0"/>
      <w:outlineLvl w:val="8"/>
    </w:pPr>
    <w:rPr>
      <w:rFonts w:ascii="Montserrat" w:hAnsi="Montserrat" w:cs="Montserrat"/>
      <w:b/>
      <w:bCs/>
      <w:i/>
      <w:iCs/>
      <w:color w:val="009DF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styleId="FirstParagraph" w:customStyle="1">
    <w:name w:val="First Paragraph"/>
    <w:basedOn w:val="BodyText"/>
    <w:next w:val="BodyText"/>
    <w:rsid w:val="007065BE"/>
    <w:pPr>
      <w:ind w:firstLine="200" w:firstLineChars="200"/>
    </w:pPr>
  </w:style>
  <w:style w:type="paragraph" w:styleId="Compact" w:customStyle="1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0366E"/>
    <w:pPr>
      <w:spacing w:after="0" w:line="240" w:lineRule="auto"/>
      <w:contextualSpacing/>
    </w:pPr>
    <w:rPr>
      <w:rFonts w:ascii="Montserrat" w:hAnsi="Montserrat" w:cs="Montserrat"/>
      <w:color w:val="009DFF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366E"/>
    <w:rPr>
      <w:rFonts w:ascii="Montserrat" w:hAnsi="Montserrat" w:cs="Montserrat"/>
      <w:color w:val="009DFF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6E"/>
    <w:pPr>
      <w:numPr>
        <w:ilvl w:val="1"/>
      </w:numPr>
      <w:spacing w:line="240" w:lineRule="auto"/>
    </w:pPr>
    <w:rPr>
      <w:rFonts w:ascii="Montserrat" w:hAnsi="Montserrat" w:cs="Montserrat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0366E"/>
    <w:rPr>
      <w:rFonts w:ascii="Montserrat" w:hAnsi="Montserrat" w:cs="Montserrat"/>
      <w:sz w:val="24"/>
      <w:szCs w:val="24"/>
    </w:rPr>
  </w:style>
  <w:style w:type="paragraph" w:styleId="Author" w:customStyle="1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styleId="Abstract" w:customStyle="1">
    <w:name w:val="Abstract"/>
    <w:basedOn w:val="Normal"/>
    <w:next w:val="BodyText"/>
    <w:pPr>
      <w:keepNext/>
      <w:keepLines/>
      <w:spacing w:before="100" w:after="300"/>
    </w:pPr>
  </w:style>
  <w:style w:type="paragraph" w:styleId="Bibliography">
    <w:name w:val="Bibliography"/>
    <w:basedOn w:val="Normal"/>
  </w:style>
  <w:style w:type="character" w:styleId="Heading1Char" w:customStyle="1">
    <w:name w:val="Heading 1 Char"/>
    <w:basedOn w:val="DefaultParagraphFont"/>
    <w:link w:val="Heading1"/>
    <w:uiPriority w:val="9"/>
    <w:rsid w:val="00F0366E"/>
    <w:rPr>
      <w:rFonts w:ascii="Montserrat" w:hAnsi="Montserrat" w:cs="Montserrat"/>
      <w:color w:val="009DF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0366E"/>
    <w:rPr>
      <w:rFonts w:ascii="Montserrat" w:hAnsi="Montserrat" w:cs="Montserrat"/>
      <w:color w:val="404040" w:themeColor="text1" w:themeTint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0366E"/>
    <w:rPr>
      <w:rFonts w:ascii="Montserrat" w:hAnsi="Montserrat" w:cs="Montserrat"/>
      <w:color w:val="009DF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366E"/>
    <w:rPr>
      <w:rFonts w:ascii="Montserrat" w:hAnsi="Montserrat" w:cs="Montserrat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366E"/>
    <w:rPr>
      <w:rFonts w:ascii="Montserrat" w:hAnsi="Montserrat" w:cs="Montserrat"/>
      <w:color w:val="009DFF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366E"/>
    <w:rPr>
      <w:rFonts w:ascii="Montserrat" w:hAnsi="Montserrat" w:cs="Montserrat"/>
      <w:i/>
      <w:iCs/>
      <w:color w:val="009DFF"/>
      <w:sz w:val="21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366E"/>
    <w:rPr>
      <w:rFonts w:ascii="Montserrat" w:hAnsi="Montserrat" w:cs="Montserrat"/>
      <w:i/>
      <w:iCs/>
      <w:color w:val="0A2F41" w:themeColor="accent1" w:themeShade="80"/>
      <w:sz w:val="21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366E"/>
    <w:rPr>
      <w:rFonts w:ascii="Montserrat" w:hAnsi="Montserrat" w:cs="Montserrat"/>
      <w:b/>
      <w:bCs/>
      <w:color w:val="009DFF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366E"/>
    <w:rPr>
      <w:rFonts w:ascii="Montserrat" w:hAnsi="Montserrat" w:cs="Montserrat"/>
      <w:b/>
      <w:bCs/>
      <w:i/>
      <w:iCs/>
      <w:color w:val="009DFF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styleId="FootnoteBlockText" w:customStyle="1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color="009DFF" w:sz="6" w:space="0"/>
          <w:left w:val="single" w:color="009DFF" w:sz="4" w:space="0"/>
          <w:bottom w:val="single" w:color="009DFF" w:sz="6" w:space="0"/>
          <w:right w:val="single" w:color="009DFF" w:sz="4" w:space="0"/>
          <w:insideH w:val="single" w:color="009DFF" w:sz="4" w:space="0"/>
          <w:insideV w:val="single" w:color="009DFF" w:sz="4" w:space="0"/>
        </w:tcBorders>
        <w:vAlign w:val="bottom"/>
      </w:tcPr>
    </w:tblStylePr>
    <w:tblStylePr w:type="lastRow">
      <w:tcPr>
        <w:tcBorders>
          <w:bottom w:val="single" w:color="009DFF" w:sz="6" w:space="0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0366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  <w:uiPriority w:val="35"/>
    <w:rPr>
      <w:b/>
      <w:bCs/>
      <w:smallCaps/>
      <w:color w:val="595959" w:themeColor="text1" w:themeTint="A6"/>
      <w:spacing w:val="6"/>
    </w:rPr>
  </w:style>
  <w:style w:type="character" w:styleId="VerbatimChar" w:customStyle="1">
    <w:name w:val="Verbatim Char"/>
    <w:basedOn w:val="CaptionChar"/>
    <w:link w:val="SourceCode"/>
    <w:rPr>
      <w:rFonts w:ascii="Consolas" w:hAnsi="Consolas"/>
      <w:b/>
      <w:bCs/>
      <w:smallCaps/>
      <w:color w:val="595959" w:themeColor="text1" w:themeTint="A6"/>
      <w:spacing w:val="6"/>
      <w:sz w:val="22"/>
    </w:rPr>
  </w:style>
  <w:style w:type="character" w:styleId="SectionNumber" w:customStyle="1">
    <w:name w:val="Section Number"/>
    <w:basedOn w:val="CaptionChar"/>
    <w:rPr>
      <w:b/>
      <w:bCs/>
      <w:smallCaps/>
      <w:color w:val="595959" w:themeColor="text1" w:themeTint="A6"/>
      <w:spacing w:val="6"/>
    </w:rPr>
  </w:style>
  <w:style w:type="character" w:styleId="FootnoteReference">
    <w:name w:val="footnote reference"/>
    <w:basedOn w:val="CaptionChar"/>
    <w:rPr>
      <w:b/>
      <w:bCs/>
      <w:smallCaps/>
      <w:color w:val="595959" w:themeColor="text1" w:themeTint="A6"/>
      <w:spacing w:val="6"/>
      <w:vertAlign w:val="superscript"/>
    </w:rPr>
  </w:style>
  <w:style w:type="character" w:styleId="Hyperlink">
    <w:name w:val="Hyperlink"/>
    <w:basedOn w:val="CaptionChar"/>
    <w:rPr>
      <w:b/>
      <w:bCs/>
      <w:smallCaps/>
      <w:color w:val="009DFF"/>
      <w:spacing w:val="6"/>
    </w:rPr>
  </w:style>
  <w:style w:type="paragraph" w:styleId="TOCHeading">
    <w:name w:val="TOC Heading"/>
    <w:basedOn w:val="Heading1"/>
    <w:next w:val="Normal"/>
    <w:uiPriority w:val="39"/>
    <w:unhideWhenUsed/>
    <w:qFormat/>
    <w:rsid w:val="00F0366E"/>
    <w:pPr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0"/>
      <w:bCs/>
      <w:smallCaps/>
      <w:color w:val="007020"/>
      <w:spacing w:val="6"/>
      <w:sz w:val="22"/>
    </w:rPr>
  </w:style>
  <w:style w:type="character" w:styleId="DataTypeTok" w:customStyle="1">
    <w:name w:val="DataTypeTok"/>
    <w:basedOn w:val="VerbatimChar"/>
    <w:rPr>
      <w:rFonts w:ascii="Consolas" w:hAnsi="Consolas"/>
      <w:b/>
      <w:bCs/>
      <w:smallCaps/>
      <w:color w:val="902000"/>
      <w:spacing w:val="6"/>
      <w:sz w:val="22"/>
    </w:rPr>
  </w:style>
  <w:style w:type="character" w:styleId="DecValTok" w:customStyle="1">
    <w:name w:val="DecVal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styleId="BaseNTok" w:customStyle="1">
    <w:name w:val="BaseN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styleId="FloatTok" w:customStyle="1">
    <w:name w:val="Float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styleId="ConstantTok" w:customStyle="1">
    <w:name w:val="ConstantTok"/>
    <w:basedOn w:val="VerbatimChar"/>
    <w:rPr>
      <w:rFonts w:ascii="Consolas" w:hAnsi="Consolas"/>
      <w:b/>
      <w:bCs/>
      <w:smallCaps/>
      <w:color w:val="880000"/>
      <w:spacing w:val="6"/>
      <w:sz w:val="22"/>
    </w:rPr>
  </w:style>
  <w:style w:type="character" w:styleId="CharTok" w:customStyle="1">
    <w:name w:val="Char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styleId="StringTok" w:customStyle="1">
    <w:name w:val="String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b/>
      <w:bCs/>
      <w:smallCaps/>
      <w:color w:val="BB6688"/>
      <w:spacing w:val="6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0"/>
      <w:bCs/>
      <w:smallCaps/>
      <w:color w:val="008000"/>
      <w:spacing w:val="6"/>
      <w:sz w:val="22"/>
    </w:rPr>
  </w:style>
  <w:style w:type="character" w:styleId="CommentTok" w:customStyle="1">
    <w:name w:val="CommentTok"/>
    <w:basedOn w:val="VerbatimChar"/>
    <w:rPr>
      <w:rFonts w:ascii="Consolas" w:hAnsi="Consolas"/>
      <w:b/>
      <w:bCs/>
      <w:i/>
      <w:smallCaps/>
      <w:color w:val="60A0B0"/>
      <w:spacing w:val="6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b/>
      <w:bCs/>
      <w:i/>
      <w:smallCaps/>
      <w:color w:val="BA2121"/>
      <w:spacing w:val="6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0"/>
      <w:bCs/>
      <w:i/>
      <w:smallCaps/>
      <w:color w:val="60A0B0"/>
      <w:spacing w:val="6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0"/>
      <w:bCs/>
      <w:i/>
      <w:smallCaps/>
      <w:color w:val="60A0B0"/>
      <w:spacing w:val="6"/>
      <w:sz w:val="22"/>
    </w:rPr>
  </w:style>
  <w:style w:type="character" w:styleId="OtherTok" w:customStyle="1">
    <w:name w:val="OtherTok"/>
    <w:basedOn w:val="VerbatimChar"/>
    <w:rPr>
      <w:rFonts w:ascii="Consolas" w:hAnsi="Consolas"/>
      <w:b/>
      <w:bCs/>
      <w:smallCaps/>
      <w:color w:val="007020"/>
      <w:spacing w:val="6"/>
      <w:sz w:val="22"/>
    </w:rPr>
  </w:style>
  <w:style w:type="character" w:styleId="FunctionTok" w:customStyle="1">
    <w:name w:val="FunctionTok"/>
    <w:basedOn w:val="VerbatimChar"/>
    <w:rPr>
      <w:rFonts w:ascii="Consolas" w:hAnsi="Consolas"/>
      <w:b/>
      <w:bCs/>
      <w:smallCaps/>
      <w:color w:val="06287E"/>
      <w:spacing w:val="6"/>
      <w:sz w:val="22"/>
    </w:rPr>
  </w:style>
  <w:style w:type="character" w:styleId="VariableTok" w:customStyle="1">
    <w:name w:val="VariableTok"/>
    <w:basedOn w:val="VerbatimChar"/>
    <w:rPr>
      <w:rFonts w:ascii="Consolas" w:hAnsi="Consolas"/>
      <w:b/>
      <w:bCs/>
      <w:smallCaps/>
      <w:color w:val="19177C"/>
      <w:spacing w:val="6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0"/>
      <w:bCs/>
      <w:smallCaps/>
      <w:color w:val="007020"/>
      <w:spacing w:val="6"/>
      <w:sz w:val="22"/>
    </w:rPr>
  </w:style>
  <w:style w:type="character" w:styleId="OperatorTok" w:customStyle="1">
    <w:name w:val="OperatorTok"/>
    <w:basedOn w:val="VerbatimChar"/>
    <w:rPr>
      <w:rFonts w:ascii="Consolas" w:hAnsi="Consolas"/>
      <w:b/>
      <w:bCs/>
      <w:smallCaps/>
      <w:color w:val="666666"/>
      <w:spacing w:val="6"/>
      <w:sz w:val="22"/>
    </w:rPr>
  </w:style>
  <w:style w:type="character" w:styleId="BuiltInTok" w:customStyle="1">
    <w:name w:val="BuiltInTok"/>
    <w:basedOn w:val="VerbatimChar"/>
    <w:rPr>
      <w:rFonts w:ascii="Consolas" w:hAnsi="Consolas"/>
      <w:b/>
      <w:bCs/>
      <w:smallCaps/>
      <w:color w:val="008000"/>
      <w:spacing w:val="6"/>
      <w:sz w:val="22"/>
    </w:rPr>
  </w:style>
  <w:style w:type="character" w:styleId="ExtensionTok" w:customStyle="1">
    <w:name w:val="ExtensionTok"/>
    <w:basedOn w:val="VerbatimChar"/>
    <w:rPr>
      <w:rFonts w:ascii="Consolas" w:hAnsi="Consolas"/>
      <w:b/>
      <w:bCs/>
      <w:smallCaps/>
      <w:color w:val="595959" w:themeColor="text1" w:themeTint="A6"/>
      <w:spacing w:val="6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b/>
      <w:bCs/>
      <w:smallCaps/>
      <w:color w:val="BC7A00"/>
      <w:spacing w:val="6"/>
      <w:sz w:val="22"/>
    </w:rPr>
  </w:style>
  <w:style w:type="character" w:styleId="AttributeTok" w:customStyle="1">
    <w:name w:val="AttributeTok"/>
    <w:basedOn w:val="VerbatimChar"/>
    <w:rPr>
      <w:rFonts w:ascii="Consolas" w:hAnsi="Consolas"/>
      <w:b/>
      <w:bCs/>
      <w:smallCaps/>
      <w:color w:val="7D9029"/>
      <w:spacing w:val="6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b/>
      <w:bCs/>
      <w:smallCaps/>
      <w:color w:val="595959" w:themeColor="text1" w:themeTint="A6"/>
      <w:spacing w:val="6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0"/>
      <w:bCs/>
      <w:i/>
      <w:smallCaps/>
      <w:color w:val="60A0B0"/>
      <w:spacing w:val="6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0"/>
      <w:bCs/>
      <w:i/>
      <w:smallCaps/>
      <w:color w:val="60A0B0"/>
      <w:spacing w:val="6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0"/>
      <w:bCs/>
      <w:smallCaps/>
      <w:color w:val="FF0000"/>
      <w:spacing w:val="6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0"/>
      <w:bCs/>
      <w:smallCaps/>
      <w:color w:val="FF0000"/>
      <w:spacing w:val="6"/>
      <w:sz w:val="22"/>
    </w:rPr>
  </w:style>
  <w:style w:type="character" w:styleId="NormalTok" w:customStyle="1">
    <w:name w:val="NormalTok"/>
    <w:basedOn w:val="VerbatimChar"/>
    <w:rPr>
      <w:rFonts w:ascii="Consolas" w:hAnsi="Consolas"/>
      <w:b/>
      <w:bCs/>
      <w:smallCaps/>
      <w:color w:val="595959" w:themeColor="text1" w:themeTint="A6"/>
      <w:spacing w:val="6"/>
      <w:sz w:val="22"/>
    </w:rPr>
  </w:style>
  <w:style w:type="paragraph" w:styleId="Header">
    <w:name w:val="header"/>
    <w:basedOn w:val="Normal"/>
    <w:link w:val="HeaderChar"/>
    <w:uiPriority w:val="99"/>
    <w:rsid w:val="00B576A9"/>
    <w:pPr>
      <w:tabs>
        <w:tab w:val="center" w:pos="4513"/>
        <w:tab w:val="right" w:pos="9026"/>
      </w:tabs>
      <w:snapToGrid w:val="0"/>
      <w:jc w:val="center"/>
    </w:pPr>
    <w:rPr>
      <w:rFonts w:ascii="Montserrat" w:hAnsi="Montserrat" w:cs="Montserrat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B576A9"/>
    <w:rPr>
      <w:sz w:val="18"/>
      <w:szCs w:val="18"/>
    </w:rPr>
  </w:style>
  <w:style w:type="paragraph" w:styleId="Footer">
    <w:name w:val="footer"/>
    <w:basedOn w:val="Normal"/>
    <w:link w:val="FooterChar"/>
    <w:rsid w:val="00B576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rsid w:val="00B576A9"/>
    <w:rPr>
      <w:sz w:val="18"/>
      <w:szCs w:val="18"/>
    </w:rPr>
  </w:style>
  <w:style w:type="table" w:styleId="TableGrid">
    <w:name w:val="Table Grid"/>
    <w:basedOn w:val="TableNormal"/>
    <w:uiPriority w:val="39"/>
    <w:rsid w:val="007E33F6"/>
    <w:pPr>
      <w:spacing w:after="0"/>
    </w:pPr>
    <w:rPr>
      <w:rFonts w:ascii="Inter" w:hAnsi="Inter" w:cs="Montserrat"/>
      <w:sz w:val="22"/>
      <w:szCs w:val="22"/>
      <w:lang w:val="en-NZ" w:eastAsia="en-US"/>
    </w:rPr>
    <w:tblPr>
      <w:tblBorders>
        <w:top w:val="single" w:color="009DFF" w:sz="4" w:space="0"/>
        <w:left w:val="single" w:color="009DFF" w:sz="4" w:space="0"/>
        <w:bottom w:val="single" w:color="009DFF" w:sz="4" w:space="0"/>
        <w:right w:val="single" w:color="009DFF" w:sz="4" w:space="0"/>
        <w:insideH w:val="single" w:color="009DFF" w:sz="4" w:space="0"/>
        <w:insideV w:val="single" w:color="009DFF" w:sz="4" w:space="0"/>
      </w:tblBorders>
    </w:tblPr>
  </w:style>
  <w:style w:type="character" w:styleId="Strong">
    <w:name w:val="Strong"/>
    <w:basedOn w:val="DefaultParagraphFont"/>
    <w:uiPriority w:val="22"/>
    <w:qFormat/>
    <w:rsid w:val="00F0366E"/>
    <w:rPr>
      <w:b/>
      <w:bCs/>
    </w:rPr>
  </w:style>
  <w:style w:type="character" w:styleId="Emphasis">
    <w:name w:val="Emphasis"/>
    <w:basedOn w:val="DefaultParagraphFont"/>
    <w:uiPriority w:val="20"/>
    <w:qFormat/>
    <w:rsid w:val="00F0366E"/>
    <w:rPr>
      <w:i/>
      <w:iCs/>
    </w:rPr>
  </w:style>
  <w:style w:type="paragraph" w:styleId="NoSpacing">
    <w:name w:val="No Spacing"/>
    <w:uiPriority w:val="1"/>
    <w:qFormat/>
    <w:rsid w:val="00F0366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0366E"/>
    <w:pPr>
      <w:spacing w:before="160"/>
      <w:ind w:left="720" w:right="720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36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6E"/>
    <w:pPr>
      <w:pBdr>
        <w:left w:val="single" w:color="156082" w:themeColor="accent1" w:sz="18" w:space="12"/>
      </w:pBdr>
      <w:spacing w:before="100" w:beforeAutospacing="1" w:line="300" w:lineRule="auto"/>
      <w:ind w:left="1224" w:right="1224"/>
    </w:pPr>
    <w:rPr>
      <w:rFonts w:ascii="Montserrat" w:hAnsi="Montserrat" w:cs="Montserrat"/>
      <w:color w:val="009DF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366E"/>
    <w:rPr>
      <w:rFonts w:ascii="Montserrat" w:hAnsi="Montserrat" w:cs="Montserrat"/>
      <w:color w:val="009DF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0366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0366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0366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0366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0366E"/>
    <w:rPr>
      <w:b/>
      <w:bCs/>
      <w:smallCaps/>
    </w:rPr>
  </w:style>
  <w:style w:type="table" w:styleId="GridTable1Light-Accent1">
    <w:name w:val="Grid Table 1 Light Accent 1"/>
    <w:basedOn w:val="TableNormal"/>
    <w:uiPriority w:val="46"/>
    <w:rsid w:val="00F0366E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4">
    <w:name w:val="List Table 3 Accent 4"/>
    <w:basedOn w:val="TableNormal"/>
    <w:uiPriority w:val="48"/>
    <w:rsid w:val="00F0366E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ABF08-AE96-47EA-B056-A8AA8A248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Cailleach Zou</cp:lastModifiedBy>
  <cp:revision>7</cp:revision>
  <dcterms:created xsi:type="dcterms:W3CDTF">2026-04-28T09:34:00Z</dcterms:created>
  <dcterms:modified xsi:type="dcterms:W3CDTF">2026-04-29T09:43:00Z</dcterms:modified>
</cp:coreProperties>
</file>