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and Disadvantages of Offshoring as Business Strategy</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Cailyn Cochran | MKT 311 | 6 October 2016</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 savings- Labor and Goods/Services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Free up company’s resources to pursue core activities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Increased productivity and improve control and risk management</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 with specialized workforce expertise in other countries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 to better technology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Disadvantages:</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competitive pressures have led many companies to view outsourcing as more of a necessity than a choice.</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managements have moved quickly to offshore jobs without a thorough analysis of the consequences.</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approximately 11% </w:t>
      </w:r>
      <w:r w:rsidDel="00000000" w:rsidR="00000000" w:rsidRPr="00000000">
        <w:rPr>
          <w:rFonts w:ascii="Times New Roman" w:cs="Times New Roman" w:eastAsia="Times New Roman" w:hAnsi="Times New Roman"/>
          <w:color w:val="525252"/>
          <w:sz w:val="24"/>
          <w:szCs w:val="24"/>
          <w:highlight w:val="white"/>
          <w:rtl w:val="0"/>
        </w:rPr>
        <w:t xml:space="preserve">of</w:t>
      </w:r>
      <w:r w:rsidDel="00000000" w:rsidR="00000000" w:rsidRPr="00000000">
        <w:rPr>
          <w:rFonts w:ascii="Times New Roman" w:cs="Times New Roman" w:eastAsia="Times New Roman" w:hAnsi="Times New Roman"/>
          <w:sz w:val="24"/>
          <w:szCs w:val="24"/>
          <w:rtl w:val="0"/>
        </w:rPr>
        <w:t xml:space="preserve"> firms achieved savings </w:t>
      </w:r>
      <w:r w:rsidDel="00000000" w:rsidR="00000000" w:rsidRPr="00000000">
        <w:rPr>
          <w:rFonts w:ascii="Times New Roman" w:cs="Times New Roman" w:eastAsia="Times New Roman" w:hAnsi="Times New Roman"/>
          <w:color w:val="525252"/>
          <w:sz w:val="24"/>
          <w:szCs w:val="24"/>
          <w:highlight w:val="white"/>
          <w:rtl w:val="0"/>
        </w:rPr>
        <w:t xml:space="preserve">of</w:t>
      </w:r>
      <w:r w:rsidDel="00000000" w:rsidR="00000000" w:rsidRPr="00000000">
        <w:rPr>
          <w:rFonts w:ascii="Times New Roman" w:cs="Times New Roman" w:eastAsia="Times New Roman" w:hAnsi="Times New Roman"/>
          <w:sz w:val="24"/>
          <w:szCs w:val="24"/>
          <w:rtl w:val="0"/>
        </w:rPr>
        <w:t xml:space="preserve"> 21-40%, only 5% achieved savings </w:t>
      </w:r>
      <w:r w:rsidDel="00000000" w:rsidR="00000000" w:rsidRPr="00000000">
        <w:rPr>
          <w:rFonts w:ascii="Times New Roman" w:cs="Times New Roman" w:eastAsia="Times New Roman" w:hAnsi="Times New Roman"/>
          <w:color w:val="525252"/>
          <w:sz w:val="24"/>
          <w:szCs w:val="24"/>
          <w:highlight w:val="white"/>
          <w:rtl w:val="0"/>
        </w:rPr>
        <w:t xml:space="preserve">of</w:t>
      </w:r>
      <w:r w:rsidDel="00000000" w:rsidR="00000000" w:rsidRPr="00000000">
        <w:rPr>
          <w:rFonts w:ascii="Times New Roman" w:cs="Times New Roman" w:eastAsia="Times New Roman" w:hAnsi="Times New Roman"/>
          <w:sz w:val="24"/>
          <w:szCs w:val="24"/>
          <w:rtl w:val="0"/>
        </w:rPr>
        <w:t xml:space="preserve"> more than 50%, with the average cost savings </w:t>
      </w:r>
      <w:r w:rsidDel="00000000" w:rsidR="00000000" w:rsidRPr="00000000">
        <w:rPr>
          <w:rFonts w:ascii="Times New Roman" w:cs="Times New Roman" w:eastAsia="Times New Roman" w:hAnsi="Times New Roman"/>
          <w:color w:val="525252"/>
          <w:sz w:val="24"/>
          <w:szCs w:val="24"/>
          <w:highlight w:val="white"/>
          <w:rtl w:val="0"/>
        </w:rPr>
        <w:t xml:space="preserve">of</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larger firms have embraced offshoring, smaller firms do not have the financial or management resources to perform the necessary due diligence, vendor analysis, contractual agreements, and intellectual property security necessary for a successful relationship.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only an offshoring business strategy if I had a transparent supply chain and maintained strong relationships with the outsourced companies. Many companies initially believe outsourcing will solve all of their financial problems, but outsourcing could potentially put them in a worse financial bind.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480" w:lineRule="auto"/>
        <w:ind w:left="460" w:hanging="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Bryan, Jon L. "OFFSHORE OUTSOURCING: ASSESSING THE DOWNSIDE." </w:t>
      </w:r>
      <w:r w:rsidDel="00000000" w:rsidR="00000000" w:rsidRPr="00000000">
        <w:rPr>
          <w:rFonts w:ascii="Times New Roman" w:cs="Times New Roman" w:eastAsia="Times New Roman" w:hAnsi="Times New Roman"/>
          <w:i w:val="1"/>
          <w:sz w:val="24"/>
          <w:szCs w:val="24"/>
          <w:rtl w:val="0"/>
        </w:rPr>
        <w:t xml:space="preserve">Ekonomska Istrazivanja</w:t>
      </w:r>
      <w:r w:rsidDel="00000000" w:rsidR="00000000" w:rsidRPr="00000000">
        <w:rPr>
          <w:rFonts w:ascii="Times New Roman" w:cs="Times New Roman" w:eastAsia="Times New Roman" w:hAnsi="Times New Roman"/>
          <w:sz w:val="24"/>
          <w:szCs w:val="24"/>
          <w:rtl w:val="0"/>
        </w:rPr>
        <w:t xml:space="preserve"> 24.1 (2011): 134-45. </w:t>
      </w:r>
      <w:r w:rsidDel="00000000" w:rsidR="00000000" w:rsidRPr="00000000">
        <w:rPr>
          <w:rFonts w:ascii="Times New Roman" w:cs="Times New Roman" w:eastAsia="Times New Roman" w:hAnsi="Times New Roman"/>
          <w:i w:val="1"/>
          <w:sz w:val="24"/>
          <w:szCs w:val="24"/>
          <w:rtl w:val="0"/>
        </w:rPr>
        <w:t xml:space="preserve">ProQuest. </w:t>
      </w:r>
      <w:r w:rsidDel="00000000" w:rsidR="00000000" w:rsidRPr="00000000">
        <w:rPr>
          <w:rFonts w:ascii="Times New Roman" w:cs="Times New Roman" w:eastAsia="Times New Roman" w:hAnsi="Times New Roman"/>
          <w:sz w:val="24"/>
          <w:szCs w:val="24"/>
          <w:rtl w:val="0"/>
        </w:rPr>
        <w:t xml:space="preserve">Web. 5 Oct. 2016.</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480" w:lineRule="auto"/>
        <w:ind w:left="460" w:hanging="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Zolkos, Rodd. "Cost Savings Only the Beginning of Offshoring Advantages." </w:t>
      </w:r>
      <w:r w:rsidDel="00000000" w:rsidR="00000000" w:rsidRPr="00000000">
        <w:rPr>
          <w:rFonts w:ascii="Times New Roman" w:cs="Times New Roman" w:eastAsia="Times New Roman" w:hAnsi="Times New Roman"/>
          <w:i w:val="1"/>
          <w:sz w:val="24"/>
          <w:szCs w:val="24"/>
          <w:rtl w:val="0"/>
        </w:rPr>
        <w:t xml:space="preserve">Business insurance</w:t>
      </w:r>
      <w:r w:rsidDel="00000000" w:rsidR="00000000" w:rsidRPr="00000000">
        <w:rPr>
          <w:rFonts w:ascii="Times New Roman" w:cs="Times New Roman" w:eastAsia="Times New Roman" w:hAnsi="Times New Roman"/>
          <w:sz w:val="24"/>
          <w:szCs w:val="24"/>
          <w:rtl w:val="0"/>
        </w:rPr>
        <w:t xml:space="preserve"> 41.25 (2007): A16-7. </w:t>
      </w:r>
      <w:r w:rsidDel="00000000" w:rsidR="00000000" w:rsidRPr="00000000">
        <w:rPr>
          <w:rFonts w:ascii="Times New Roman" w:cs="Times New Roman" w:eastAsia="Times New Roman" w:hAnsi="Times New Roman"/>
          <w:i w:val="1"/>
          <w:sz w:val="24"/>
          <w:szCs w:val="24"/>
          <w:rtl w:val="0"/>
        </w:rPr>
        <w:t xml:space="preserve">ProQuest. </w:t>
      </w:r>
      <w:r w:rsidDel="00000000" w:rsidR="00000000" w:rsidRPr="00000000">
        <w:rPr>
          <w:rFonts w:ascii="Times New Roman" w:cs="Times New Roman" w:eastAsia="Times New Roman" w:hAnsi="Times New Roman"/>
          <w:sz w:val="24"/>
          <w:szCs w:val="24"/>
          <w:rtl w:val="0"/>
        </w:rPr>
        <w:t xml:space="preserve">Web. 5 Oct. 2016.</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