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40"/>
        <w:jc w:val="center"/>
      </w:pPr>
      <w:r>
        <w:rPr>
          <w:rFonts w:ascii="Aptos Display" w:hAnsi="Aptos Display"/>
          <w:b/>
          <w:color w:val="17365D"/>
          <w:sz w:val="52"/>
        </w:rPr>
        <w:t>HỒ SƠ CHUYỂN NGỮ CẢNH</w:t>
      </w:r>
    </w:p>
    <w:p>
      <w:pPr>
        <w:jc w:val="center"/>
      </w:pPr>
      <w:r>
        <w:rPr>
          <w:b/>
          <w:color w:val="0F6B78"/>
          <w:sz w:val="40"/>
        </w:rPr>
        <w:t>HƯỚNG DẪN ĐÁNH GIÁ YOLO</w:t>
      </w:r>
    </w:p>
    <w:p>
      <w:pPr>
        <w:spacing w:before="200"/>
        <w:jc w:val="center"/>
      </w:pPr>
      <w:r>
        <w:rPr>
          <w:color w:val="5B6573"/>
          <w:sz w:val="24"/>
        </w:rPr>
        <w:t>Dự án: Hệ thống nhận diện người đi xe máy không đội mũ bảo hiểm</w:t>
      </w:r>
    </w:p>
    <w:p>
      <w:pPr>
        <w:jc w:val="center"/>
      </w:pPr>
      <w:r>
        <w:rPr>
          <w:i/>
          <w:color w:val="5B6573"/>
          <w:sz w:val="20"/>
        </w:rPr>
        <w:t>Bản dùng để mang toàn bộ ngữ cảnh kỹ thuật sang một cuộc trò chuyện mới</w:t>
      </w:r>
    </w:p>
    <w:p/>
    <w:p/>
    <w:p/>
    <w:tbl>
      <w:tblPr>
        <w:tblStyle w:val="TableGrid"/>
        <w:tblW w:type="auto" w:w="0"/>
        <w:jc w:val="center"/>
        <w:tblLook w:firstColumn="1" w:firstRow="1" w:lastColumn="0" w:lastRow="0" w:noHBand="0" w:noVBand="1" w:val="04A0"/>
      </w:tblPr>
      <w:tblGrid>
        <w:gridCol w:w="10052"/>
      </w:tblGrid>
      <w:tr>
        <w:tc>
          <w:tcPr>
            <w:tcW w:type="dxa" w:w="10052"/>
            <w:shd w:fill="EAF2F8"/>
            <w:tcMar>
              <w:top w:w="130" w:type="dxa"/>
              <w:start w:w="160" w:type="dxa"/>
              <w:bottom w:w="130" w:type="dxa"/>
              <w:end w:w="160" w:type="dxa"/>
            </w:tcMar>
          </w:tcPr>
          <w:p>
            <w:pPr>
              <w:spacing w:after="60"/>
            </w:pPr>
            <w:r>
              <w:rPr>
                <w:b/>
                <w:color w:val="0F6B78"/>
                <w:sz w:val="20"/>
              </w:rPr>
              <w:t>MỤC ĐÍCH TÀI LIỆU</w:t>
            </w:r>
          </w:p>
          <w:p>
            <w:pPr>
              <w:spacing w:after="0"/>
            </w:pPr>
            <w:r>
              <w:rPr>
                <w:sz w:val="18"/>
              </w:rPr>
              <w:t>Tóm tắt bối cảnh dự án, dataset, các thí nghiệm đã chạy, các chỉ số YOLO26s/SCConv, phân tích lỗi và quy tắc đánh giá. Dùng làm “context prompt” cho chat mới. Những nội dung có trạng thái chưa xác minh được ghi chú riêng để tránh nhầm dữ liệu chuẩn bị với kết quả đã huấn luyện.</w:t>
            </w:r>
          </w:p>
        </w:tc>
      </w:tr>
    </w:tbl>
    <w:p>
      <w:pPr>
        <w:spacing w:after="0"/>
      </w:pPr>
    </w:p>
    <w:p>
      <w:pPr>
        <w:pStyle w:val="SmallNote"/>
      </w:pPr>
      <w:r>
        <w:t>Ngày tổng hợp: 10/10/2026</w:t>
      </w:r>
    </w:p>
    <w:p>
      <w:pPr>
        <w:pStyle w:val="SmallNote"/>
      </w:pPr>
      <w:r>
        <w:t>Lưu ý nguồn: bản tóm tắt được tổng hợp từ các ghi nhớ dự án hiện có và những tệp/báo cáo liên quan đã truy xuất được. Không phải bản chép nguyên văn đầy đủ của một cuộc trò chuyện duy nhất.</w:t>
      </w:r>
    </w:p>
    <w:p>
      <w:r>
        <w:br w:type="page"/>
      </w:r>
    </w:p>
    <w:p>
      <w:pPr>
        <w:pStyle w:val="Heading1"/>
      </w:pPr>
      <w:r>
        <w:t>1. Tóm tắt dự án và mục tiêu</w:t>
      </w:r>
    </w:p>
    <w:p>
      <w:r>
        <w:t>Tên đề tài: “Hệ thống nhận diện không đội mũ bảo hiểm khi điều khiển xe máy”. Mục tiêu là phát hiện phương tiện và người đi xe máy, phân biệt người đội mũ với người không đội mũ từ ảnh hoặc video có sẵn; đánh dấu bounding box, confidence và hỗ trợ xác định trường hợp vi phạm.</w:t>
      </w:r>
    </w:p>
    <w:p>
      <w:r>
        <w:t>Phạm vi hiện tại cần giữ đúng khi viết báo cáo: nhóm xử lý ảnh/video file, không phải triển khai camera trực tiếp theo thời gian thực. Khi mô tả mục tiêu dài hạn có thể nói hệ thống có tiềm năng hỗ trợ giám sát giao thông, nhưng không nên tuyên bố đã triển khai camera live nếu chưa có bằng chứng thực nghiệm.</w:t>
      </w:r>
    </w:p>
    <w:p>
      <w:r>
        <w:t>Điểm nghiên cứu chính hiện nay không chỉ là huấn luyện YOLO có sẵn: nhóm đã thử các mô hình để chọn baseline, tập trung vào điểm yếu đối tượng nhỏ/ở xa, sau đó tự tích hợp SCConv vào YOLO26s và so sánh trước–sau.</w:t>
      </w:r>
    </w:p>
    <w:p>
      <w:pPr>
        <w:pStyle w:val="Heading2"/>
      </w:pPr>
      <w:r>
        <w:t>Các câu hỏi nghiên cứu thực tế</w:t>
      </w:r>
    </w:p>
    <w:p>
      <w:pPr>
        <w:pStyle w:val="ListBullet"/>
        <w:spacing w:after="40"/>
      </w:pPr>
      <w:r>
        <w:t>YOLO26s có phải baseline phù hợp hơn các mô hình nhóm đã thử trên chính bộ dữ liệu này không?</w:t>
      </w:r>
    </w:p>
    <w:p>
      <w:pPr>
        <w:pStyle w:val="ListBullet"/>
        <w:spacing w:after="40"/>
      </w:pPr>
      <w:r>
        <w:t>Việc tích hợp SCConv tại P3/8 và P4/16 có cải thiện việc phát hiện người không đội mũ, nhất là giảm bỏ sót (false negative), không?</w:t>
      </w:r>
    </w:p>
    <w:p>
      <w:pPr>
        <w:pStyle w:val="ListBullet"/>
        <w:spacing w:after="40"/>
      </w:pPr>
      <w:r>
        <w:t>Tăng imgsz từ 640 lên 768 có giúp vùng mũ/đầu nhỏ dễ nhận diện hơn không, và mức cải thiện có đáng đổi lấy chi phí tính toán không?</w:t>
      </w:r>
    </w:p>
    <w:p>
      <w:pPr>
        <w:pStyle w:val="ListBullet"/>
        <w:spacing w:after="40"/>
      </w:pPr>
      <w:r>
        <w:t>Các chỉ số tổng thể có phản ánh đúng lớp rider_without_helmet hay mAP tổng đang che giấu lỗi của lớp quan trọng này?</w:t>
      </w:r>
    </w:p>
    <w:tbl>
      <w:tblPr>
        <w:tblStyle w:val="TableGrid"/>
        <w:tblW w:type="auto" w:w="0"/>
        <w:jc w:val="center"/>
        <w:tblLook w:firstColumn="1" w:firstRow="1" w:lastColumn="0" w:lastRow="0" w:noHBand="0" w:noVBand="1" w:val="04A0"/>
      </w:tblPr>
      <w:tblGrid>
        <w:gridCol w:w="10052"/>
      </w:tblGrid>
      <w:tr>
        <w:tc>
          <w:tcPr>
            <w:tcW w:type="dxa" w:w="10052"/>
            <w:shd w:fill="FCEBD6"/>
            <w:tcMar>
              <w:top w:w="130" w:type="dxa"/>
              <w:start w:w="160" w:type="dxa"/>
              <w:bottom w:w="130" w:type="dxa"/>
              <w:end w:w="160" w:type="dxa"/>
            </w:tcMar>
          </w:tcPr>
          <w:p>
            <w:pPr>
              <w:spacing w:after="60"/>
            </w:pPr>
            <w:r>
              <w:rPr>
                <w:b/>
                <w:color w:val="0F6B78"/>
                <w:sz w:val="20"/>
              </w:rPr>
              <w:t>THÔNG ĐIỆP KHOA HỌC NÊN DÙNG</w:t>
            </w:r>
          </w:p>
          <w:p>
            <w:pPr>
              <w:spacing w:after="0"/>
            </w:pPr>
            <w:r>
              <w:rPr>
                <w:sz w:val="18"/>
              </w:rPr>
              <w:t>Kết quả hiện có cho thấy SCConv cải thiện một số chỉ số, nhưng chưa cải thiện đồng thời tất cả tiêu chí. Không kết luận SCConv “tốt hơn toàn diện” khi mAP50–95 còn thấp hơn baseline.</w:t>
            </w:r>
          </w:p>
        </w:tc>
      </w:tr>
    </w:tbl>
    <w:p>
      <w:pPr>
        <w:spacing w:after="0"/>
      </w:pPr>
    </w:p>
    <w:p>
      <w:pPr>
        <w:pStyle w:val="Heading1"/>
      </w:pPr>
      <w:r>
        <w:t>2. Dataset và trạng thái dữ liệu</w:t>
      </w:r>
    </w:p>
    <w:p>
      <w:pPr>
        <w:pStyle w:val="Heading2"/>
      </w:pPr>
      <w:r>
        <w:t>2.1 Dataset2 – dữ liệu mục tiêu Việt Nam</w:t>
      </w:r>
    </w:p>
    <w:p>
      <w:r>
        <w:t>Tệp cấu hình ghi nhận dự án Roboflow: workspace nckh-2023, project helmet-detection-project, version 19. Các lớp trong data.yaml phải giữ đúng thứ tự dưới đây, vì chỉ số class ID trong nhãn phụ thuộc thứ tự này:</w:t>
      </w:r>
    </w:p>
    <w:tbl>
      <w:tblPr>
        <w:tblStyle w:val="TableGrid"/>
        <w:tblW w:type="auto" w:w="0"/>
        <w:jc w:val="center"/>
        <w:tblLook w:firstColumn="1" w:firstRow="1" w:lastColumn="0" w:lastRow="0" w:noHBand="0" w:noVBand="1" w:val="04A0"/>
      </w:tblPr>
      <w:tblGrid>
        <w:gridCol w:w="3351"/>
        <w:gridCol w:w="3351"/>
        <w:gridCol w:w="3351"/>
      </w:tblGrid>
      <w:tr>
        <w:trPr>
          <w:tblHeader w:val="true"/>
        </w:trPr>
        <w:tc>
          <w:tcPr>
            <w:tcW w:type="dxa" w:w="1152"/>
            <w:shd w:fill="17365D"/>
            <w:vAlign w:val="center"/>
            <w:tcMar>
              <w:top w:w="80" w:type="dxa"/>
              <w:start w:w="90" w:type="dxa"/>
              <w:bottom w:w="80" w:type="dxa"/>
              <w:end w:w="90" w:type="dxa"/>
            </w:tcMar>
          </w:tcPr>
          <w:p>
            <w:pPr>
              <w:spacing w:after="0" w:before="0"/>
            </w:pPr>
            <w:r>
              <w:rPr>
                <w:rFonts w:ascii="Aptos" w:hAnsi="Aptos"/>
                <w:b/>
                <w:color w:val="FFFFFF"/>
                <w:sz w:val="17"/>
              </w:rPr>
              <w:t>Class ID</w:t>
            </w:r>
          </w:p>
        </w:tc>
        <w:tc>
          <w:tcPr>
            <w:tcW w:type="dxa" w:w="3456"/>
            <w:shd w:fill="17365D"/>
            <w:vAlign w:val="center"/>
            <w:tcMar>
              <w:top w:w="80" w:type="dxa"/>
              <w:start w:w="90" w:type="dxa"/>
              <w:bottom w:w="80" w:type="dxa"/>
              <w:end w:w="90" w:type="dxa"/>
            </w:tcMar>
          </w:tcPr>
          <w:p>
            <w:pPr>
              <w:spacing w:after="0" w:before="0"/>
            </w:pPr>
            <w:r>
              <w:rPr>
                <w:rFonts w:ascii="Aptos" w:hAnsi="Aptos"/>
                <w:b/>
                <w:color w:val="FFFFFF"/>
                <w:sz w:val="17"/>
              </w:rPr>
              <w:t>Tên lớp chính xác</w:t>
            </w:r>
          </w:p>
        </w:tc>
        <w:tc>
          <w:tcPr>
            <w:tcW w:type="dxa" w:w="5040"/>
            <w:shd w:fill="17365D"/>
            <w:vAlign w:val="center"/>
            <w:tcMar>
              <w:top w:w="80" w:type="dxa"/>
              <w:start w:w="90" w:type="dxa"/>
              <w:bottom w:w="80" w:type="dxa"/>
              <w:end w:w="90" w:type="dxa"/>
            </w:tcMar>
          </w:tcPr>
          <w:p>
            <w:pPr>
              <w:spacing w:after="0" w:before="0"/>
            </w:pPr>
            <w:r>
              <w:rPr>
                <w:rFonts w:ascii="Aptos" w:hAnsi="Aptos"/>
                <w:b/>
                <w:color w:val="FFFFFF"/>
                <w:sz w:val="17"/>
              </w:rPr>
              <w:t>Ý nghĩa</w:t>
            </w:r>
          </w:p>
        </w:tc>
      </w:tr>
      <w:tr>
        <w:tc>
          <w:tcPr>
            <w:tcW w:type="dxa" w:w="1152"/>
            <w:vAlign w:val="center"/>
            <w:tcMar>
              <w:top w:w="80" w:type="dxa"/>
              <w:start w:w="90" w:type="dxa"/>
              <w:bottom w:w="80" w:type="dxa"/>
              <w:end w:w="90" w:type="dxa"/>
            </w:tcMar>
          </w:tcPr>
          <w:p>
            <w:pPr>
              <w:spacing w:after="0" w:before="0" w:line="240" w:lineRule="auto"/>
            </w:pPr>
            <w:r>
              <w:rPr>
                <w:rFonts w:ascii="Aptos" w:hAnsi="Aptos"/>
                <w:color w:val="262F38"/>
                <w:sz w:val="17"/>
              </w:rPr>
              <w:t>0</w:t>
            </w:r>
          </w:p>
        </w:tc>
        <w:tc>
          <w:tcPr>
            <w:tcW w:type="dxa" w:w="3456"/>
            <w:vAlign w:val="center"/>
            <w:tcMar>
              <w:top w:w="80" w:type="dxa"/>
              <w:start w:w="90" w:type="dxa"/>
              <w:bottom w:w="80" w:type="dxa"/>
              <w:end w:w="90" w:type="dxa"/>
            </w:tcMar>
          </w:tcPr>
          <w:p>
            <w:pPr>
              <w:spacing w:after="0" w:before="0" w:line="240" w:lineRule="auto"/>
            </w:pPr>
            <w:r>
              <w:rPr>
                <w:rFonts w:ascii="Aptos" w:hAnsi="Aptos"/>
                <w:color w:val="262F38"/>
                <w:sz w:val="17"/>
              </w:rPr>
              <w:t>motorcycle</w:t>
            </w:r>
          </w:p>
        </w:tc>
        <w:tc>
          <w:tcPr>
            <w:tcW w:type="dxa" w:w="5040"/>
            <w:vAlign w:val="center"/>
            <w:tcMar>
              <w:top w:w="80" w:type="dxa"/>
              <w:start w:w="90" w:type="dxa"/>
              <w:bottom w:w="80" w:type="dxa"/>
              <w:end w:w="90" w:type="dxa"/>
            </w:tcMar>
          </w:tcPr>
          <w:p>
            <w:pPr>
              <w:spacing w:after="0" w:before="0" w:line="240" w:lineRule="auto"/>
            </w:pPr>
            <w:r>
              <w:rPr>
                <w:rFonts w:ascii="Aptos" w:hAnsi="Aptos"/>
                <w:color w:val="262F38"/>
                <w:sz w:val="17"/>
              </w:rPr>
              <w:t>Xe máy</w:t>
            </w:r>
          </w:p>
        </w:tc>
      </w:tr>
      <w:tr>
        <w:tc>
          <w:tcPr>
            <w:tcW w:type="dxa" w:w="1152"/>
            <w:vAlign w:val="center"/>
            <w:tcMar>
              <w:top w:w="80" w:type="dxa"/>
              <w:start w:w="90" w:type="dxa"/>
              <w:bottom w:w="80" w:type="dxa"/>
              <w:end w:w="90" w:type="dxa"/>
            </w:tcMar>
            <w:shd w:fill="F7F9FB"/>
          </w:tcPr>
          <w:p>
            <w:pPr>
              <w:spacing w:after="0" w:before="0" w:line="240" w:lineRule="auto"/>
            </w:pPr>
            <w:r>
              <w:rPr>
                <w:rFonts w:ascii="Aptos" w:hAnsi="Aptos"/>
                <w:color w:val="262F38"/>
                <w:sz w:val="17"/>
              </w:rPr>
              <w:t>1</w:t>
            </w:r>
          </w:p>
        </w:tc>
        <w:tc>
          <w:tcPr>
            <w:tcW w:type="dxa" w:w="3456"/>
            <w:vAlign w:val="center"/>
            <w:tcMar>
              <w:top w:w="80" w:type="dxa"/>
              <w:start w:w="90" w:type="dxa"/>
              <w:bottom w:w="80" w:type="dxa"/>
              <w:end w:w="90" w:type="dxa"/>
            </w:tcMar>
            <w:shd w:fill="F7F9FB"/>
          </w:tcPr>
          <w:p>
            <w:pPr>
              <w:spacing w:after="0" w:before="0" w:line="240" w:lineRule="auto"/>
            </w:pPr>
            <w:r>
              <w:rPr>
                <w:rFonts w:ascii="Aptos" w:hAnsi="Aptos"/>
                <w:color w:val="262F38"/>
                <w:sz w:val="17"/>
              </w:rPr>
              <w:t>rider_with_helmet</w:t>
            </w:r>
          </w:p>
        </w:tc>
        <w:tc>
          <w:tcPr>
            <w:tcW w:type="dxa" w:w="5040"/>
            <w:vAlign w:val="center"/>
            <w:tcMar>
              <w:top w:w="80" w:type="dxa"/>
              <w:start w:w="90" w:type="dxa"/>
              <w:bottom w:w="80" w:type="dxa"/>
              <w:end w:w="90" w:type="dxa"/>
            </w:tcMar>
            <w:shd w:fill="F7F9FB"/>
          </w:tcPr>
          <w:p>
            <w:pPr>
              <w:spacing w:after="0" w:before="0" w:line="240" w:lineRule="auto"/>
            </w:pPr>
            <w:r>
              <w:rPr>
                <w:rFonts w:ascii="Aptos" w:hAnsi="Aptos"/>
                <w:color w:val="262F38"/>
                <w:sz w:val="17"/>
              </w:rPr>
              <w:t>Người đi xe máy đội mũ</w:t>
            </w:r>
          </w:p>
        </w:tc>
      </w:tr>
      <w:tr>
        <w:tc>
          <w:tcPr>
            <w:tcW w:type="dxa" w:w="1152"/>
            <w:vAlign w:val="center"/>
            <w:tcMar>
              <w:top w:w="80" w:type="dxa"/>
              <w:start w:w="90" w:type="dxa"/>
              <w:bottom w:w="80" w:type="dxa"/>
              <w:end w:w="90" w:type="dxa"/>
            </w:tcMar>
          </w:tcPr>
          <w:p>
            <w:pPr>
              <w:spacing w:after="0" w:before="0" w:line="240" w:lineRule="auto"/>
            </w:pPr>
            <w:r>
              <w:rPr>
                <w:rFonts w:ascii="Aptos" w:hAnsi="Aptos"/>
                <w:color w:val="262F38"/>
                <w:sz w:val="17"/>
              </w:rPr>
              <w:t>2</w:t>
            </w:r>
          </w:p>
        </w:tc>
        <w:tc>
          <w:tcPr>
            <w:tcW w:type="dxa" w:w="3456"/>
            <w:vAlign w:val="center"/>
            <w:tcMar>
              <w:top w:w="80" w:type="dxa"/>
              <w:start w:w="90" w:type="dxa"/>
              <w:bottom w:w="80" w:type="dxa"/>
              <w:end w:w="90" w:type="dxa"/>
            </w:tcMar>
          </w:tcPr>
          <w:p>
            <w:pPr>
              <w:spacing w:after="0" w:before="0" w:line="240" w:lineRule="auto"/>
            </w:pPr>
            <w:r>
              <w:rPr>
                <w:rFonts w:ascii="Aptos" w:hAnsi="Aptos"/>
                <w:color w:val="262F38"/>
                <w:sz w:val="17"/>
              </w:rPr>
              <w:t>rider_without_helmet</w:t>
            </w:r>
          </w:p>
        </w:tc>
        <w:tc>
          <w:tcPr>
            <w:tcW w:type="dxa" w:w="5040"/>
            <w:vAlign w:val="center"/>
            <w:tcMar>
              <w:top w:w="80" w:type="dxa"/>
              <w:start w:w="90" w:type="dxa"/>
              <w:bottom w:w="80" w:type="dxa"/>
              <w:end w:w="90" w:type="dxa"/>
            </w:tcMar>
          </w:tcPr>
          <w:p>
            <w:pPr>
              <w:spacing w:after="0" w:before="0" w:line="240" w:lineRule="auto"/>
            </w:pPr>
            <w:r>
              <w:rPr>
                <w:rFonts w:ascii="Aptos" w:hAnsi="Aptos"/>
                <w:color w:val="262F38"/>
                <w:sz w:val="17"/>
              </w:rPr>
              <w:t>Người đi xe máy không đội mũ</w:t>
            </w:r>
          </w:p>
        </w:tc>
      </w:tr>
    </w:tbl>
    <w:p>
      <w:pPr>
        <w:spacing w:after="0"/>
      </w:pPr>
    </w:p>
    <w:tbl>
      <w:tblPr>
        <w:tblStyle w:val="TableGrid"/>
        <w:tblW w:type="auto" w:w="0"/>
        <w:jc w:val="center"/>
        <w:tblLook w:firstColumn="1" w:firstRow="1" w:lastColumn="0" w:lastRow="0" w:noHBand="0" w:noVBand="1" w:val="04A0"/>
      </w:tblPr>
      <w:tblGrid>
        <w:gridCol w:w="1675"/>
        <w:gridCol w:w="1675"/>
        <w:gridCol w:w="1675"/>
        <w:gridCol w:w="1675"/>
        <w:gridCol w:w="1675"/>
        <w:gridCol w:w="1675"/>
      </w:tblGrid>
      <w:tr>
        <w:trPr>
          <w:tblHeader w:val="true"/>
        </w:trPr>
        <w:tc>
          <w:tcPr>
            <w:tcW w:type="dxa" w:w="1296"/>
            <w:shd w:fill="17365D"/>
            <w:vAlign w:val="center"/>
            <w:tcMar>
              <w:top w:w="80" w:type="dxa"/>
              <w:start w:w="90" w:type="dxa"/>
              <w:bottom w:w="80" w:type="dxa"/>
              <w:end w:w="90" w:type="dxa"/>
            </w:tcMar>
          </w:tcPr>
          <w:p>
            <w:pPr>
              <w:spacing w:after="0" w:before="0"/>
            </w:pPr>
            <w:r>
              <w:rPr>
                <w:rFonts w:ascii="Aptos" w:hAnsi="Aptos"/>
                <w:b/>
                <w:color w:val="FFFFFF"/>
                <w:sz w:val="15"/>
              </w:rPr>
              <w:t>Split</w:t>
            </w:r>
          </w:p>
        </w:tc>
        <w:tc>
          <w:tcPr>
            <w:tcW w:type="dxa" w:w="1080"/>
            <w:shd w:fill="17365D"/>
            <w:vAlign w:val="center"/>
            <w:tcMar>
              <w:top w:w="80" w:type="dxa"/>
              <w:start w:w="90" w:type="dxa"/>
              <w:bottom w:w="80" w:type="dxa"/>
              <w:end w:w="90" w:type="dxa"/>
            </w:tcMar>
          </w:tcPr>
          <w:p>
            <w:pPr>
              <w:spacing w:after="0" w:before="0"/>
            </w:pPr>
            <w:r>
              <w:rPr>
                <w:rFonts w:ascii="Aptos" w:hAnsi="Aptos"/>
                <w:b/>
                <w:color w:val="FFFFFF"/>
                <w:sz w:val="15"/>
              </w:rPr>
              <w:t>Số ảnh</w:t>
            </w:r>
          </w:p>
        </w:tc>
        <w:tc>
          <w:tcPr>
            <w:tcW w:type="dxa" w:w="1728"/>
            <w:shd w:fill="17365D"/>
            <w:vAlign w:val="center"/>
            <w:tcMar>
              <w:top w:w="80" w:type="dxa"/>
              <w:start w:w="90" w:type="dxa"/>
              <w:bottom w:w="80" w:type="dxa"/>
              <w:end w:w="90" w:type="dxa"/>
            </w:tcMar>
          </w:tcPr>
          <w:p>
            <w:pPr>
              <w:spacing w:after="0" w:before="0"/>
            </w:pPr>
            <w:r>
              <w:rPr>
                <w:rFonts w:ascii="Aptos" w:hAnsi="Aptos"/>
                <w:b/>
                <w:color w:val="FFFFFF"/>
                <w:sz w:val="15"/>
              </w:rPr>
              <w:t>motorcycle (instances)</w:t>
            </w:r>
          </w:p>
        </w:tc>
        <w:tc>
          <w:tcPr>
            <w:tcW w:type="dxa" w:w="1800"/>
            <w:shd w:fill="17365D"/>
            <w:vAlign w:val="center"/>
            <w:tcMar>
              <w:top w:w="80" w:type="dxa"/>
              <w:start w:w="90" w:type="dxa"/>
              <w:bottom w:w="80" w:type="dxa"/>
              <w:end w:w="90" w:type="dxa"/>
            </w:tcMar>
          </w:tcPr>
          <w:p>
            <w:pPr>
              <w:spacing w:after="0" w:before="0"/>
            </w:pPr>
            <w:r>
              <w:rPr>
                <w:rFonts w:ascii="Aptos" w:hAnsi="Aptos"/>
                <w:b/>
                <w:color w:val="FFFFFF"/>
                <w:sz w:val="15"/>
              </w:rPr>
              <w:t>rider_with_helmet</w:t>
            </w:r>
          </w:p>
        </w:tc>
        <w:tc>
          <w:tcPr>
            <w:tcW w:type="dxa" w:w="2088"/>
            <w:shd w:fill="17365D"/>
            <w:vAlign w:val="center"/>
            <w:tcMar>
              <w:top w:w="80" w:type="dxa"/>
              <w:start w:w="90" w:type="dxa"/>
              <w:bottom w:w="80" w:type="dxa"/>
              <w:end w:w="90" w:type="dxa"/>
            </w:tcMar>
          </w:tcPr>
          <w:p>
            <w:pPr>
              <w:spacing w:after="0" w:before="0"/>
            </w:pPr>
            <w:r>
              <w:rPr>
                <w:rFonts w:ascii="Aptos" w:hAnsi="Aptos"/>
                <w:b/>
                <w:color w:val="FFFFFF"/>
                <w:sz w:val="15"/>
              </w:rPr>
              <w:t>rider_without_</w:t>
              <w:br/>
              <w:t>helmet</w:t>
            </w:r>
          </w:p>
        </w:tc>
        <w:tc>
          <w:tcPr>
            <w:tcW w:type="dxa" w:w="1440"/>
            <w:shd w:fill="17365D"/>
            <w:vAlign w:val="center"/>
            <w:tcMar>
              <w:top w:w="80" w:type="dxa"/>
              <w:start w:w="90" w:type="dxa"/>
              <w:bottom w:w="80" w:type="dxa"/>
              <w:end w:w="90" w:type="dxa"/>
            </w:tcMar>
          </w:tcPr>
          <w:p>
            <w:pPr>
              <w:spacing w:after="0" w:before="0"/>
            </w:pPr>
            <w:r>
              <w:rPr>
                <w:rFonts w:ascii="Aptos" w:hAnsi="Aptos"/>
                <w:b/>
                <w:color w:val="FFFFFF"/>
                <w:sz w:val="15"/>
              </w:rPr>
              <w:t>Tổng objects</w:t>
            </w:r>
          </w:p>
        </w:tc>
      </w:tr>
      <w:tr>
        <w:tc>
          <w:tcPr>
            <w:tcW w:type="dxa" w:w="1296"/>
            <w:vAlign w:val="center"/>
            <w:tcMar>
              <w:top w:w="80" w:type="dxa"/>
              <w:start w:w="90" w:type="dxa"/>
              <w:bottom w:w="80" w:type="dxa"/>
              <w:end w:w="90" w:type="dxa"/>
            </w:tcMar>
          </w:tcPr>
          <w:p>
            <w:pPr>
              <w:spacing w:after="0" w:before="0" w:line="240" w:lineRule="auto"/>
            </w:pPr>
            <w:r>
              <w:rPr>
                <w:rFonts w:ascii="Aptos" w:hAnsi="Aptos"/>
                <w:color w:val="262F38"/>
                <w:sz w:val="15"/>
              </w:rPr>
              <w:t>Train</w:t>
            </w:r>
          </w:p>
        </w:tc>
        <w:tc>
          <w:tcPr>
            <w:tcW w:type="dxa" w:w="1080"/>
            <w:vAlign w:val="center"/>
            <w:tcMar>
              <w:top w:w="80" w:type="dxa"/>
              <w:start w:w="90" w:type="dxa"/>
              <w:bottom w:w="80" w:type="dxa"/>
              <w:end w:w="90" w:type="dxa"/>
            </w:tcMar>
          </w:tcPr>
          <w:p>
            <w:pPr>
              <w:spacing w:after="0" w:before="0" w:line="240" w:lineRule="auto"/>
            </w:pPr>
            <w:r>
              <w:rPr>
                <w:rFonts w:ascii="Aptos" w:hAnsi="Aptos"/>
                <w:color w:val="262F38"/>
                <w:sz w:val="15"/>
              </w:rPr>
              <w:t>1.563</w:t>
            </w:r>
          </w:p>
        </w:tc>
        <w:tc>
          <w:tcPr>
            <w:tcW w:type="dxa" w:w="1728"/>
            <w:vAlign w:val="center"/>
            <w:tcMar>
              <w:top w:w="80" w:type="dxa"/>
              <w:start w:w="90" w:type="dxa"/>
              <w:bottom w:w="80" w:type="dxa"/>
              <w:end w:w="90" w:type="dxa"/>
            </w:tcMar>
          </w:tcPr>
          <w:p>
            <w:pPr>
              <w:spacing w:after="0" w:before="0" w:line="240" w:lineRule="auto"/>
            </w:pPr>
            <w:r>
              <w:rPr>
                <w:rFonts w:ascii="Aptos" w:hAnsi="Aptos"/>
                <w:color w:val="262F38"/>
                <w:sz w:val="15"/>
              </w:rPr>
              <w:t>2.535</w:t>
            </w:r>
          </w:p>
        </w:tc>
        <w:tc>
          <w:tcPr>
            <w:tcW w:type="dxa" w:w="1800"/>
            <w:vAlign w:val="center"/>
            <w:tcMar>
              <w:top w:w="80" w:type="dxa"/>
              <w:start w:w="90" w:type="dxa"/>
              <w:bottom w:w="80" w:type="dxa"/>
              <w:end w:w="90" w:type="dxa"/>
            </w:tcMar>
          </w:tcPr>
          <w:p>
            <w:pPr>
              <w:spacing w:after="0" w:before="0" w:line="240" w:lineRule="auto"/>
            </w:pPr>
            <w:r>
              <w:rPr>
                <w:rFonts w:ascii="Aptos" w:hAnsi="Aptos"/>
                <w:color w:val="262F38"/>
                <w:sz w:val="15"/>
              </w:rPr>
              <w:t>1.597</w:t>
            </w:r>
          </w:p>
        </w:tc>
        <w:tc>
          <w:tcPr>
            <w:tcW w:type="dxa" w:w="2088"/>
            <w:vAlign w:val="center"/>
            <w:tcMar>
              <w:top w:w="80" w:type="dxa"/>
              <w:start w:w="90" w:type="dxa"/>
              <w:bottom w:w="80" w:type="dxa"/>
              <w:end w:w="90" w:type="dxa"/>
            </w:tcMar>
          </w:tcPr>
          <w:p>
            <w:pPr>
              <w:spacing w:after="0" w:before="0" w:line="240" w:lineRule="auto"/>
            </w:pPr>
            <w:r>
              <w:rPr>
                <w:rFonts w:ascii="Aptos" w:hAnsi="Aptos"/>
                <w:color w:val="262F38"/>
                <w:sz w:val="15"/>
              </w:rPr>
              <w:t>1.279</w:t>
            </w:r>
          </w:p>
        </w:tc>
        <w:tc>
          <w:tcPr>
            <w:tcW w:type="dxa" w:w="1440"/>
            <w:vAlign w:val="center"/>
            <w:tcMar>
              <w:top w:w="80" w:type="dxa"/>
              <w:start w:w="90" w:type="dxa"/>
              <w:bottom w:w="80" w:type="dxa"/>
              <w:end w:w="90" w:type="dxa"/>
            </w:tcMar>
          </w:tcPr>
          <w:p>
            <w:pPr>
              <w:spacing w:after="0" w:before="0" w:line="240" w:lineRule="auto"/>
            </w:pPr>
            <w:r>
              <w:rPr>
                <w:rFonts w:ascii="Aptos" w:hAnsi="Aptos"/>
                <w:color w:val="262F38"/>
                <w:sz w:val="15"/>
              </w:rPr>
              <w:t>5.411</w:t>
            </w:r>
          </w:p>
        </w:tc>
      </w:tr>
      <w:tr>
        <w:tc>
          <w:tcPr>
            <w:tcW w:type="dxa" w:w="1296"/>
            <w:vAlign w:val="center"/>
            <w:tcMar>
              <w:top w:w="80" w:type="dxa"/>
              <w:start w:w="90" w:type="dxa"/>
              <w:bottom w:w="80" w:type="dxa"/>
              <w:end w:w="90" w:type="dxa"/>
            </w:tcMar>
            <w:shd w:fill="F7F9FB"/>
          </w:tcPr>
          <w:p>
            <w:pPr>
              <w:spacing w:after="0" w:before="0" w:line="240" w:lineRule="auto"/>
            </w:pPr>
            <w:r>
              <w:rPr>
                <w:rFonts w:ascii="Aptos" w:hAnsi="Aptos"/>
                <w:color w:val="262F38"/>
                <w:sz w:val="15"/>
              </w:rPr>
              <w:t>Validation</w:t>
            </w:r>
          </w:p>
        </w:tc>
        <w:tc>
          <w:tcPr>
            <w:tcW w:type="dxa" w:w="1080"/>
            <w:vAlign w:val="center"/>
            <w:tcMar>
              <w:top w:w="80" w:type="dxa"/>
              <w:start w:w="90" w:type="dxa"/>
              <w:bottom w:w="80" w:type="dxa"/>
              <w:end w:w="90" w:type="dxa"/>
            </w:tcMar>
            <w:shd w:fill="F7F9FB"/>
          </w:tcPr>
          <w:p>
            <w:pPr>
              <w:spacing w:after="0" w:before="0" w:line="240" w:lineRule="auto"/>
            </w:pPr>
            <w:r>
              <w:rPr>
                <w:rFonts w:ascii="Aptos" w:hAnsi="Aptos"/>
                <w:color w:val="262F38"/>
                <w:sz w:val="15"/>
              </w:rPr>
              <w:t>140</w:t>
            </w:r>
          </w:p>
        </w:tc>
        <w:tc>
          <w:tcPr>
            <w:tcW w:type="dxa" w:w="1728"/>
            <w:vAlign w:val="center"/>
            <w:tcMar>
              <w:top w:w="80" w:type="dxa"/>
              <w:start w:w="90" w:type="dxa"/>
              <w:bottom w:w="80" w:type="dxa"/>
              <w:end w:w="90" w:type="dxa"/>
            </w:tcMar>
            <w:shd w:fill="F7F9FB"/>
          </w:tcPr>
          <w:p>
            <w:pPr>
              <w:spacing w:after="0" w:before="0" w:line="240" w:lineRule="auto"/>
            </w:pPr>
            <w:r>
              <w:rPr>
                <w:rFonts w:ascii="Aptos" w:hAnsi="Aptos"/>
                <w:color w:val="262F38"/>
                <w:sz w:val="15"/>
              </w:rPr>
              <w:t>248</w:t>
            </w:r>
          </w:p>
        </w:tc>
        <w:tc>
          <w:tcPr>
            <w:tcW w:type="dxa" w:w="1800"/>
            <w:vAlign w:val="center"/>
            <w:tcMar>
              <w:top w:w="80" w:type="dxa"/>
              <w:start w:w="90" w:type="dxa"/>
              <w:bottom w:w="80" w:type="dxa"/>
              <w:end w:w="90" w:type="dxa"/>
            </w:tcMar>
            <w:shd w:fill="F7F9FB"/>
          </w:tcPr>
          <w:p>
            <w:pPr>
              <w:spacing w:after="0" w:before="0" w:line="240" w:lineRule="auto"/>
            </w:pPr>
            <w:r>
              <w:rPr>
                <w:rFonts w:ascii="Aptos" w:hAnsi="Aptos"/>
                <w:color w:val="262F38"/>
                <w:sz w:val="15"/>
              </w:rPr>
              <w:t>176</w:t>
            </w:r>
          </w:p>
        </w:tc>
        <w:tc>
          <w:tcPr>
            <w:tcW w:type="dxa" w:w="2088"/>
            <w:vAlign w:val="center"/>
            <w:tcMar>
              <w:top w:w="80" w:type="dxa"/>
              <w:start w:w="90" w:type="dxa"/>
              <w:bottom w:w="80" w:type="dxa"/>
              <w:end w:w="90" w:type="dxa"/>
            </w:tcMar>
            <w:shd w:fill="F7F9FB"/>
          </w:tcPr>
          <w:p>
            <w:pPr>
              <w:spacing w:after="0" w:before="0" w:line="240" w:lineRule="auto"/>
            </w:pPr>
            <w:r>
              <w:rPr>
                <w:rFonts w:ascii="Aptos" w:hAnsi="Aptos"/>
                <w:color w:val="262F38"/>
                <w:sz w:val="15"/>
              </w:rPr>
              <w:t>107</w:t>
            </w:r>
          </w:p>
        </w:tc>
        <w:tc>
          <w:tcPr>
            <w:tcW w:type="dxa" w:w="1440"/>
            <w:vAlign w:val="center"/>
            <w:tcMar>
              <w:top w:w="80" w:type="dxa"/>
              <w:start w:w="90" w:type="dxa"/>
              <w:bottom w:w="80" w:type="dxa"/>
              <w:end w:w="90" w:type="dxa"/>
            </w:tcMar>
            <w:shd w:fill="F7F9FB"/>
          </w:tcPr>
          <w:p>
            <w:pPr>
              <w:spacing w:after="0" w:before="0" w:line="240" w:lineRule="auto"/>
            </w:pPr>
            <w:r>
              <w:rPr>
                <w:rFonts w:ascii="Aptos" w:hAnsi="Aptos"/>
                <w:color w:val="262F38"/>
                <w:sz w:val="15"/>
              </w:rPr>
              <w:t>531</w:t>
            </w:r>
          </w:p>
        </w:tc>
      </w:tr>
      <w:tr>
        <w:tc>
          <w:tcPr>
            <w:tcW w:type="dxa" w:w="1296"/>
            <w:vAlign w:val="center"/>
            <w:tcMar>
              <w:top w:w="80" w:type="dxa"/>
              <w:start w:w="90" w:type="dxa"/>
              <w:bottom w:w="80" w:type="dxa"/>
              <w:end w:w="90" w:type="dxa"/>
            </w:tcMar>
          </w:tcPr>
          <w:p>
            <w:pPr>
              <w:spacing w:after="0" w:before="0" w:line="240" w:lineRule="auto"/>
            </w:pPr>
            <w:r>
              <w:rPr>
                <w:rFonts w:ascii="Aptos" w:hAnsi="Aptos"/>
                <w:color w:val="262F38"/>
                <w:sz w:val="15"/>
              </w:rPr>
              <w:t>Test</w:t>
            </w:r>
          </w:p>
        </w:tc>
        <w:tc>
          <w:tcPr>
            <w:tcW w:type="dxa" w:w="1080"/>
            <w:vAlign w:val="center"/>
            <w:tcMar>
              <w:top w:w="80" w:type="dxa"/>
              <w:start w:w="90" w:type="dxa"/>
              <w:bottom w:w="80" w:type="dxa"/>
              <w:end w:w="90" w:type="dxa"/>
            </w:tcMar>
          </w:tcPr>
          <w:p>
            <w:pPr>
              <w:spacing w:after="0" w:before="0" w:line="240" w:lineRule="auto"/>
            </w:pPr>
            <w:r>
              <w:rPr>
                <w:rFonts w:ascii="Aptos" w:hAnsi="Aptos"/>
                <w:color w:val="262F38"/>
                <w:sz w:val="15"/>
              </w:rPr>
              <w:t>100</w:t>
            </w:r>
          </w:p>
        </w:tc>
        <w:tc>
          <w:tcPr>
            <w:tcW w:type="dxa" w:w="1728"/>
            <w:vAlign w:val="center"/>
            <w:tcMar>
              <w:top w:w="80" w:type="dxa"/>
              <w:start w:w="90" w:type="dxa"/>
              <w:bottom w:w="80" w:type="dxa"/>
              <w:end w:w="90" w:type="dxa"/>
            </w:tcMar>
          </w:tcPr>
          <w:p>
            <w:pPr>
              <w:spacing w:after="0" w:before="0" w:line="240" w:lineRule="auto"/>
            </w:pPr>
            <w:r>
              <w:rPr>
                <w:rFonts w:ascii="Aptos" w:hAnsi="Aptos"/>
                <w:color w:val="262F38"/>
                <w:sz w:val="15"/>
              </w:rPr>
              <w:t>170</w:t>
            </w:r>
          </w:p>
        </w:tc>
        <w:tc>
          <w:tcPr>
            <w:tcW w:type="dxa" w:w="1800"/>
            <w:vAlign w:val="center"/>
            <w:tcMar>
              <w:top w:w="80" w:type="dxa"/>
              <w:start w:w="90" w:type="dxa"/>
              <w:bottom w:w="80" w:type="dxa"/>
              <w:end w:w="90" w:type="dxa"/>
            </w:tcMar>
          </w:tcPr>
          <w:p>
            <w:pPr>
              <w:spacing w:after="0" w:before="0" w:line="240" w:lineRule="auto"/>
            </w:pPr>
            <w:r>
              <w:rPr>
                <w:rFonts w:ascii="Aptos" w:hAnsi="Aptos"/>
                <w:color w:val="262F38"/>
                <w:sz w:val="15"/>
              </w:rPr>
              <w:t>107</w:t>
            </w:r>
          </w:p>
        </w:tc>
        <w:tc>
          <w:tcPr>
            <w:tcW w:type="dxa" w:w="2088"/>
            <w:vAlign w:val="center"/>
            <w:tcMar>
              <w:top w:w="80" w:type="dxa"/>
              <w:start w:w="90" w:type="dxa"/>
              <w:bottom w:w="80" w:type="dxa"/>
              <w:end w:w="90" w:type="dxa"/>
            </w:tcMar>
          </w:tcPr>
          <w:p>
            <w:pPr>
              <w:spacing w:after="0" w:before="0" w:line="240" w:lineRule="auto"/>
            </w:pPr>
            <w:r>
              <w:rPr>
                <w:rFonts w:ascii="Aptos" w:hAnsi="Aptos"/>
                <w:color w:val="262F38"/>
                <w:sz w:val="15"/>
              </w:rPr>
              <w:t>71</w:t>
            </w:r>
          </w:p>
        </w:tc>
        <w:tc>
          <w:tcPr>
            <w:tcW w:type="dxa" w:w="1440"/>
            <w:vAlign w:val="center"/>
            <w:tcMar>
              <w:top w:w="80" w:type="dxa"/>
              <w:start w:w="90" w:type="dxa"/>
              <w:bottom w:w="80" w:type="dxa"/>
              <w:end w:w="90" w:type="dxa"/>
            </w:tcMar>
          </w:tcPr>
          <w:p>
            <w:pPr>
              <w:spacing w:after="0" w:before="0" w:line="240" w:lineRule="auto"/>
            </w:pPr>
            <w:r>
              <w:rPr>
                <w:rFonts w:ascii="Aptos" w:hAnsi="Aptos"/>
                <w:color w:val="262F38"/>
                <w:sz w:val="15"/>
              </w:rPr>
              <w:t>348</w:t>
            </w:r>
          </w:p>
        </w:tc>
      </w:tr>
    </w:tbl>
    <w:p>
      <w:pPr>
        <w:spacing w:after="0"/>
      </w:pPr>
    </w:p>
    <w:p>
      <w:r>
        <w:t>Phân biệt số ảnh với số đối tượng: 1.563 là ảnh train, trong khi 2.535/1.597/1.279 là số bounding box/instance của từng lớp. Không gọi các số instance là số ảnh.</w:t>
      </w:r>
    </w:p>
    <w:p>
      <w:r>
        <w:t>Tập test có 100 ảnh và 348 instance theo thống kê hiện có. Lớp rider_without_helmet có 71 instance trong test detection dataset. Một số đánh giá theo crop/classifier lại sử dụng bản crop Stage2, do đó số lượng helmet/no_helmet có thể khác; không trộn hai tập này.</w:t>
      </w:r>
    </w:p>
    <w:p>
      <w:pPr>
        <w:pStyle w:val="Heading2"/>
      </w:pPr>
      <w:r>
        <w:t>2.2 Dataset3 – gộp thêm dữ liệu Luna, mới chuẩn bị</w:t>
      </w:r>
    </w:p>
    <w:p>
      <w:r>
        <w:t>Dataset3 được tạo bằng cách giữ toàn bộ train từ Dataset2 Việt Nam và thêm các ảnh train đã lọc từ Roboflow Universe “helmet-detection-project-o4igi” của Luna (version 5, license CC BY 4.0). Link: https://universe.roboflow.com/luna-ns92w/helmet-detection-project-o4igi/dataset/5</w:t>
      </w:r>
    </w:p>
    <w:tbl>
      <w:tblPr>
        <w:tblStyle w:val="TableGrid"/>
        <w:tblW w:type="auto" w:w="0"/>
        <w:jc w:val="center"/>
        <w:tblLook w:firstColumn="1" w:firstRow="1" w:lastColumn="0" w:lastRow="0" w:noHBand="0" w:noVBand="1" w:val="04A0"/>
      </w:tblPr>
      <w:tblGrid>
        <w:gridCol w:w="3351"/>
        <w:gridCol w:w="3351"/>
        <w:gridCol w:w="3351"/>
      </w:tblGrid>
      <w:tr>
        <w:trPr>
          <w:tblHeader w:val="true"/>
        </w:trPr>
        <w:tc>
          <w:tcPr>
            <w:tcW w:type="dxa" w:w="3024"/>
            <w:shd w:fill="17365D"/>
            <w:vAlign w:val="center"/>
            <w:tcMar>
              <w:top w:w="80" w:type="dxa"/>
              <w:start w:w="90" w:type="dxa"/>
              <w:bottom w:w="80" w:type="dxa"/>
              <w:end w:w="90" w:type="dxa"/>
            </w:tcMar>
          </w:tcPr>
          <w:p>
            <w:pPr>
              <w:spacing w:after="0" w:before="0"/>
            </w:pPr>
            <w:r>
              <w:rPr>
                <w:rFonts w:ascii="Aptos" w:hAnsi="Aptos"/>
                <w:b/>
                <w:color w:val="FFFFFF"/>
                <w:sz w:val="16"/>
              </w:rPr>
              <w:t>Phần dữ liệu</w:t>
            </w:r>
          </w:p>
        </w:tc>
        <w:tc>
          <w:tcPr>
            <w:tcW w:type="dxa" w:w="1728"/>
            <w:shd w:fill="17365D"/>
            <w:vAlign w:val="center"/>
            <w:tcMar>
              <w:top w:w="80" w:type="dxa"/>
              <w:start w:w="90" w:type="dxa"/>
              <w:bottom w:w="80" w:type="dxa"/>
              <w:end w:w="90" w:type="dxa"/>
            </w:tcMar>
          </w:tcPr>
          <w:p>
            <w:pPr>
              <w:spacing w:after="0" w:before="0"/>
            </w:pPr>
            <w:r>
              <w:rPr>
                <w:rFonts w:ascii="Aptos" w:hAnsi="Aptos"/>
                <w:b/>
                <w:color w:val="FFFFFF"/>
                <w:sz w:val="16"/>
              </w:rPr>
              <w:t>Số ảnh</w:t>
            </w:r>
          </w:p>
        </w:tc>
        <w:tc>
          <w:tcPr>
            <w:tcW w:type="dxa" w:w="5040"/>
            <w:shd w:fill="17365D"/>
            <w:vAlign w:val="center"/>
            <w:tcMar>
              <w:top w:w="80" w:type="dxa"/>
              <w:start w:w="90" w:type="dxa"/>
              <w:bottom w:w="80" w:type="dxa"/>
              <w:end w:w="90" w:type="dxa"/>
            </w:tcMar>
          </w:tcPr>
          <w:p>
            <w:pPr>
              <w:spacing w:after="0" w:before="0"/>
            </w:pPr>
            <w:r>
              <w:rPr>
                <w:rFonts w:ascii="Aptos" w:hAnsi="Aptos"/>
                <w:b/>
                <w:color w:val="FFFFFF"/>
                <w:sz w:val="16"/>
              </w:rPr>
              <w:t>Vai trò</w:t>
            </w:r>
          </w:p>
        </w:tc>
      </w:tr>
      <w:tr>
        <w:tc>
          <w:tcPr>
            <w:tcW w:type="dxa" w:w="3024"/>
            <w:vAlign w:val="center"/>
            <w:tcMar>
              <w:top w:w="80" w:type="dxa"/>
              <w:start w:w="90" w:type="dxa"/>
              <w:bottom w:w="80" w:type="dxa"/>
              <w:end w:w="90" w:type="dxa"/>
            </w:tcMar>
          </w:tcPr>
          <w:p>
            <w:pPr>
              <w:spacing w:after="0" w:before="0" w:line="240" w:lineRule="auto"/>
            </w:pPr>
            <w:r>
              <w:rPr>
                <w:rFonts w:ascii="Aptos" w:hAnsi="Aptos"/>
                <w:color w:val="262F38"/>
                <w:sz w:val="16"/>
              </w:rPr>
              <w:t>Vietnam train</w:t>
            </w:r>
          </w:p>
        </w:tc>
        <w:tc>
          <w:tcPr>
            <w:tcW w:type="dxa" w:w="1728"/>
            <w:vAlign w:val="center"/>
            <w:tcMar>
              <w:top w:w="80" w:type="dxa"/>
              <w:start w:w="90" w:type="dxa"/>
              <w:bottom w:w="80" w:type="dxa"/>
              <w:end w:w="90" w:type="dxa"/>
            </w:tcMar>
          </w:tcPr>
          <w:p>
            <w:pPr>
              <w:spacing w:after="0" w:before="0" w:line="240" w:lineRule="auto"/>
            </w:pPr>
            <w:r>
              <w:rPr>
                <w:rFonts w:ascii="Aptos" w:hAnsi="Aptos"/>
                <w:color w:val="262F38"/>
                <w:sz w:val="16"/>
              </w:rPr>
              <w:t>1.563</w:t>
            </w:r>
          </w:p>
        </w:tc>
        <w:tc>
          <w:tcPr>
            <w:tcW w:type="dxa" w:w="5040"/>
            <w:vAlign w:val="center"/>
            <w:tcMar>
              <w:top w:w="80" w:type="dxa"/>
              <w:start w:w="90" w:type="dxa"/>
              <w:bottom w:w="80" w:type="dxa"/>
              <w:end w:w="90" w:type="dxa"/>
            </w:tcMar>
          </w:tcPr>
          <w:p>
            <w:pPr>
              <w:spacing w:after="0" w:before="0" w:line="240" w:lineRule="auto"/>
            </w:pPr>
            <w:r>
              <w:rPr>
                <w:rFonts w:ascii="Aptos" w:hAnsi="Aptos"/>
                <w:color w:val="262F38"/>
                <w:sz w:val="16"/>
              </w:rPr>
              <w:t>Giữ lại từ Dataset2</w:t>
            </w:r>
          </w:p>
        </w:tc>
      </w:tr>
      <w:tr>
        <w:tc>
          <w:tcPr>
            <w:tcW w:type="dxa" w:w="3024"/>
            <w:vAlign w:val="center"/>
            <w:tcMar>
              <w:top w:w="80" w:type="dxa"/>
              <w:start w:w="90" w:type="dxa"/>
              <w:bottom w:w="80" w:type="dxa"/>
              <w:end w:w="90" w:type="dxa"/>
            </w:tcMar>
            <w:shd w:fill="F7F9FB"/>
          </w:tcPr>
          <w:p>
            <w:pPr>
              <w:spacing w:after="0" w:before="0" w:line="240" w:lineRule="auto"/>
            </w:pPr>
            <w:r>
              <w:rPr>
                <w:rFonts w:ascii="Aptos" w:hAnsi="Aptos"/>
                <w:color w:val="262F38"/>
                <w:sz w:val="16"/>
              </w:rPr>
              <w:t>Luna train được chấp nhận</w:t>
            </w:r>
          </w:p>
        </w:tc>
        <w:tc>
          <w:tcPr>
            <w:tcW w:type="dxa" w:w="1728"/>
            <w:vAlign w:val="center"/>
            <w:tcMar>
              <w:top w:w="80" w:type="dxa"/>
              <w:start w:w="90" w:type="dxa"/>
              <w:bottom w:w="80" w:type="dxa"/>
              <w:end w:w="90" w:type="dxa"/>
            </w:tcMar>
            <w:shd w:fill="F7F9FB"/>
          </w:tcPr>
          <w:p>
            <w:pPr>
              <w:spacing w:after="0" w:before="0" w:line="240" w:lineRule="auto"/>
            </w:pPr>
            <w:r>
              <w:rPr>
                <w:rFonts w:ascii="Aptos" w:hAnsi="Aptos"/>
                <w:color w:val="262F38"/>
                <w:sz w:val="16"/>
              </w:rPr>
              <w:t>2.767</w:t>
            </w:r>
          </w:p>
        </w:tc>
        <w:tc>
          <w:tcPr>
            <w:tcW w:type="dxa" w:w="5040"/>
            <w:vAlign w:val="center"/>
            <w:tcMar>
              <w:top w:w="80" w:type="dxa"/>
              <w:start w:w="90" w:type="dxa"/>
              <w:bottom w:w="80" w:type="dxa"/>
              <w:end w:w="90" w:type="dxa"/>
            </w:tcMar>
            <w:shd w:fill="F7F9FB"/>
          </w:tcPr>
          <w:p>
            <w:pPr>
              <w:spacing w:after="0" w:before="0" w:line="240" w:lineRule="auto"/>
            </w:pPr>
            <w:r>
              <w:rPr>
                <w:rFonts w:ascii="Aptos" w:hAnsi="Aptos"/>
                <w:color w:val="262F38"/>
                <w:sz w:val="16"/>
              </w:rPr>
              <w:t>Thêm vào train sau lọc gần trùng</w:t>
            </w:r>
          </w:p>
        </w:tc>
      </w:tr>
      <w:tr>
        <w:tc>
          <w:tcPr>
            <w:tcW w:type="dxa" w:w="3024"/>
            <w:vAlign w:val="center"/>
            <w:tcMar>
              <w:top w:w="80" w:type="dxa"/>
              <w:start w:w="90" w:type="dxa"/>
              <w:bottom w:w="80" w:type="dxa"/>
              <w:end w:w="90" w:type="dxa"/>
            </w:tcMar>
          </w:tcPr>
          <w:p>
            <w:pPr>
              <w:spacing w:after="0" w:before="0" w:line="240" w:lineRule="auto"/>
            </w:pPr>
            <w:r>
              <w:rPr>
                <w:rFonts w:ascii="Aptos" w:hAnsi="Aptos"/>
                <w:color w:val="262F38"/>
                <w:sz w:val="16"/>
              </w:rPr>
              <w:t>Dataset3 train</w:t>
            </w:r>
          </w:p>
        </w:tc>
        <w:tc>
          <w:tcPr>
            <w:tcW w:type="dxa" w:w="1728"/>
            <w:vAlign w:val="center"/>
            <w:tcMar>
              <w:top w:w="80" w:type="dxa"/>
              <w:start w:w="90" w:type="dxa"/>
              <w:bottom w:w="80" w:type="dxa"/>
              <w:end w:w="90" w:type="dxa"/>
            </w:tcMar>
          </w:tcPr>
          <w:p>
            <w:pPr>
              <w:spacing w:after="0" w:before="0" w:line="240" w:lineRule="auto"/>
            </w:pPr>
            <w:r>
              <w:rPr>
                <w:rFonts w:ascii="Aptos" w:hAnsi="Aptos"/>
                <w:color w:val="262F38"/>
                <w:sz w:val="16"/>
              </w:rPr>
              <w:t>4.330</w:t>
            </w:r>
          </w:p>
        </w:tc>
        <w:tc>
          <w:tcPr>
            <w:tcW w:type="dxa" w:w="5040"/>
            <w:vAlign w:val="center"/>
            <w:tcMar>
              <w:top w:w="80" w:type="dxa"/>
              <w:start w:w="90" w:type="dxa"/>
              <w:bottom w:w="80" w:type="dxa"/>
              <w:end w:w="90" w:type="dxa"/>
            </w:tcMar>
          </w:tcPr>
          <w:p>
            <w:pPr>
              <w:spacing w:after="0" w:before="0" w:line="240" w:lineRule="auto"/>
            </w:pPr>
            <w:r>
              <w:rPr>
                <w:rFonts w:ascii="Aptos" w:hAnsi="Aptos"/>
                <w:color w:val="262F38"/>
                <w:sz w:val="16"/>
              </w:rPr>
              <w:t>Kết hợp Việt Nam + Luna</w:t>
            </w:r>
          </w:p>
        </w:tc>
      </w:tr>
      <w:tr>
        <w:tc>
          <w:tcPr>
            <w:tcW w:type="dxa" w:w="3024"/>
            <w:vAlign w:val="center"/>
            <w:tcMar>
              <w:top w:w="80" w:type="dxa"/>
              <w:start w:w="90" w:type="dxa"/>
              <w:bottom w:w="80" w:type="dxa"/>
              <w:end w:w="90" w:type="dxa"/>
            </w:tcMar>
            <w:shd w:fill="F7F9FB"/>
          </w:tcPr>
          <w:p>
            <w:pPr>
              <w:spacing w:after="0" w:before="0" w:line="240" w:lineRule="auto"/>
            </w:pPr>
            <w:r>
              <w:rPr>
                <w:rFonts w:ascii="Aptos" w:hAnsi="Aptos"/>
                <w:color w:val="262F38"/>
                <w:sz w:val="16"/>
              </w:rPr>
              <w:t>Dataset3 validation</w:t>
            </w:r>
          </w:p>
        </w:tc>
        <w:tc>
          <w:tcPr>
            <w:tcW w:type="dxa" w:w="1728"/>
            <w:vAlign w:val="center"/>
            <w:tcMar>
              <w:top w:w="80" w:type="dxa"/>
              <w:start w:w="90" w:type="dxa"/>
              <w:bottom w:w="80" w:type="dxa"/>
              <w:end w:w="90" w:type="dxa"/>
            </w:tcMar>
            <w:shd w:fill="F7F9FB"/>
          </w:tcPr>
          <w:p>
            <w:pPr>
              <w:spacing w:after="0" w:before="0" w:line="240" w:lineRule="auto"/>
            </w:pPr>
            <w:r>
              <w:rPr>
                <w:rFonts w:ascii="Aptos" w:hAnsi="Aptos"/>
                <w:color w:val="262F38"/>
                <w:sz w:val="16"/>
              </w:rPr>
              <w:t>140</w:t>
            </w:r>
          </w:p>
        </w:tc>
        <w:tc>
          <w:tcPr>
            <w:tcW w:type="dxa" w:w="5040"/>
            <w:vAlign w:val="center"/>
            <w:tcMar>
              <w:top w:w="80" w:type="dxa"/>
              <w:start w:w="90" w:type="dxa"/>
              <w:bottom w:w="80" w:type="dxa"/>
              <w:end w:w="90" w:type="dxa"/>
            </w:tcMar>
            <w:shd w:fill="F7F9FB"/>
          </w:tcPr>
          <w:p>
            <w:pPr>
              <w:spacing w:after="0" w:before="0" w:line="240" w:lineRule="auto"/>
            </w:pPr>
            <w:r>
              <w:rPr>
                <w:rFonts w:ascii="Aptos" w:hAnsi="Aptos"/>
                <w:color w:val="262F38"/>
                <w:sz w:val="16"/>
              </w:rPr>
              <w:t>Chỉ dùng tập validation Việt Nam</w:t>
            </w:r>
          </w:p>
        </w:tc>
      </w:tr>
      <w:tr>
        <w:tc>
          <w:tcPr>
            <w:tcW w:type="dxa" w:w="3024"/>
            <w:vAlign w:val="center"/>
            <w:tcMar>
              <w:top w:w="80" w:type="dxa"/>
              <w:start w:w="90" w:type="dxa"/>
              <w:bottom w:w="80" w:type="dxa"/>
              <w:end w:w="90" w:type="dxa"/>
            </w:tcMar>
          </w:tcPr>
          <w:p>
            <w:pPr>
              <w:spacing w:after="0" w:before="0" w:line="240" w:lineRule="auto"/>
            </w:pPr>
            <w:r>
              <w:rPr>
                <w:rFonts w:ascii="Aptos" w:hAnsi="Aptos"/>
                <w:color w:val="262F38"/>
                <w:sz w:val="16"/>
              </w:rPr>
              <w:t>Dataset3 test</w:t>
            </w:r>
          </w:p>
        </w:tc>
        <w:tc>
          <w:tcPr>
            <w:tcW w:type="dxa" w:w="1728"/>
            <w:vAlign w:val="center"/>
            <w:tcMar>
              <w:top w:w="80" w:type="dxa"/>
              <w:start w:w="90" w:type="dxa"/>
              <w:bottom w:w="80" w:type="dxa"/>
              <w:end w:w="90" w:type="dxa"/>
            </w:tcMar>
          </w:tcPr>
          <w:p>
            <w:pPr>
              <w:spacing w:after="0" w:before="0" w:line="240" w:lineRule="auto"/>
            </w:pPr>
            <w:r>
              <w:rPr>
                <w:rFonts w:ascii="Aptos" w:hAnsi="Aptos"/>
                <w:color w:val="262F38"/>
                <w:sz w:val="16"/>
              </w:rPr>
              <w:t>100</w:t>
            </w:r>
          </w:p>
        </w:tc>
        <w:tc>
          <w:tcPr>
            <w:tcW w:type="dxa" w:w="5040"/>
            <w:vAlign w:val="center"/>
            <w:tcMar>
              <w:top w:w="80" w:type="dxa"/>
              <w:start w:w="90" w:type="dxa"/>
              <w:bottom w:w="80" w:type="dxa"/>
              <w:end w:w="90" w:type="dxa"/>
            </w:tcMar>
          </w:tcPr>
          <w:p>
            <w:pPr>
              <w:spacing w:after="0" w:before="0" w:line="240" w:lineRule="auto"/>
            </w:pPr>
            <w:r>
              <w:rPr>
                <w:rFonts w:ascii="Aptos" w:hAnsi="Aptos"/>
                <w:color w:val="262F38"/>
                <w:sz w:val="16"/>
              </w:rPr>
              <w:t>Chỉ dùng tập test Việt Nam</w:t>
            </w:r>
          </w:p>
        </w:tc>
      </w:tr>
    </w:tbl>
    <w:p>
      <w:pPr>
        <w:spacing w:after="0"/>
      </w:pPr>
    </w:p>
    <w:p>
      <w:r>
        <w:t>Luna train gốc có 3.594 ảnh hợp lệ theo cặp ảnh/nhãn nhưng 827 ảnh gần trùng đã bị loại; 3 ảnh không hợp lệ đã loại; không ghi nhận exact duplicate, missing label hay leakage theo báo cáo. Kiểm tra leakage cuối cùng của Dataset3: PASS. Tỷ trọng train Dataset3: Việt Nam 36,10% (1.563 ảnh), Luna 63,90% (2.767 ảnh).</w:t>
      </w:r>
    </w:p>
    <w:p>
      <w:r>
        <w:t>Số instance Dataset3 train: motorcycle 8.921; rider_with_helmet 6.387; rider_without_helmet 4.124; tổng 19.432. Validation/test của Dataset3 vẫn chính là validation/test Việt Nam nêu ở bảng Dataset2.</w:t>
      </w:r>
    </w:p>
    <w:tbl>
      <w:tblPr>
        <w:tblStyle w:val="TableGrid"/>
        <w:tblW w:type="auto" w:w="0"/>
        <w:jc w:val="center"/>
        <w:tblLook w:firstColumn="1" w:firstRow="1" w:lastColumn="0" w:lastRow="0" w:noHBand="0" w:noVBand="1" w:val="04A0"/>
      </w:tblPr>
      <w:tblGrid>
        <w:gridCol w:w="10052"/>
      </w:tblGrid>
      <w:tr>
        <w:tc>
          <w:tcPr>
            <w:tcW w:type="dxa" w:w="10052"/>
            <w:shd w:fill="F9E5E5"/>
            <w:tcMar>
              <w:top w:w="130" w:type="dxa"/>
              <w:start w:w="160" w:type="dxa"/>
              <w:bottom w:w="130" w:type="dxa"/>
              <w:end w:w="160" w:type="dxa"/>
            </w:tcMar>
          </w:tcPr>
          <w:p>
            <w:pPr>
              <w:spacing w:after="60"/>
            </w:pPr>
            <w:r>
              <w:rPr>
                <w:b/>
                <w:color w:val="0F6B78"/>
                <w:sz w:val="20"/>
              </w:rPr>
              <w:t>TRẠNG THÁI QUAN TRỌNG</w:t>
            </w:r>
          </w:p>
          <w:p>
            <w:pPr>
              <w:spacing w:after="0"/>
            </w:pPr>
            <w:r>
              <w:rPr>
                <w:sz w:val="18"/>
              </w:rPr>
              <w:t>Tệp dataset3_summary.txt ghi rõ “MODEL TRAINING: NOT PERFORMED”. Dataset3 đã được chuẩn bị và kiểm tra rò rỉ dữ liệu, nhưng không được mô tả như thể mô hình đã huấn luyện trên Dataset3 hoặc Dataset3 đã cho ra kết quả tốt hơn.</w:t>
            </w:r>
          </w:p>
        </w:tc>
      </w:tr>
    </w:tbl>
    <w:p>
      <w:pPr>
        <w:spacing w:after="0"/>
      </w:pPr>
    </w:p>
    <w:p>
      <w:pPr>
        <w:pStyle w:val="Heading2"/>
      </w:pPr>
      <w:r>
        <w:t>2.3 Stage2_Vietnam_Clean – dữ liệu crop để phân loại</w:t>
      </w:r>
    </w:p>
    <w:p>
      <w:r>
        <w:t>Đây là dữ liệu crop dùng cho nhánh phân loại giai đoạn hai, không phải dataset detection YOLO ba lớp. Quy trình clean ưu tiên TEST &gt; VALID &gt; TRAIN để tránh lấy một crop gần trùng từ tập test rồi đưa sang train/validation.</w:t>
      </w:r>
    </w:p>
    <w:tbl>
      <w:tblPr>
        <w:tblStyle w:val="TableGrid"/>
        <w:tblW w:type="auto" w:w="0"/>
        <w:jc w:val="center"/>
        <w:tblLook w:firstColumn="1" w:firstRow="1" w:lastColumn="0" w:lastRow="0" w:noHBand="0" w:noVBand="1" w:val="04A0"/>
      </w:tblPr>
      <w:tblGrid>
        <w:gridCol w:w="3351"/>
        <w:gridCol w:w="3351"/>
        <w:gridCol w:w="3351"/>
      </w:tblGrid>
      <w:tr>
        <w:trPr>
          <w:tblHeader w:val="true"/>
        </w:trPr>
        <w:tc>
          <w:tcPr>
            <w:tcW w:type="dxa" w:w="3744"/>
            <w:shd w:fill="17365D"/>
            <w:vAlign w:val="center"/>
            <w:tcMar>
              <w:top w:w="80" w:type="dxa"/>
              <w:start w:w="90" w:type="dxa"/>
              <w:bottom w:w="80" w:type="dxa"/>
              <w:end w:w="90" w:type="dxa"/>
            </w:tcMar>
          </w:tcPr>
          <w:p>
            <w:pPr>
              <w:spacing w:after="0" w:before="0"/>
            </w:pPr>
            <w:r>
              <w:rPr>
                <w:rFonts w:ascii="Aptos" w:hAnsi="Aptos"/>
                <w:b/>
                <w:color w:val="FFFFFF"/>
                <w:sz w:val="16"/>
              </w:rPr>
              <w:t>Split / lớp</w:t>
            </w:r>
          </w:p>
        </w:tc>
        <w:tc>
          <w:tcPr>
            <w:tcW w:type="dxa" w:w="2160"/>
            <w:shd w:fill="17365D"/>
            <w:vAlign w:val="center"/>
            <w:tcMar>
              <w:top w:w="80" w:type="dxa"/>
              <w:start w:w="90" w:type="dxa"/>
              <w:bottom w:w="80" w:type="dxa"/>
              <w:end w:w="90" w:type="dxa"/>
            </w:tcMar>
          </w:tcPr>
          <w:p>
            <w:pPr>
              <w:spacing w:after="0" w:before="0"/>
            </w:pPr>
            <w:r>
              <w:rPr>
                <w:rFonts w:ascii="Aptos" w:hAnsi="Aptos"/>
                <w:b/>
                <w:color w:val="FFFFFF"/>
                <w:sz w:val="16"/>
              </w:rPr>
              <w:t>Trước clean</w:t>
            </w:r>
          </w:p>
        </w:tc>
        <w:tc>
          <w:tcPr>
            <w:tcW w:type="dxa" w:w="2160"/>
            <w:shd w:fill="17365D"/>
            <w:vAlign w:val="center"/>
            <w:tcMar>
              <w:top w:w="80" w:type="dxa"/>
              <w:start w:w="90" w:type="dxa"/>
              <w:bottom w:w="80" w:type="dxa"/>
              <w:end w:w="90" w:type="dxa"/>
            </w:tcMar>
          </w:tcPr>
          <w:p>
            <w:pPr>
              <w:spacing w:after="0" w:before="0"/>
            </w:pPr>
            <w:r>
              <w:rPr>
                <w:rFonts w:ascii="Aptos" w:hAnsi="Aptos"/>
                <w:b/>
                <w:color w:val="FFFFFF"/>
                <w:sz w:val="16"/>
              </w:rPr>
              <w:t>Sau clean</w:t>
            </w:r>
          </w:p>
        </w:tc>
      </w:tr>
      <w:tr>
        <w:tc>
          <w:tcPr>
            <w:tcW w:type="dxa" w:w="3744"/>
            <w:vAlign w:val="center"/>
            <w:tcMar>
              <w:top w:w="80" w:type="dxa"/>
              <w:start w:w="90" w:type="dxa"/>
              <w:bottom w:w="80" w:type="dxa"/>
              <w:end w:w="90" w:type="dxa"/>
            </w:tcMar>
          </w:tcPr>
          <w:p>
            <w:pPr>
              <w:spacing w:after="0" w:before="0" w:line="240" w:lineRule="auto"/>
            </w:pPr>
            <w:r>
              <w:rPr>
                <w:rFonts w:ascii="Aptos" w:hAnsi="Aptos"/>
                <w:color w:val="262F38"/>
                <w:sz w:val="16"/>
              </w:rPr>
              <w:t>Train helmet</w:t>
            </w:r>
          </w:p>
        </w:tc>
        <w:tc>
          <w:tcPr>
            <w:tcW w:type="dxa" w:w="2160"/>
            <w:vAlign w:val="center"/>
            <w:tcMar>
              <w:top w:w="80" w:type="dxa"/>
              <w:start w:w="90" w:type="dxa"/>
              <w:bottom w:w="80" w:type="dxa"/>
              <w:end w:w="90" w:type="dxa"/>
            </w:tcMar>
          </w:tcPr>
          <w:p>
            <w:pPr>
              <w:spacing w:after="0" w:before="0" w:line="240" w:lineRule="auto"/>
            </w:pPr>
            <w:r>
              <w:rPr>
                <w:rFonts w:ascii="Aptos" w:hAnsi="Aptos"/>
                <w:color w:val="262F38"/>
                <w:sz w:val="16"/>
              </w:rPr>
              <w:t>1.594</w:t>
            </w:r>
          </w:p>
        </w:tc>
        <w:tc>
          <w:tcPr>
            <w:tcW w:type="dxa" w:w="2160"/>
            <w:vAlign w:val="center"/>
            <w:tcMar>
              <w:top w:w="80" w:type="dxa"/>
              <w:start w:w="90" w:type="dxa"/>
              <w:bottom w:w="80" w:type="dxa"/>
              <w:end w:w="90" w:type="dxa"/>
            </w:tcMar>
          </w:tcPr>
          <w:p>
            <w:pPr>
              <w:spacing w:after="0" w:before="0" w:line="240" w:lineRule="auto"/>
            </w:pPr>
            <w:r>
              <w:rPr>
                <w:rFonts w:ascii="Aptos" w:hAnsi="Aptos"/>
                <w:color w:val="262F38"/>
                <w:sz w:val="16"/>
              </w:rPr>
              <w:t>852</w:t>
            </w:r>
          </w:p>
        </w:tc>
      </w:tr>
      <w:tr>
        <w:tc>
          <w:tcPr>
            <w:tcW w:type="dxa" w:w="3744"/>
            <w:vAlign w:val="center"/>
            <w:tcMar>
              <w:top w:w="80" w:type="dxa"/>
              <w:start w:w="90" w:type="dxa"/>
              <w:bottom w:w="80" w:type="dxa"/>
              <w:end w:w="90" w:type="dxa"/>
            </w:tcMar>
            <w:shd w:fill="F7F9FB"/>
          </w:tcPr>
          <w:p>
            <w:pPr>
              <w:spacing w:after="0" w:before="0" w:line="240" w:lineRule="auto"/>
            </w:pPr>
            <w:r>
              <w:rPr>
                <w:rFonts w:ascii="Aptos" w:hAnsi="Aptos"/>
                <w:color w:val="262F38"/>
                <w:sz w:val="16"/>
              </w:rPr>
              <w:t>Train no_helmet</w:t>
            </w:r>
          </w:p>
        </w:tc>
        <w:tc>
          <w:tcPr>
            <w:tcW w:type="dxa" w:w="2160"/>
            <w:vAlign w:val="center"/>
            <w:tcMar>
              <w:top w:w="80" w:type="dxa"/>
              <w:start w:w="90" w:type="dxa"/>
              <w:bottom w:w="80" w:type="dxa"/>
              <w:end w:w="90" w:type="dxa"/>
            </w:tcMar>
            <w:shd w:fill="F7F9FB"/>
          </w:tcPr>
          <w:p>
            <w:pPr>
              <w:spacing w:after="0" w:before="0" w:line="240" w:lineRule="auto"/>
            </w:pPr>
            <w:r>
              <w:rPr>
                <w:rFonts w:ascii="Aptos" w:hAnsi="Aptos"/>
                <w:color w:val="262F38"/>
                <w:sz w:val="16"/>
              </w:rPr>
              <w:t>1.270</w:t>
            </w:r>
          </w:p>
        </w:tc>
        <w:tc>
          <w:tcPr>
            <w:tcW w:type="dxa" w:w="2160"/>
            <w:vAlign w:val="center"/>
            <w:tcMar>
              <w:top w:w="80" w:type="dxa"/>
              <w:start w:w="90" w:type="dxa"/>
              <w:bottom w:w="80" w:type="dxa"/>
              <w:end w:w="90" w:type="dxa"/>
            </w:tcMar>
            <w:shd w:fill="F7F9FB"/>
          </w:tcPr>
          <w:p>
            <w:pPr>
              <w:spacing w:after="0" w:before="0" w:line="240" w:lineRule="auto"/>
            </w:pPr>
            <w:r>
              <w:rPr>
                <w:rFonts w:ascii="Aptos" w:hAnsi="Aptos"/>
                <w:color w:val="262F38"/>
                <w:sz w:val="16"/>
              </w:rPr>
              <w:t>765</w:t>
            </w:r>
          </w:p>
        </w:tc>
      </w:tr>
      <w:tr>
        <w:tc>
          <w:tcPr>
            <w:tcW w:type="dxa" w:w="3744"/>
            <w:vAlign w:val="center"/>
            <w:tcMar>
              <w:top w:w="80" w:type="dxa"/>
              <w:start w:w="90" w:type="dxa"/>
              <w:bottom w:w="80" w:type="dxa"/>
              <w:end w:w="90" w:type="dxa"/>
            </w:tcMar>
          </w:tcPr>
          <w:p>
            <w:pPr>
              <w:spacing w:after="0" w:before="0" w:line="240" w:lineRule="auto"/>
            </w:pPr>
            <w:r>
              <w:rPr>
                <w:rFonts w:ascii="Aptos" w:hAnsi="Aptos"/>
                <w:color w:val="262F38"/>
                <w:sz w:val="16"/>
              </w:rPr>
              <w:t>Validation helmet</w:t>
            </w:r>
          </w:p>
        </w:tc>
        <w:tc>
          <w:tcPr>
            <w:tcW w:type="dxa" w:w="2160"/>
            <w:vAlign w:val="center"/>
            <w:tcMar>
              <w:top w:w="80" w:type="dxa"/>
              <w:start w:w="90" w:type="dxa"/>
              <w:bottom w:w="80" w:type="dxa"/>
              <w:end w:w="90" w:type="dxa"/>
            </w:tcMar>
          </w:tcPr>
          <w:p>
            <w:pPr>
              <w:spacing w:after="0" w:before="0" w:line="240" w:lineRule="auto"/>
            </w:pPr>
            <w:r>
              <w:rPr>
                <w:rFonts w:ascii="Aptos" w:hAnsi="Aptos"/>
                <w:color w:val="262F38"/>
                <w:sz w:val="16"/>
              </w:rPr>
              <w:t>175</w:t>
            </w:r>
          </w:p>
        </w:tc>
        <w:tc>
          <w:tcPr>
            <w:tcW w:type="dxa" w:w="2160"/>
            <w:vAlign w:val="center"/>
            <w:tcMar>
              <w:top w:w="80" w:type="dxa"/>
              <w:start w:w="90" w:type="dxa"/>
              <w:bottom w:w="80" w:type="dxa"/>
              <w:end w:w="90" w:type="dxa"/>
            </w:tcMar>
          </w:tcPr>
          <w:p>
            <w:pPr>
              <w:spacing w:after="0" w:before="0" w:line="240" w:lineRule="auto"/>
            </w:pPr>
            <w:r>
              <w:rPr>
                <w:rFonts w:ascii="Aptos" w:hAnsi="Aptos"/>
                <w:color w:val="262F38"/>
                <w:sz w:val="16"/>
              </w:rPr>
              <w:t>115</w:t>
            </w:r>
          </w:p>
        </w:tc>
      </w:tr>
      <w:tr>
        <w:tc>
          <w:tcPr>
            <w:tcW w:type="dxa" w:w="3744"/>
            <w:vAlign w:val="center"/>
            <w:tcMar>
              <w:top w:w="80" w:type="dxa"/>
              <w:start w:w="90" w:type="dxa"/>
              <w:bottom w:w="80" w:type="dxa"/>
              <w:end w:w="90" w:type="dxa"/>
            </w:tcMar>
            <w:shd w:fill="F7F9FB"/>
          </w:tcPr>
          <w:p>
            <w:pPr>
              <w:spacing w:after="0" w:before="0" w:line="240" w:lineRule="auto"/>
            </w:pPr>
            <w:r>
              <w:rPr>
                <w:rFonts w:ascii="Aptos" w:hAnsi="Aptos"/>
                <w:color w:val="262F38"/>
                <w:sz w:val="16"/>
              </w:rPr>
              <w:t>Validation no_helmet</w:t>
            </w:r>
          </w:p>
        </w:tc>
        <w:tc>
          <w:tcPr>
            <w:tcW w:type="dxa" w:w="2160"/>
            <w:vAlign w:val="center"/>
            <w:tcMar>
              <w:top w:w="80" w:type="dxa"/>
              <w:start w:w="90" w:type="dxa"/>
              <w:bottom w:w="80" w:type="dxa"/>
              <w:end w:w="90" w:type="dxa"/>
            </w:tcMar>
            <w:shd w:fill="F7F9FB"/>
          </w:tcPr>
          <w:p>
            <w:pPr>
              <w:spacing w:after="0" w:before="0" w:line="240" w:lineRule="auto"/>
            </w:pPr>
            <w:r>
              <w:rPr>
                <w:rFonts w:ascii="Aptos" w:hAnsi="Aptos"/>
                <w:color w:val="262F38"/>
                <w:sz w:val="16"/>
              </w:rPr>
              <w:t>107</w:t>
            </w:r>
          </w:p>
        </w:tc>
        <w:tc>
          <w:tcPr>
            <w:tcW w:type="dxa" w:w="2160"/>
            <w:vAlign w:val="center"/>
            <w:tcMar>
              <w:top w:w="80" w:type="dxa"/>
              <w:start w:w="90" w:type="dxa"/>
              <w:bottom w:w="80" w:type="dxa"/>
              <w:end w:w="90" w:type="dxa"/>
            </w:tcMar>
            <w:shd w:fill="F7F9FB"/>
          </w:tcPr>
          <w:p>
            <w:pPr>
              <w:spacing w:after="0" w:before="0" w:line="240" w:lineRule="auto"/>
            </w:pPr>
            <w:r>
              <w:rPr>
                <w:rFonts w:ascii="Aptos" w:hAnsi="Aptos"/>
                <w:color w:val="262F38"/>
                <w:sz w:val="16"/>
              </w:rPr>
              <w:t>72</w:t>
            </w:r>
          </w:p>
        </w:tc>
      </w:tr>
      <w:tr>
        <w:tc>
          <w:tcPr>
            <w:tcW w:type="dxa" w:w="3744"/>
            <w:vAlign w:val="center"/>
            <w:tcMar>
              <w:top w:w="80" w:type="dxa"/>
              <w:start w:w="90" w:type="dxa"/>
              <w:bottom w:w="80" w:type="dxa"/>
              <w:end w:w="90" w:type="dxa"/>
            </w:tcMar>
          </w:tcPr>
          <w:p>
            <w:pPr>
              <w:spacing w:after="0" w:before="0" w:line="240" w:lineRule="auto"/>
            </w:pPr>
            <w:r>
              <w:rPr>
                <w:rFonts w:ascii="Aptos" w:hAnsi="Aptos"/>
                <w:color w:val="262F38"/>
                <w:sz w:val="16"/>
              </w:rPr>
              <w:t>Test helmet</w:t>
            </w:r>
          </w:p>
        </w:tc>
        <w:tc>
          <w:tcPr>
            <w:tcW w:type="dxa" w:w="2160"/>
            <w:vAlign w:val="center"/>
            <w:tcMar>
              <w:top w:w="80" w:type="dxa"/>
              <w:start w:w="90" w:type="dxa"/>
              <w:bottom w:w="80" w:type="dxa"/>
              <w:end w:w="90" w:type="dxa"/>
            </w:tcMar>
          </w:tcPr>
          <w:p>
            <w:pPr>
              <w:spacing w:after="0" w:before="0" w:line="240" w:lineRule="auto"/>
            </w:pPr>
            <w:r>
              <w:rPr>
                <w:rFonts w:ascii="Aptos" w:hAnsi="Aptos"/>
                <w:color w:val="262F38"/>
                <w:sz w:val="16"/>
              </w:rPr>
              <w:t>107</w:t>
            </w:r>
          </w:p>
        </w:tc>
        <w:tc>
          <w:tcPr>
            <w:tcW w:type="dxa" w:w="2160"/>
            <w:vAlign w:val="center"/>
            <w:tcMar>
              <w:top w:w="80" w:type="dxa"/>
              <w:start w:w="90" w:type="dxa"/>
              <w:bottom w:w="80" w:type="dxa"/>
              <w:end w:w="90" w:type="dxa"/>
            </w:tcMar>
          </w:tcPr>
          <w:p>
            <w:pPr>
              <w:spacing w:after="0" w:before="0" w:line="240" w:lineRule="auto"/>
            </w:pPr>
            <w:r>
              <w:rPr>
                <w:rFonts w:ascii="Aptos" w:hAnsi="Aptos"/>
                <w:color w:val="262F38"/>
                <w:sz w:val="16"/>
              </w:rPr>
              <w:t>107</w:t>
            </w:r>
          </w:p>
        </w:tc>
      </w:tr>
      <w:tr>
        <w:tc>
          <w:tcPr>
            <w:tcW w:type="dxa" w:w="3744"/>
            <w:vAlign w:val="center"/>
            <w:tcMar>
              <w:top w:w="80" w:type="dxa"/>
              <w:start w:w="90" w:type="dxa"/>
              <w:bottom w:w="80" w:type="dxa"/>
              <w:end w:w="90" w:type="dxa"/>
            </w:tcMar>
            <w:shd w:fill="F7F9FB"/>
          </w:tcPr>
          <w:p>
            <w:pPr>
              <w:spacing w:after="0" w:before="0" w:line="240" w:lineRule="auto"/>
            </w:pPr>
            <w:r>
              <w:rPr>
                <w:rFonts w:ascii="Aptos" w:hAnsi="Aptos"/>
                <w:color w:val="262F38"/>
                <w:sz w:val="16"/>
              </w:rPr>
              <w:t>Test no_helmet</w:t>
            </w:r>
          </w:p>
        </w:tc>
        <w:tc>
          <w:tcPr>
            <w:tcW w:type="dxa" w:w="2160"/>
            <w:vAlign w:val="center"/>
            <w:tcMar>
              <w:top w:w="80" w:type="dxa"/>
              <w:start w:w="90" w:type="dxa"/>
              <w:bottom w:w="80" w:type="dxa"/>
              <w:end w:w="90" w:type="dxa"/>
            </w:tcMar>
            <w:shd w:fill="F7F9FB"/>
          </w:tcPr>
          <w:p>
            <w:pPr>
              <w:spacing w:after="0" w:before="0" w:line="240" w:lineRule="auto"/>
            </w:pPr>
            <w:r>
              <w:rPr>
                <w:rFonts w:ascii="Aptos" w:hAnsi="Aptos"/>
                <w:color w:val="262F38"/>
                <w:sz w:val="16"/>
              </w:rPr>
              <w:t>71</w:t>
            </w:r>
          </w:p>
        </w:tc>
        <w:tc>
          <w:tcPr>
            <w:tcW w:type="dxa" w:w="2160"/>
            <w:vAlign w:val="center"/>
            <w:tcMar>
              <w:top w:w="80" w:type="dxa"/>
              <w:start w:w="90" w:type="dxa"/>
              <w:bottom w:w="80" w:type="dxa"/>
              <w:end w:w="90" w:type="dxa"/>
            </w:tcMar>
            <w:shd w:fill="F7F9FB"/>
          </w:tcPr>
          <w:p>
            <w:pPr>
              <w:spacing w:after="0" w:before="0" w:line="240" w:lineRule="auto"/>
            </w:pPr>
            <w:r>
              <w:rPr>
                <w:rFonts w:ascii="Aptos" w:hAnsi="Aptos"/>
                <w:color w:val="262F38"/>
                <w:sz w:val="16"/>
              </w:rPr>
              <w:t>71</w:t>
            </w:r>
          </w:p>
        </w:tc>
      </w:tr>
    </w:tbl>
    <w:p>
      <w:pPr>
        <w:spacing w:after="0"/>
      </w:pPr>
    </w:p>
    <w:p>
      <w:r>
        <w:t>Clean đã loại 3 source-image duplicates, 1.330 trường hợp source-sequence leakage và 9 near duplicates; không có label conflict. Mọi kiểm tra leakage train/validation/test đều PASS. Tệp ghi chưa huấn luyện, chưa dùng test để train và input vẫn nguyên trạng. Đây là kết quả làm sạch dữ liệu, không phải log train model.</w:t>
      </w:r>
    </w:p>
    <w:p>
      <w:pPr>
        <w:pStyle w:val="Heading1"/>
      </w:pPr>
      <w:r>
        <w:t>3. Các mô hình và kết quả đã ghi nhận</w:t>
      </w:r>
    </w:p>
    <w:p>
      <w:pPr>
        <w:pStyle w:val="Heading2"/>
      </w:pPr>
      <w:r>
        <w:t>3.1 Bảng so sánh mô hình ban đầu</w:t>
      </w:r>
    </w:p>
    <w:p>
      <w:r>
        <w:t>Bảng trong slide trước đây dùng thứ tự cột Recall, Precision, mAP@0.5, mAP@0.5:0.95. Chuẩn hoá lại dưới đây về thứ tự Precision, Recall để đọc nhất quán:</w:t>
      </w:r>
    </w:p>
    <w:tbl>
      <w:tblPr>
        <w:tblStyle w:val="TableGrid"/>
        <w:tblW w:type="auto" w:w="0"/>
        <w:jc w:val="center"/>
        <w:tblLook w:firstColumn="1" w:firstRow="1" w:lastColumn="0" w:lastRow="0" w:noHBand="0" w:noVBand="1" w:val="04A0"/>
      </w:tblPr>
      <w:tblGrid>
        <w:gridCol w:w="1675"/>
        <w:gridCol w:w="1675"/>
        <w:gridCol w:w="1675"/>
        <w:gridCol w:w="1675"/>
        <w:gridCol w:w="1675"/>
        <w:gridCol w:w="1675"/>
      </w:tblGrid>
      <w:tr>
        <w:trPr>
          <w:tblHeader w:val="true"/>
        </w:trPr>
        <w:tc>
          <w:tcPr>
            <w:tcW w:type="dxa" w:w="1656"/>
            <w:shd w:fill="17365D"/>
            <w:vAlign w:val="center"/>
            <w:tcMar>
              <w:top w:w="80" w:type="dxa"/>
              <w:start w:w="90" w:type="dxa"/>
              <w:bottom w:w="80" w:type="dxa"/>
              <w:end w:w="90" w:type="dxa"/>
            </w:tcMar>
          </w:tcPr>
          <w:p>
            <w:pPr>
              <w:spacing w:after="0" w:before="0"/>
            </w:pPr>
            <w:r>
              <w:rPr>
                <w:rFonts w:ascii="Aptos" w:hAnsi="Aptos"/>
                <w:b/>
                <w:color w:val="FFFFFF"/>
                <w:sz w:val="16"/>
              </w:rPr>
              <w:t>Mô hình</w:t>
            </w:r>
          </w:p>
        </w:tc>
        <w:tc>
          <w:tcPr>
            <w:tcW w:type="dxa" w:w="1296"/>
            <w:shd w:fill="17365D"/>
            <w:vAlign w:val="center"/>
            <w:tcMar>
              <w:top w:w="80" w:type="dxa"/>
              <w:start w:w="90" w:type="dxa"/>
              <w:bottom w:w="80" w:type="dxa"/>
              <w:end w:w="90" w:type="dxa"/>
            </w:tcMar>
          </w:tcPr>
          <w:p>
            <w:pPr>
              <w:spacing w:after="0" w:before="0"/>
            </w:pPr>
            <w:r>
              <w:rPr>
                <w:rFonts w:ascii="Aptos" w:hAnsi="Aptos"/>
                <w:b/>
                <w:color w:val="FFFFFF"/>
                <w:sz w:val="16"/>
              </w:rPr>
              <w:t>Precision</w:t>
            </w:r>
          </w:p>
        </w:tc>
        <w:tc>
          <w:tcPr>
            <w:tcW w:type="dxa" w:w="1296"/>
            <w:shd w:fill="17365D"/>
            <w:vAlign w:val="center"/>
            <w:tcMar>
              <w:top w:w="80" w:type="dxa"/>
              <w:start w:w="90" w:type="dxa"/>
              <w:bottom w:w="80" w:type="dxa"/>
              <w:end w:w="90" w:type="dxa"/>
            </w:tcMar>
          </w:tcPr>
          <w:p>
            <w:pPr>
              <w:spacing w:after="0" w:before="0"/>
            </w:pPr>
            <w:r>
              <w:rPr>
                <w:rFonts w:ascii="Aptos" w:hAnsi="Aptos"/>
                <w:b/>
                <w:color w:val="FFFFFF"/>
                <w:sz w:val="16"/>
              </w:rPr>
              <w:t>Recall</w:t>
            </w:r>
          </w:p>
        </w:tc>
        <w:tc>
          <w:tcPr>
            <w:tcW w:type="dxa" w:w="1296"/>
            <w:shd w:fill="17365D"/>
            <w:vAlign w:val="center"/>
            <w:tcMar>
              <w:top w:w="80" w:type="dxa"/>
              <w:start w:w="90" w:type="dxa"/>
              <w:bottom w:w="80" w:type="dxa"/>
              <w:end w:w="90" w:type="dxa"/>
            </w:tcMar>
          </w:tcPr>
          <w:p>
            <w:pPr>
              <w:spacing w:after="0" w:before="0"/>
            </w:pPr>
            <w:r>
              <w:rPr>
                <w:rFonts w:ascii="Aptos" w:hAnsi="Aptos"/>
                <w:b/>
                <w:color w:val="FFFFFF"/>
                <w:sz w:val="16"/>
              </w:rPr>
              <w:t>mAP50</w:t>
            </w:r>
          </w:p>
        </w:tc>
        <w:tc>
          <w:tcPr>
            <w:tcW w:type="dxa" w:w="1440"/>
            <w:shd w:fill="17365D"/>
            <w:vAlign w:val="center"/>
            <w:tcMar>
              <w:top w:w="80" w:type="dxa"/>
              <w:start w:w="90" w:type="dxa"/>
              <w:bottom w:w="80" w:type="dxa"/>
              <w:end w:w="90" w:type="dxa"/>
            </w:tcMar>
          </w:tcPr>
          <w:p>
            <w:pPr>
              <w:spacing w:after="0" w:before="0"/>
            </w:pPr>
            <w:r>
              <w:rPr>
                <w:rFonts w:ascii="Aptos" w:hAnsi="Aptos"/>
                <w:b/>
                <w:color w:val="FFFFFF"/>
                <w:sz w:val="16"/>
              </w:rPr>
              <w:t>mAP50–95</w:t>
            </w:r>
          </w:p>
        </w:tc>
        <w:tc>
          <w:tcPr>
            <w:tcW w:type="dxa" w:w="2880"/>
            <w:shd w:fill="17365D"/>
            <w:vAlign w:val="center"/>
            <w:tcMar>
              <w:top w:w="80" w:type="dxa"/>
              <w:start w:w="90" w:type="dxa"/>
              <w:bottom w:w="80" w:type="dxa"/>
              <w:end w:w="90" w:type="dxa"/>
            </w:tcMar>
          </w:tcPr>
          <w:p>
            <w:pPr>
              <w:spacing w:after="0" w:before="0"/>
            </w:pPr>
            <w:r>
              <w:rPr>
                <w:rFonts w:ascii="Aptos" w:hAnsi="Aptos"/>
                <w:b/>
                <w:color w:val="FFFFFF"/>
                <w:sz w:val="16"/>
              </w:rPr>
              <w:t>Ghi chú</w:t>
            </w:r>
          </w:p>
        </w:tc>
      </w:tr>
      <w:tr>
        <w:tc>
          <w:tcPr>
            <w:tcW w:type="dxa" w:w="1656"/>
            <w:vAlign w:val="center"/>
            <w:tcMar>
              <w:top w:w="80" w:type="dxa"/>
              <w:start w:w="90" w:type="dxa"/>
              <w:bottom w:w="80" w:type="dxa"/>
              <w:end w:w="90" w:type="dxa"/>
            </w:tcMar>
          </w:tcPr>
          <w:p>
            <w:pPr>
              <w:spacing w:after="0" w:before="0" w:line="240" w:lineRule="auto"/>
            </w:pPr>
            <w:r>
              <w:rPr>
                <w:rFonts w:ascii="Aptos" w:hAnsi="Aptos"/>
                <w:color w:val="262F38"/>
                <w:sz w:val="16"/>
              </w:rPr>
              <w:t>YOLO11s</w:t>
            </w:r>
          </w:p>
        </w:tc>
        <w:tc>
          <w:tcPr>
            <w:tcW w:type="dxa" w:w="1296"/>
            <w:vAlign w:val="center"/>
            <w:tcMar>
              <w:top w:w="80" w:type="dxa"/>
              <w:start w:w="90" w:type="dxa"/>
              <w:bottom w:w="80" w:type="dxa"/>
              <w:end w:w="90" w:type="dxa"/>
            </w:tcMar>
          </w:tcPr>
          <w:p>
            <w:pPr>
              <w:spacing w:after="0" w:before="0" w:line="240" w:lineRule="auto"/>
            </w:pPr>
            <w:r>
              <w:rPr>
                <w:rFonts w:ascii="Aptos" w:hAnsi="Aptos"/>
                <w:color w:val="262F38"/>
                <w:sz w:val="16"/>
              </w:rPr>
              <w:t>85,0%</w:t>
            </w:r>
          </w:p>
        </w:tc>
        <w:tc>
          <w:tcPr>
            <w:tcW w:type="dxa" w:w="1296"/>
            <w:vAlign w:val="center"/>
            <w:tcMar>
              <w:top w:w="80" w:type="dxa"/>
              <w:start w:w="90" w:type="dxa"/>
              <w:bottom w:w="80" w:type="dxa"/>
              <w:end w:w="90" w:type="dxa"/>
            </w:tcMar>
          </w:tcPr>
          <w:p>
            <w:pPr>
              <w:spacing w:after="0" w:before="0" w:line="240" w:lineRule="auto"/>
            </w:pPr>
            <w:r>
              <w:rPr>
                <w:rFonts w:ascii="Aptos" w:hAnsi="Aptos"/>
                <w:color w:val="262F38"/>
                <w:sz w:val="16"/>
              </w:rPr>
              <w:t>82,0%</w:t>
            </w:r>
          </w:p>
        </w:tc>
        <w:tc>
          <w:tcPr>
            <w:tcW w:type="dxa" w:w="1296"/>
            <w:vAlign w:val="center"/>
            <w:tcMar>
              <w:top w:w="80" w:type="dxa"/>
              <w:start w:w="90" w:type="dxa"/>
              <w:bottom w:w="80" w:type="dxa"/>
              <w:end w:w="90" w:type="dxa"/>
            </w:tcMar>
          </w:tcPr>
          <w:p>
            <w:pPr>
              <w:spacing w:after="0" w:before="0" w:line="240" w:lineRule="auto"/>
            </w:pPr>
            <w:r>
              <w:rPr>
                <w:rFonts w:ascii="Aptos" w:hAnsi="Aptos"/>
                <w:color w:val="262F38"/>
                <w:sz w:val="16"/>
              </w:rPr>
              <w:t>88,1%</w:t>
            </w:r>
          </w:p>
        </w:tc>
        <w:tc>
          <w:tcPr>
            <w:tcW w:type="dxa" w:w="1440"/>
            <w:vAlign w:val="center"/>
            <w:tcMar>
              <w:top w:w="80" w:type="dxa"/>
              <w:start w:w="90" w:type="dxa"/>
              <w:bottom w:w="80" w:type="dxa"/>
              <w:end w:w="90" w:type="dxa"/>
            </w:tcMar>
          </w:tcPr>
          <w:p>
            <w:pPr>
              <w:spacing w:after="0" w:before="0" w:line="240" w:lineRule="auto"/>
            </w:pPr>
            <w:r>
              <w:rPr>
                <w:rFonts w:ascii="Aptos" w:hAnsi="Aptos"/>
                <w:color w:val="262F38"/>
                <w:sz w:val="16"/>
              </w:rPr>
              <w:t>62,0%</w:t>
            </w:r>
          </w:p>
        </w:tc>
        <w:tc>
          <w:tcPr>
            <w:tcW w:type="dxa" w:w="2880"/>
            <w:vAlign w:val="center"/>
            <w:tcMar>
              <w:top w:w="80" w:type="dxa"/>
              <w:start w:w="90" w:type="dxa"/>
              <w:bottom w:w="80" w:type="dxa"/>
              <w:end w:w="90" w:type="dxa"/>
            </w:tcMar>
          </w:tcPr>
          <w:p>
            <w:pPr>
              <w:spacing w:after="0" w:before="0" w:line="240" w:lineRule="auto"/>
            </w:pPr>
            <w:r>
              <w:rPr>
                <w:rFonts w:ascii="Aptos" w:hAnsi="Aptos"/>
                <w:color w:val="262F38"/>
                <w:sz w:val="16"/>
              </w:rPr>
              <w:t>Kết quả nhóm từng ghi nhận</w:t>
            </w:r>
          </w:p>
        </w:tc>
      </w:tr>
      <w:tr>
        <w:tc>
          <w:tcPr>
            <w:tcW w:type="dxa" w:w="1656"/>
            <w:vAlign w:val="center"/>
            <w:tcMar>
              <w:top w:w="80" w:type="dxa"/>
              <w:start w:w="90" w:type="dxa"/>
              <w:bottom w:w="80" w:type="dxa"/>
              <w:end w:w="90" w:type="dxa"/>
            </w:tcMar>
            <w:shd w:fill="F7F9FB"/>
          </w:tcPr>
          <w:p>
            <w:pPr>
              <w:spacing w:after="0" w:before="0" w:line="240" w:lineRule="auto"/>
            </w:pPr>
            <w:r>
              <w:rPr>
                <w:rFonts w:ascii="Aptos" w:hAnsi="Aptos"/>
                <w:color w:val="262F38"/>
                <w:sz w:val="16"/>
              </w:rPr>
              <w:t>YOLO26n</w:t>
            </w:r>
          </w:p>
        </w:tc>
        <w:tc>
          <w:tcPr>
            <w:tcW w:type="dxa" w:w="1296"/>
            <w:vAlign w:val="center"/>
            <w:tcMar>
              <w:top w:w="80" w:type="dxa"/>
              <w:start w:w="90" w:type="dxa"/>
              <w:bottom w:w="80" w:type="dxa"/>
              <w:end w:w="90" w:type="dxa"/>
            </w:tcMar>
            <w:shd w:fill="F7F9FB"/>
          </w:tcPr>
          <w:p>
            <w:pPr>
              <w:spacing w:after="0" w:before="0" w:line="240" w:lineRule="auto"/>
            </w:pPr>
            <w:r>
              <w:rPr>
                <w:rFonts w:ascii="Aptos" w:hAnsi="Aptos"/>
                <w:color w:val="262F38"/>
                <w:sz w:val="16"/>
              </w:rPr>
              <w:t>85,0%</w:t>
            </w:r>
          </w:p>
        </w:tc>
        <w:tc>
          <w:tcPr>
            <w:tcW w:type="dxa" w:w="1296"/>
            <w:vAlign w:val="center"/>
            <w:tcMar>
              <w:top w:w="80" w:type="dxa"/>
              <w:start w:w="90" w:type="dxa"/>
              <w:bottom w:w="80" w:type="dxa"/>
              <w:end w:w="90" w:type="dxa"/>
            </w:tcMar>
            <w:shd w:fill="F7F9FB"/>
          </w:tcPr>
          <w:p>
            <w:pPr>
              <w:spacing w:after="0" w:before="0" w:line="240" w:lineRule="auto"/>
            </w:pPr>
            <w:r>
              <w:rPr>
                <w:rFonts w:ascii="Aptos" w:hAnsi="Aptos"/>
                <w:color w:val="262F38"/>
                <w:sz w:val="16"/>
              </w:rPr>
              <w:t>81,0%</w:t>
            </w:r>
          </w:p>
        </w:tc>
        <w:tc>
          <w:tcPr>
            <w:tcW w:type="dxa" w:w="1296"/>
            <w:vAlign w:val="center"/>
            <w:tcMar>
              <w:top w:w="80" w:type="dxa"/>
              <w:start w:w="90" w:type="dxa"/>
              <w:bottom w:w="80" w:type="dxa"/>
              <w:end w:w="90" w:type="dxa"/>
            </w:tcMar>
            <w:shd w:fill="F7F9FB"/>
          </w:tcPr>
          <w:p>
            <w:pPr>
              <w:spacing w:after="0" w:before="0" w:line="240" w:lineRule="auto"/>
            </w:pPr>
            <w:r>
              <w:rPr>
                <w:rFonts w:ascii="Aptos" w:hAnsi="Aptos"/>
                <w:color w:val="262F38"/>
                <w:sz w:val="16"/>
              </w:rPr>
              <w:t>89,0%</w:t>
            </w:r>
          </w:p>
        </w:tc>
        <w:tc>
          <w:tcPr>
            <w:tcW w:type="dxa" w:w="1440"/>
            <w:vAlign w:val="center"/>
            <w:tcMar>
              <w:top w:w="80" w:type="dxa"/>
              <w:start w:w="90" w:type="dxa"/>
              <w:bottom w:w="80" w:type="dxa"/>
              <w:end w:w="90" w:type="dxa"/>
            </w:tcMar>
            <w:shd w:fill="F7F9FB"/>
          </w:tcPr>
          <w:p>
            <w:pPr>
              <w:spacing w:after="0" w:before="0" w:line="240" w:lineRule="auto"/>
            </w:pPr>
            <w:r>
              <w:rPr>
                <w:rFonts w:ascii="Aptos" w:hAnsi="Aptos"/>
                <w:color w:val="262F38"/>
                <w:sz w:val="16"/>
              </w:rPr>
              <w:t>70,0%</w:t>
            </w:r>
          </w:p>
        </w:tc>
        <w:tc>
          <w:tcPr>
            <w:tcW w:type="dxa" w:w="2880"/>
            <w:vAlign w:val="center"/>
            <w:tcMar>
              <w:top w:w="80" w:type="dxa"/>
              <w:start w:w="90" w:type="dxa"/>
              <w:bottom w:w="80" w:type="dxa"/>
              <w:end w:w="90" w:type="dxa"/>
            </w:tcMar>
            <w:shd w:fill="F7F9FB"/>
          </w:tcPr>
          <w:p>
            <w:pPr>
              <w:spacing w:after="0" w:before="0" w:line="240" w:lineRule="auto"/>
            </w:pPr>
            <w:r>
              <w:rPr>
                <w:rFonts w:ascii="Aptos" w:hAnsi="Aptos"/>
                <w:color w:val="262F38"/>
                <w:sz w:val="16"/>
              </w:rPr>
              <w:t>Kết quả nhóm từng ghi nhận</w:t>
            </w:r>
          </w:p>
        </w:tc>
      </w:tr>
      <w:tr>
        <w:tc>
          <w:tcPr>
            <w:tcW w:type="dxa" w:w="1656"/>
            <w:vAlign w:val="center"/>
            <w:tcMar>
              <w:top w:w="80" w:type="dxa"/>
              <w:start w:w="90" w:type="dxa"/>
              <w:bottom w:w="80" w:type="dxa"/>
              <w:end w:w="90" w:type="dxa"/>
            </w:tcMar>
          </w:tcPr>
          <w:p>
            <w:pPr>
              <w:spacing w:after="0" w:before="0" w:line="240" w:lineRule="auto"/>
            </w:pPr>
            <w:r>
              <w:rPr>
                <w:rFonts w:ascii="Aptos" w:hAnsi="Aptos"/>
                <w:color w:val="262F38"/>
                <w:sz w:val="16"/>
              </w:rPr>
              <w:t>YOLO26s</w:t>
            </w:r>
          </w:p>
        </w:tc>
        <w:tc>
          <w:tcPr>
            <w:tcW w:type="dxa" w:w="1296"/>
            <w:vAlign w:val="center"/>
            <w:tcMar>
              <w:top w:w="80" w:type="dxa"/>
              <w:start w:w="90" w:type="dxa"/>
              <w:bottom w:w="80" w:type="dxa"/>
              <w:end w:w="90" w:type="dxa"/>
            </w:tcMar>
          </w:tcPr>
          <w:p>
            <w:pPr>
              <w:spacing w:after="0" w:before="0" w:line="240" w:lineRule="auto"/>
            </w:pPr>
            <w:r>
              <w:rPr>
                <w:rFonts w:ascii="Aptos" w:hAnsi="Aptos"/>
                <w:color w:val="262F38"/>
                <w:sz w:val="16"/>
              </w:rPr>
              <w:t>87,9%</w:t>
            </w:r>
          </w:p>
        </w:tc>
        <w:tc>
          <w:tcPr>
            <w:tcW w:type="dxa" w:w="1296"/>
            <w:vAlign w:val="center"/>
            <w:tcMar>
              <w:top w:w="80" w:type="dxa"/>
              <w:start w:w="90" w:type="dxa"/>
              <w:bottom w:w="80" w:type="dxa"/>
              <w:end w:w="90" w:type="dxa"/>
            </w:tcMar>
          </w:tcPr>
          <w:p>
            <w:pPr>
              <w:spacing w:after="0" w:before="0" w:line="240" w:lineRule="auto"/>
            </w:pPr>
            <w:r>
              <w:rPr>
                <w:rFonts w:ascii="Aptos" w:hAnsi="Aptos"/>
                <w:color w:val="262F38"/>
                <w:sz w:val="16"/>
              </w:rPr>
              <w:t>83,6%</w:t>
            </w:r>
          </w:p>
        </w:tc>
        <w:tc>
          <w:tcPr>
            <w:tcW w:type="dxa" w:w="1296"/>
            <w:vAlign w:val="center"/>
            <w:tcMar>
              <w:top w:w="80" w:type="dxa"/>
              <w:start w:w="90" w:type="dxa"/>
              <w:bottom w:w="80" w:type="dxa"/>
              <w:end w:w="90" w:type="dxa"/>
            </w:tcMar>
          </w:tcPr>
          <w:p>
            <w:pPr>
              <w:spacing w:after="0" w:before="0" w:line="240" w:lineRule="auto"/>
            </w:pPr>
            <w:r>
              <w:rPr>
                <w:rFonts w:ascii="Aptos" w:hAnsi="Aptos"/>
                <w:color w:val="262F38"/>
                <w:sz w:val="16"/>
              </w:rPr>
              <w:t>90,4%</w:t>
            </w:r>
          </w:p>
        </w:tc>
        <w:tc>
          <w:tcPr>
            <w:tcW w:type="dxa" w:w="1440"/>
            <w:vAlign w:val="center"/>
            <w:tcMar>
              <w:top w:w="80" w:type="dxa"/>
              <w:start w:w="90" w:type="dxa"/>
              <w:bottom w:w="80" w:type="dxa"/>
              <w:end w:w="90" w:type="dxa"/>
            </w:tcMar>
          </w:tcPr>
          <w:p>
            <w:pPr>
              <w:spacing w:after="0" w:before="0" w:line="240" w:lineRule="auto"/>
            </w:pPr>
            <w:r>
              <w:rPr>
                <w:rFonts w:ascii="Aptos" w:hAnsi="Aptos"/>
                <w:color w:val="262F38"/>
                <w:sz w:val="16"/>
              </w:rPr>
              <w:t>74,4%</w:t>
            </w:r>
          </w:p>
        </w:tc>
        <w:tc>
          <w:tcPr>
            <w:tcW w:type="dxa" w:w="2880"/>
            <w:vAlign w:val="center"/>
            <w:tcMar>
              <w:top w:w="80" w:type="dxa"/>
              <w:start w:w="90" w:type="dxa"/>
              <w:bottom w:w="80" w:type="dxa"/>
              <w:end w:w="90" w:type="dxa"/>
            </w:tcMar>
          </w:tcPr>
          <w:p>
            <w:pPr>
              <w:spacing w:after="0" w:before="0" w:line="240" w:lineRule="auto"/>
            </w:pPr>
            <w:r>
              <w:rPr>
                <w:rFonts w:ascii="Aptos" w:hAnsi="Aptos"/>
                <w:color w:val="262F38"/>
                <w:sz w:val="16"/>
              </w:rPr>
              <w:t>Được chọn làm baseline</w:t>
            </w:r>
          </w:p>
        </w:tc>
      </w:tr>
    </w:tbl>
    <w:p>
      <w:pPr>
        <w:spacing w:after="0"/>
      </w:pPr>
    </w:p>
    <w:p>
      <w:r>
        <w:t>Lý do chọn YOLO26s là hiệu quả tổng thể cân bằng và mAP50–95 cao nhất trong bảng nhóm đã ghi nhận. Tuy nhiên cần trỏ lại từng results.csv/log để xác nhận các hàng đến từ cùng dataset, split, imgsz, epochs và điều kiện; chỉ khi cùng điều kiện mới kết luận so sánh công bằng.</w:t>
      </w:r>
    </w:p>
    <w:p>
      <w:r>
        <w:t>Slide cũ có một hàng Paper(YOLO11) với số liệu hiển thị chưa thống nhất (ví dụ 0,876 và 62,4). Không so sánh trực tiếp hàng paper với các kết quả nhóm nếu chưa xác định chính xác dataset, cách viết đơn vị, split và protocol. Một paper khác nhau có mAP khác nhau không phải benchmark head-to-head.</w:t>
      </w:r>
    </w:p>
    <w:p>
      <w:pPr>
        <w:pStyle w:val="Heading2"/>
      </w:pPr>
      <w:r>
        <w:t>3.2 Tích hợp SCConv vào YOLO26s</w:t>
      </w:r>
    </w:p>
    <w:p>
      <w:r>
        <w:t>SCConv (Spatial and Channel Reconstruction Convolution) được mô tả gồm hai phần tuần tự: SRU (Spatial Reconstruction Unit) tái cấu trúc/giảm dư thừa đặc trưng không gian; CRU (Channel Reconstruction Unit) xử lý dư thừa giữa các kênh bằng chia, biến đổi và hợp nhất.</w:t>
      </w:r>
    </w:p>
    <w:p>
      <w:r>
        <w:t>Trong thử nghiệm của nhóm, YOLO26s gốc là baseline. Nhóm thay hai block C3k2 tại các tầng P3/8 và P4/16 bằng C3k2_SCConv; các phần còn lại giữ theo cấu hình YOLO26s của thí nghiệm. Đây là chỉnh sửa custom của nhóm, không phải module SCConv được bật sẵn trong YOLO26 chính thức. Khi viết báo cáo/paper, hãy kiểm tra lại YAML và layer index của đúng source code để mô tả vị trí không mơ hồ.</w:t>
      </w:r>
    </w:p>
    <w:p>
      <w:pPr>
        <w:pStyle w:val="Heading2"/>
      </w:pPr>
      <w:r>
        <w:t>3.3 Bảng kết quả YOLO26s và SCConv</w:t>
      </w:r>
    </w:p>
    <w:tbl>
      <w:tblPr>
        <w:tblStyle w:val="TableGrid"/>
        <w:tblW w:type="auto" w:w="0"/>
        <w:jc w:val="center"/>
        <w:tblLook w:firstColumn="1" w:firstRow="1" w:lastColumn="0" w:lastRow="0" w:noHBand="0" w:noVBand="1" w:val="04A0"/>
      </w:tblPr>
      <w:tblGrid>
        <w:gridCol w:w="1675"/>
        <w:gridCol w:w="1675"/>
        <w:gridCol w:w="1675"/>
        <w:gridCol w:w="1675"/>
        <w:gridCol w:w="1675"/>
        <w:gridCol w:w="1675"/>
      </w:tblGrid>
      <w:tr>
        <w:trPr>
          <w:tblHeader w:val="true"/>
        </w:trPr>
        <w:tc>
          <w:tcPr>
            <w:tcW w:type="dxa" w:w="2520"/>
            <w:shd w:fill="17365D"/>
            <w:vAlign w:val="center"/>
            <w:tcMar>
              <w:top w:w="80" w:type="dxa"/>
              <w:start w:w="90" w:type="dxa"/>
              <w:bottom w:w="80" w:type="dxa"/>
              <w:end w:w="90" w:type="dxa"/>
            </w:tcMar>
          </w:tcPr>
          <w:p>
            <w:pPr>
              <w:spacing w:after="0" w:before="0"/>
            </w:pPr>
            <w:r>
              <w:rPr>
                <w:rFonts w:ascii="Aptos" w:hAnsi="Aptos"/>
                <w:b/>
                <w:color w:val="FFFFFF"/>
                <w:sz w:val="15"/>
              </w:rPr>
              <w:t>Cấu hình</w:t>
            </w:r>
          </w:p>
        </w:tc>
        <w:tc>
          <w:tcPr>
            <w:tcW w:type="dxa" w:w="1368"/>
            <w:shd w:fill="17365D"/>
            <w:vAlign w:val="center"/>
            <w:tcMar>
              <w:top w:w="80" w:type="dxa"/>
              <w:start w:w="90" w:type="dxa"/>
              <w:bottom w:w="80" w:type="dxa"/>
              <w:end w:w="90" w:type="dxa"/>
            </w:tcMar>
          </w:tcPr>
          <w:p>
            <w:pPr>
              <w:spacing w:after="0" w:before="0"/>
            </w:pPr>
            <w:r>
              <w:rPr>
                <w:rFonts w:ascii="Aptos" w:hAnsi="Aptos"/>
                <w:b/>
                <w:color w:val="FFFFFF"/>
                <w:sz w:val="15"/>
              </w:rPr>
              <w:t>Precision</w:t>
            </w:r>
          </w:p>
        </w:tc>
        <w:tc>
          <w:tcPr>
            <w:tcW w:type="dxa" w:w="1368"/>
            <w:shd w:fill="17365D"/>
            <w:vAlign w:val="center"/>
            <w:tcMar>
              <w:top w:w="80" w:type="dxa"/>
              <w:start w:w="90" w:type="dxa"/>
              <w:bottom w:w="80" w:type="dxa"/>
              <w:end w:w="90" w:type="dxa"/>
            </w:tcMar>
          </w:tcPr>
          <w:p>
            <w:pPr>
              <w:spacing w:after="0" w:before="0"/>
            </w:pPr>
            <w:r>
              <w:rPr>
                <w:rFonts w:ascii="Aptos" w:hAnsi="Aptos"/>
                <w:b/>
                <w:color w:val="FFFFFF"/>
                <w:sz w:val="15"/>
              </w:rPr>
              <w:t>Recall</w:t>
            </w:r>
          </w:p>
        </w:tc>
        <w:tc>
          <w:tcPr>
            <w:tcW w:type="dxa" w:w="1368"/>
            <w:shd w:fill="17365D"/>
            <w:vAlign w:val="center"/>
            <w:tcMar>
              <w:top w:w="80" w:type="dxa"/>
              <w:start w:w="90" w:type="dxa"/>
              <w:bottom w:w="80" w:type="dxa"/>
              <w:end w:w="90" w:type="dxa"/>
            </w:tcMar>
          </w:tcPr>
          <w:p>
            <w:pPr>
              <w:spacing w:after="0" w:before="0"/>
            </w:pPr>
            <w:r>
              <w:rPr>
                <w:rFonts w:ascii="Aptos" w:hAnsi="Aptos"/>
                <w:b/>
                <w:color w:val="FFFFFF"/>
                <w:sz w:val="15"/>
              </w:rPr>
              <w:t>mAP50</w:t>
            </w:r>
          </w:p>
        </w:tc>
        <w:tc>
          <w:tcPr>
            <w:tcW w:type="dxa" w:w="1512"/>
            <w:shd w:fill="17365D"/>
            <w:vAlign w:val="center"/>
            <w:tcMar>
              <w:top w:w="80" w:type="dxa"/>
              <w:start w:w="90" w:type="dxa"/>
              <w:bottom w:w="80" w:type="dxa"/>
              <w:end w:w="90" w:type="dxa"/>
            </w:tcMar>
          </w:tcPr>
          <w:p>
            <w:pPr>
              <w:spacing w:after="0" w:before="0"/>
            </w:pPr>
            <w:r>
              <w:rPr>
                <w:rFonts w:ascii="Aptos" w:hAnsi="Aptos"/>
                <w:b/>
                <w:color w:val="FFFFFF"/>
                <w:sz w:val="15"/>
              </w:rPr>
              <w:t>mAP50–95</w:t>
            </w:r>
          </w:p>
        </w:tc>
        <w:tc>
          <w:tcPr>
            <w:tcW w:type="dxa" w:w="2376"/>
            <w:shd w:fill="17365D"/>
            <w:vAlign w:val="center"/>
            <w:tcMar>
              <w:top w:w="80" w:type="dxa"/>
              <w:start w:w="90" w:type="dxa"/>
              <w:bottom w:w="80" w:type="dxa"/>
              <w:end w:w="90" w:type="dxa"/>
            </w:tcMar>
          </w:tcPr>
          <w:p>
            <w:pPr>
              <w:spacing w:after="0" w:before="0"/>
            </w:pPr>
            <w:r>
              <w:rPr>
                <w:rFonts w:ascii="Aptos" w:hAnsi="Aptos"/>
                <w:b/>
                <w:color w:val="FFFFFF"/>
                <w:sz w:val="15"/>
              </w:rPr>
              <w:t>NoHelmet đúng (ghi nhận riêng)</w:t>
            </w:r>
          </w:p>
        </w:tc>
      </w:tr>
      <w:tr>
        <w:tc>
          <w:tcPr>
            <w:tcW w:type="dxa" w:w="2520"/>
            <w:vAlign w:val="center"/>
            <w:tcMar>
              <w:top w:w="80" w:type="dxa"/>
              <w:start w:w="90" w:type="dxa"/>
              <w:bottom w:w="80" w:type="dxa"/>
              <w:end w:w="90" w:type="dxa"/>
            </w:tcMar>
          </w:tcPr>
          <w:p>
            <w:pPr>
              <w:spacing w:after="0" w:before="0" w:line="240" w:lineRule="auto"/>
            </w:pPr>
            <w:r>
              <w:rPr>
                <w:rFonts w:ascii="Aptos" w:hAnsi="Aptos"/>
                <w:color w:val="262F38"/>
                <w:sz w:val="15"/>
              </w:rPr>
              <w:t>YOLO26s – 640</w:t>
            </w:r>
          </w:p>
        </w:tc>
        <w:tc>
          <w:tcPr>
            <w:tcW w:type="dxa" w:w="1368"/>
            <w:vAlign w:val="center"/>
            <w:tcMar>
              <w:top w:w="80" w:type="dxa"/>
              <w:start w:w="90" w:type="dxa"/>
              <w:bottom w:w="80" w:type="dxa"/>
              <w:end w:w="90" w:type="dxa"/>
            </w:tcMar>
          </w:tcPr>
          <w:p>
            <w:pPr>
              <w:spacing w:after="0" w:before="0" w:line="240" w:lineRule="auto"/>
            </w:pPr>
            <w:r>
              <w:rPr>
                <w:rFonts w:ascii="Aptos" w:hAnsi="Aptos"/>
                <w:color w:val="262F38"/>
                <w:sz w:val="15"/>
              </w:rPr>
              <w:t>87,90%</w:t>
            </w:r>
          </w:p>
        </w:tc>
        <w:tc>
          <w:tcPr>
            <w:tcW w:type="dxa" w:w="1368"/>
            <w:vAlign w:val="center"/>
            <w:tcMar>
              <w:top w:w="80" w:type="dxa"/>
              <w:start w:w="90" w:type="dxa"/>
              <w:bottom w:w="80" w:type="dxa"/>
              <w:end w:w="90" w:type="dxa"/>
            </w:tcMar>
          </w:tcPr>
          <w:p>
            <w:pPr>
              <w:spacing w:after="0" w:before="0" w:line="240" w:lineRule="auto"/>
            </w:pPr>
            <w:r>
              <w:rPr>
                <w:rFonts w:ascii="Aptos" w:hAnsi="Aptos"/>
                <w:color w:val="262F38"/>
                <w:sz w:val="15"/>
              </w:rPr>
              <w:t>83,60%</w:t>
            </w:r>
          </w:p>
        </w:tc>
        <w:tc>
          <w:tcPr>
            <w:tcW w:type="dxa" w:w="1368"/>
            <w:vAlign w:val="center"/>
            <w:tcMar>
              <w:top w:w="80" w:type="dxa"/>
              <w:start w:w="90" w:type="dxa"/>
              <w:bottom w:w="80" w:type="dxa"/>
              <w:end w:w="90" w:type="dxa"/>
            </w:tcMar>
          </w:tcPr>
          <w:p>
            <w:pPr>
              <w:spacing w:after="0" w:before="0" w:line="240" w:lineRule="auto"/>
            </w:pPr>
            <w:r>
              <w:rPr>
                <w:rFonts w:ascii="Aptos" w:hAnsi="Aptos"/>
                <w:color w:val="262F38"/>
                <w:sz w:val="15"/>
              </w:rPr>
              <w:t>90,40%</w:t>
            </w:r>
          </w:p>
        </w:tc>
        <w:tc>
          <w:tcPr>
            <w:tcW w:type="dxa" w:w="1512"/>
            <w:vAlign w:val="center"/>
            <w:tcMar>
              <w:top w:w="80" w:type="dxa"/>
              <w:start w:w="90" w:type="dxa"/>
              <w:bottom w:w="80" w:type="dxa"/>
              <w:end w:w="90" w:type="dxa"/>
            </w:tcMar>
          </w:tcPr>
          <w:p>
            <w:pPr>
              <w:spacing w:after="0" w:before="0" w:line="240" w:lineRule="auto"/>
            </w:pPr>
            <w:r>
              <w:rPr>
                <w:rFonts w:ascii="Aptos" w:hAnsi="Aptos"/>
                <w:color w:val="262F38"/>
                <w:sz w:val="15"/>
              </w:rPr>
              <w:t>74,40%</w:t>
            </w:r>
          </w:p>
        </w:tc>
        <w:tc>
          <w:tcPr>
            <w:tcW w:type="dxa" w:w="2376"/>
            <w:vAlign w:val="center"/>
            <w:tcMar>
              <w:top w:w="80" w:type="dxa"/>
              <w:start w:w="90" w:type="dxa"/>
              <w:bottom w:w="80" w:type="dxa"/>
              <w:end w:w="90" w:type="dxa"/>
            </w:tcMar>
          </w:tcPr>
          <w:p>
            <w:pPr>
              <w:spacing w:after="0" w:before="0" w:line="240" w:lineRule="auto"/>
            </w:pPr>
            <w:r>
              <w:rPr>
                <w:rFonts w:ascii="Aptos" w:hAnsi="Aptos"/>
                <w:color w:val="262F38"/>
                <w:sz w:val="15"/>
              </w:rPr>
              <w:t>80/107 = 74,8%</w:t>
            </w:r>
          </w:p>
        </w:tc>
      </w:tr>
      <w:tr>
        <w:tc>
          <w:tcPr>
            <w:tcW w:type="dxa" w:w="2520"/>
            <w:vAlign w:val="center"/>
            <w:tcMar>
              <w:top w:w="80" w:type="dxa"/>
              <w:start w:w="90" w:type="dxa"/>
              <w:bottom w:w="80" w:type="dxa"/>
              <w:end w:w="90" w:type="dxa"/>
            </w:tcMar>
            <w:shd w:fill="F7F9FB"/>
          </w:tcPr>
          <w:p>
            <w:pPr>
              <w:spacing w:after="0" w:before="0" w:line="240" w:lineRule="auto"/>
            </w:pPr>
            <w:r>
              <w:rPr>
                <w:rFonts w:ascii="Aptos" w:hAnsi="Aptos"/>
                <w:color w:val="262F38"/>
                <w:sz w:val="15"/>
              </w:rPr>
              <w:t>YOLO26s + SCConv – 640</w:t>
            </w:r>
          </w:p>
        </w:tc>
        <w:tc>
          <w:tcPr>
            <w:tcW w:type="dxa" w:w="1368"/>
            <w:vAlign w:val="center"/>
            <w:tcMar>
              <w:top w:w="80" w:type="dxa"/>
              <w:start w:w="90" w:type="dxa"/>
              <w:bottom w:w="80" w:type="dxa"/>
              <w:end w:w="90" w:type="dxa"/>
            </w:tcMar>
            <w:shd w:fill="F7F9FB"/>
          </w:tcPr>
          <w:p>
            <w:pPr>
              <w:spacing w:after="0" w:before="0" w:line="240" w:lineRule="auto"/>
            </w:pPr>
            <w:r>
              <w:rPr>
                <w:rFonts w:ascii="Aptos" w:hAnsi="Aptos"/>
                <w:color w:val="262F38"/>
                <w:sz w:val="15"/>
              </w:rPr>
              <w:t>88,88% (≈88,9%)</w:t>
            </w:r>
          </w:p>
        </w:tc>
        <w:tc>
          <w:tcPr>
            <w:tcW w:type="dxa" w:w="1368"/>
            <w:vAlign w:val="center"/>
            <w:tcMar>
              <w:top w:w="80" w:type="dxa"/>
              <w:start w:w="90" w:type="dxa"/>
              <w:bottom w:w="80" w:type="dxa"/>
              <w:end w:w="90" w:type="dxa"/>
            </w:tcMar>
            <w:shd w:fill="F7F9FB"/>
          </w:tcPr>
          <w:p>
            <w:pPr>
              <w:spacing w:after="0" w:before="0" w:line="240" w:lineRule="auto"/>
            </w:pPr>
            <w:r>
              <w:rPr>
                <w:rFonts w:ascii="Aptos" w:hAnsi="Aptos"/>
                <w:color w:val="262F38"/>
                <w:sz w:val="15"/>
              </w:rPr>
              <w:t>84,46% (≈84,5%)</w:t>
            </w:r>
          </w:p>
        </w:tc>
        <w:tc>
          <w:tcPr>
            <w:tcW w:type="dxa" w:w="1368"/>
            <w:vAlign w:val="center"/>
            <w:tcMar>
              <w:top w:w="80" w:type="dxa"/>
              <w:start w:w="90" w:type="dxa"/>
              <w:bottom w:w="80" w:type="dxa"/>
              <w:end w:w="90" w:type="dxa"/>
            </w:tcMar>
            <w:shd w:fill="F7F9FB"/>
          </w:tcPr>
          <w:p>
            <w:pPr>
              <w:spacing w:after="0" w:before="0" w:line="240" w:lineRule="auto"/>
            </w:pPr>
            <w:r>
              <w:rPr>
                <w:rFonts w:ascii="Aptos" w:hAnsi="Aptos"/>
                <w:color w:val="262F38"/>
                <w:sz w:val="15"/>
              </w:rPr>
              <w:t>90,845% (≈90,8%)</w:t>
            </w:r>
          </w:p>
        </w:tc>
        <w:tc>
          <w:tcPr>
            <w:tcW w:type="dxa" w:w="1512"/>
            <w:vAlign w:val="center"/>
            <w:tcMar>
              <w:top w:w="80" w:type="dxa"/>
              <w:start w:w="90" w:type="dxa"/>
              <w:bottom w:w="80" w:type="dxa"/>
              <w:end w:w="90" w:type="dxa"/>
            </w:tcMar>
            <w:shd w:fill="F7F9FB"/>
          </w:tcPr>
          <w:p>
            <w:pPr>
              <w:spacing w:after="0" w:before="0" w:line="240" w:lineRule="auto"/>
            </w:pPr>
            <w:r>
              <w:rPr>
                <w:rFonts w:ascii="Aptos" w:hAnsi="Aptos"/>
                <w:color w:val="262F38"/>
                <w:sz w:val="15"/>
              </w:rPr>
              <w:t>73,183% (≈73,2%)</w:t>
            </w:r>
          </w:p>
        </w:tc>
        <w:tc>
          <w:tcPr>
            <w:tcW w:type="dxa" w:w="2376"/>
            <w:vAlign w:val="center"/>
            <w:tcMar>
              <w:top w:w="80" w:type="dxa"/>
              <w:start w:w="90" w:type="dxa"/>
              <w:bottom w:w="80" w:type="dxa"/>
              <w:end w:w="90" w:type="dxa"/>
            </w:tcMar>
            <w:shd w:fill="F7F9FB"/>
          </w:tcPr>
          <w:p>
            <w:pPr>
              <w:spacing w:after="0" w:before="0" w:line="240" w:lineRule="auto"/>
            </w:pPr>
            <w:r>
              <w:rPr>
                <w:rFonts w:ascii="Aptos" w:hAnsi="Aptos"/>
                <w:color w:val="262F38"/>
                <w:sz w:val="15"/>
              </w:rPr>
              <w:t>79/107 = 73,8%</w:t>
            </w:r>
          </w:p>
        </w:tc>
      </w:tr>
      <w:tr>
        <w:tc>
          <w:tcPr>
            <w:tcW w:type="dxa" w:w="2520"/>
            <w:vAlign w:val="center"/>
            <w:tcMar>
              <w:top w:w="80" w:type="dxa"/>
              <w:start w:w="90" w:type="dxa"/>
              <w:bottom w:w="80" w:type="dxa"/>
              <w:end w:w="90" w:type="dxa"/>
            </w:tcMar>
          </w:tcPr>
          <w:p>
            <w:pPr>
              <w:spacing w:after="0" w:before="0" w:line="240" w:lineRule="auto"/>
            </w:pPr>
            <w:r>
              <w:rPr>
                <w:rFonts w:ascii="Aptos" w:hAnsi="Aptos"/>
                <w:color w:val="262F38"/>
                <w:sz w:val="15"/>
              </w:rPr>
              <w:t>YOLO26s + SCConv – 768</w:t>
            </w:r>
          </w:p>
        </w:tc>
        <w:tc>
          <w:tcPr>
            <w:tcW w:type="dxa" w:w="1368"/>
            <w:vAlign w:val="center"/>
            <w:tcMar>
              <w:top w:w="80" w:type="dxa"/>
              <w:start w:w="90" w:type="dxa"/>
              <w:bottom w:w="80" w:type="dxa"/>
              <w:end w:w="90" w:type="dxa"/>
            </w:tcMar>
          </w:tcPr>
          <w:p>
            <w:pPr>
              <w:spacing w:after="0" w:before="0" w:line="240" w:lineRule="auto"/>
            </w:pPr>
            <w:r>
              <w:rPr>
                <w:rFonts w:ascii="Aptos" w:hAnsi="Aptos"/>
                <w:color w:val="262F38"/>
                <w:sz w:val="15"/>
              </w:rPr>
              <w:t>91,244% (≈91,2%)</w:t>
            </w:r>
          </w:p>
        </w:tc>
        <w:tc>
          <w:tcPr>
            <w:tcW w:type="dxa" w:w="1368"/>
            <w:vAlign w:val="center"/>
            <w:tcMar>
              <w:top w:w="80" w:type="dxa"/>
              <w:start w:w="90" w:type="dxa"/>
              <w:bottom w:w="80" w:type="dxa"/>
              <w:end w:w="90" w:type="dxa"/>
            </w:tcMar>
          </w:tcPr>
          <w:p>
            <w:pPr>
              <w:spacing w:after="0" w:before="0" w:line="240" w:lineRule="auto"/>
            </w:pPr>
            <w:r>
              <w:rPr>
                <w:rFonts w:ascii="Aptos" w:hAnsi="Aptos"/>
                <w:color w:val="262F38"/>
                <w:sz w:val="15"/>
              </w:rPr>
              <w:t>83,153% (≈83,2%)</w:t>
            </w:r>
          </w:p>
        </w:tc>
        <w:tc>
          <w:tcPr>
            <w:tcW w:type="dxa" w:w="1368"/>
            <w:vAlign w:val="center"/>
            <w:tcMar>
              <w:top w:w="80" w:type="dxa"/>
              <w:start w:w="90" w:type="dxa"/>
              <w:bottom w:w="80" w:type="dxa"/>
              <w:end w:w="90" w:type="dxa"/>
            </w:tcMar>
          </w:tcPr>
          <w:p>
            <w:pPr>
              <w:spacing w:after="0" w:before="0" w:line="240" w:lineRule="auto"/>
            </w:pPr>
            <w:r>
              <w:rPr>
                <w:rFonts w:ascii="Aptos" w:hAnsi="Aptos"/>
                <w:color w:val="262F38"/>
                <w:sz w:val="15"/>
              </w:rPr>
              <w:t>90,490% (≈90,5%)</w:t>
            </w:r>
          </w:p>
        </w:tc>
        <w:tc>
          <w:tcPr>
            <w:tcW w:type="dxa" w:w="1512"/>
            <w:vAlign w:val="center"/>
            <w:tcMar>
              <w:top w:w="80" w:type="dxa"/>
              <w:start w:w="90" w:type="dxa"/>
              <w:bottom w:w="80" w:type="dxa"/>
              <w:end w:w="90" w:type="dxa"/>
            </w:tcMar>
          </w:tcPr>
          <w:p>
            <w:pPr>
              <w:spacing w:after="0" w:before="0" w:line="240" w:lineRule="auto"/>
            </w:pPr>
            <w:r>
              <w:rPr>
                <w:rFonts w:ascii="Aptos" w:hAnsi="Aptos"/>
                <w:color w:val="262F38"/>
                <w:sz w:val="15"/>
              </w:rPr>
              <w:t>73,620% (≈73,6%)</w:t>
            </w:r>
          </w:p>
        </w:tc>
        <w:tc>
          <w:tcPr>
            <w:tcW w:type="dxa" w:w="2376"/>
            <w:vAlign w:val="center"/>
            <w:tcMar>
              <w:top w:w="80" w:type="dxa"/>
              <w:start w:w="90" w:type="dxa"/>
              <w:bottom w:w="80" w:type="dxa"/>
              <w:end w:w="90" w:type="dxa"/>
            </w:tcMar>
          </w:tcPr>
          <w:p>
            <w:pPr>
              <w:spacing w:after="0" w:before="0" w:line="240" w:lineRule="auto"/>
            </w:pPr>
            <w:r>
              <w:rPr>
                <w:rFonts w:ascii="Aptos" w:hAnsi="Aptos"/>
                <w:color w:val="262F38"/>
                <w:sz w:val="15"/>
              </w:rPr>
              <w:t>82/107 = 76,6%</w:t>
            </w:r>
          </w:p>
        </w:tc>
      </w:tr>
    </w:tbl>
    <w:p>
      <w:pPr>
        <w:spacing w:after="0"/>
      </w:pPr>
    </w:p>
    <w:p>
      <w:r>
        <w:t>Các giá trị cấu hình 768 lấy từ results.csv được ghi lại trong tài liệu liên quan; trên slide thường làm tròn 1 chữ số thập phân. Cấu hình 768 được ghi nhận ở epoch 50, nên phải kiểm tra epoch và ngân sách huấn luyện của hai cấu hình còn lại trước khi tuyên bố so sánh hoàn toàn ngang điều kiện.</w:t>
      </w:r>
    </w:p>
    <w:p>
      <w:r>
        <w:t>“NoHelmet đúng” là số/tỷ lệ instance NoHelmet được nhận diện đúng theo thống kê confusion matrix đã lưu, không phải Precision hay Recall tổng của toàn mô hình. Không đổi tên cột này thành Recall tổng. Nếu đưa ra bài báo, ghi rõ cách tính/định nghĩa và nguồn confusion matrix của chỉ số này.</w:t>
      </w:r>
    </w:p>
    <w:p>
      <w:pPr>
        <w:pStyle w:val="Heading2"/>
      </w:pPr>
      <w:r>
        <w:t>3.4 Diễn giải chênh lệch so với baseline</w:t>
      </w:r>
    </w:p>
    <w:tbl>
      <w:tblPr>
        <w:tblStyle w:val="TableGrid"/>
        <w:tblW w:type="auto" w:w="0"/>
        <w:jc w:val="center"/>
        <w:tblLook w:firstColumn="1" w:firstRow="1" w:lastColumn="0" w:lastRow="0" w:noHBand="0" w:noVBand="1" w:val="04A0"/>
      </w:tblPr>
      <w:tblGrid>
        <w:gridCol w:w="3351"/>
        <w:gridCol w:w="3351"/>
        <w:gridCol w:w="3351"/>
      </w:tblGrid>
      <w:tr>
        <w:trPr>
          <w:tblHeader w:val="true"/>
        </w:trPr>
        <w:tc>
          <w:tcPr>
            <w:tcW w:type="dxa" w:w="2304"/>
            <w:shd w:fill="17365D"/>
            <w:vAlign w:val="center"/>
            <w:tcMar>
              <w:top w:w="80" w:type="dxa"/>
              <w:start w:w="90" w:type="dxa"/>
              <w:bottom w:w="80" w:type="dxa"/>
              <w:end w:w="90" w:type="dxa"/>
            </w:tcMar>
          </w:tcPr>
          <w:p>
            <w:pPr>
              <w:spacing w:after="0" w:before="0"/>
            </w:pPr>
            <w:r>
              <w:rPr>
                <w:rFonts w:ascii="Aptos" w:hAnsi="Aptos"/>
                <w:b/>
                <w:color w:val="FFFFFF"/>
                <w:sz w:val="15"/>
              </w:rPr>
              <w:t>So sánh</w:t>
            </w:r>
          </w:p>
        </w:tc>
        <w:tc>
          <w:tcPr>
            <w:tcW w:type="dxa" w:w="3672"/>
            <w:shd w:fill="17365D"/>
            <w:vAlign w:val="center"/>
            <w:tcMar>
              <w:top w:w="80" w:type="dxa"/>
              <w:start w:w="90" w:type="dxa"/>
              <w:bottom w:w="80" w:type="dxa"/>
              <w:end w:w="90" w:type="dxa"/>
            </w:tcMar>
          </w:tcPr>
          <w:p>
            <w:pPr>
              <w:spacing w:after="0" w:before="0"/>
            </w:pPr>
            <w:r>
              <w:rPr>
                <w:rFonts w:ascii="Aptos" w:hAnsi="Aptos"/>
                <w:b/>
                <w:color w:val="FFFFFF"/>
                <w:sz w:val="15"/>
              </w:rPr>
              <w:t>Điểm thay đổi</w:t>
            </w:r>
          </w:p>
        </w:tc>
        <w:tc>
          <w:tcPr>
            <w:tcW w:type="dxa" w:w="4608"/>
            <w:shd w:fill="17365D"/>
            <w:vAlign w:val="center"/>
            <w:tcMar>
              <w:top w:w="80" w:type="dxa"/>
              <w:start w:w="90" w:type="dxa"/>
              <w:bottom w:w="80" w:type="dxa"/>
              <w:end w:w="90" w:type="dxa"/>
            </w:tcMar>
          </w:tcPr>
          <w:p>
            <w:pPr>
              <w:spacing w:after="0" w:before="0"/>
            </w:pPr>
            <w:r>
              <w:rPr>
                <w:rFonts w:ascii="Aptos" w:hAnsi="Aptos"/>
                <w:b/>
                <w:color w:val="FFFFFF"/>
                <w:sz w:val="15"/>
              </w:rPr>
              <w:t>Kết luận thận trọng</w:t>
            </w:r>
          </w:p>
        </w:tc>
      </w:tr>
      <w:tr>
        <w:tc>
          <w:tcPr>
            <w:tcW w:type="dxa" w:w="2304"/>
            <w:vAlign w:val="center"/>
            <w:tcMar>
              <w:top w:w="80" w:type="dxa"/>
              <w:start w:w="90" w:type="dxa"/>
              <w:bottom w:w="80" w:type="dxa"/>
              <w:end w:w="90" w:type="dxa"/>
            </w:tcMar>
          </w:tcPr>
          <w:p>
            <w:pPr>
              <w:spacing w:after="0" w:before="0" w:line="240" w:lineRule="auto"/>
            </w:pPr>
            <w:r>
              <w:rPr>
                <w:rFonts w:ascii="Aptos" w:hAnsi="Aptos"/>
                <w:color w:val="262F38"/>
                <w:sz w:val="15"/>
              </w:rPr>
              <w:t>SCConv 640 so với baseline</w:t>
            </w:r>
          </w:p>
        </w:tc>
        <w:tc>
          <w:tcPr>
            <w:tcW w:type="dxa" w:w="3672"/>
            <w:vAlign w:val="center"/>
            <w:tcMar>
              <w:top w:w="80" w:type="dxa"/>
              <w:start w:w="90" w:type="dxa"/>
              <w:bottom w:w="80" w:type="dxa"/>
              <w:end w:w="90" w:type="dxa"/>
            </w:tcMar>
          </w:tcPr>
          <w:p>
            <w:pPr>
              <w:spacing w:after="0" w:before="0" w:line="240" w:lineRule="auto"/>
            </w:pPr>
            <w:r>
              <w:rPr>
                <w:rFonts w:ascii="Aptos" w:hAnsi="Aptos"/>
                <w:color w:val="262F38"/>
                <w:sz w:val="15"/>
              </w:rPr>
              <w:t>Precision +0,98 điểm %; Recall +0,86 điểm %; mAP50 +0,445 điểm %; mAP50–95 −1,217 điểm %</w:t>
            </w:r>
          </w:p>
        </w:tc>
        <w:tc>
          <w:tcPr>
            <w:tcW w:type="dxa" w:w="4608"/>
            <w:vAlign w:val="center"/>
            <w:tcMar>
              <w:top w:w="80" w:type="dxa"/>
              <w:start w:w="90" w:type="dxa"/>
              <w:bottom w:w="80" w:type="dxa"/>
              <w:end w:w="90" w:type="dxa"/>
            </w:tcMar>
          </w:tcPr>
          <w:p>
            <w:pPr>
              <w:spacing w:after="0" w:before="0" w:line="240" w:lineRule="auto"/>
            </w:pPr>
            <w:r>
              <w:rPr>
                <w:rFonts w:ascii="Aptos" w:hAnsi="Aptos"/>
                <w:color w:val="262F38"/>
                <w:sz w:val="15"/>
              </w:rPr>
              <w:t>Một số chỉ số tăng, độ định vị ở ngưỡng IoU đa dạng chưa tăng theo.</w:t>
            </w:r>
          </w:p>
        </w:tc>
      </w:tr>
      <w:tr>
        <w:tc>
          <w:tcPr>
            <w:tcW w:type="dxa" w:w="2304"/>
            <w:vAlign w:val="center"/>
            <w:tcMar>
              <w:top w:w="80" w:type="dxa"/>
              <w:start w:w="90" w:type="dxa"/>
              <w:bottom w:w="80" w:type="dxa"/>
              <w:end w:w="90" w:type="dxa"/>
            </w:tcMar>
            <w:shd w:fill="F7F9FB"/>
          </w:tcPr>
          <w:p>
            <w:pPr>
              <w:spacing w:after="0" w:before="0" w:line="240" w:lineRule="auto"/>
            </w:pPr>
            <w:r>
              <w:rPr>
                <w:rFonts w:ascii="Aptos" w:hAnsi="Aptos"/>
                <w:color w:val="262F38"/>
                <w:sz w:val="15"/>
              </w:rPr>
              <w:t>SCConv 768 so với baseline</w:t>
            </w:r>
          </w:p>
        </w:tc>
        <w:tc>
          <w:tcPr>
            <w:tcW w:type="dxa" w:w="3672"/>
            <w:vAlign w:val="center"/>
            <w:tcMar>
              <w:top w:w="80" w:type="dxa"/>
              <w:start w:w="90" w:type="dxa"/>
              <w:bottom w:w="80" w:type="dxa"/>
              <w:end w:w="90" w:type="dxa"/>
            </w:tcMar>
            <w:shd w:fill="F7F9FB"/>
          </w:tcPr>
          <w:p>
            <w:pPr>
              <w:spacing w:after="0" w:before="0" w:line="240" w:lineRule="auto"/>
            </w:pPr>
            <w:r>
              <w:rPr>
                <w:rFonts w:ascii="Aptos" w:hAnsi="Aptos"/>
                <w:color w:val="262F38"/>
                <w:sz w:val="15"/>
              </w:rPr>
              <w:t>Precision +3,344 điểm %; Recall −0,447 điểm %; mAP50 +0,090 điểm %; mAP50–95 −0,780 điểm %</w:t>
            </w:r>
          </w:p>
        </w:tc>
        <w:tc>
          <w:tcPr>
            <w:tcW w:type="dxa" w:w="4608"/>
            <w:vAlign w:val="center"/>
            <w:tcMar>
              <w:top w:w="80" w:type="dxa"/>
              <w:start w:w="90" w:type="dxa"/>
              <w:bottom w:w="80" w:type="dxa"/>
              <w:end w:w="90" w:type="dxa"/>
            </w:tcMar>
            <w:shd w:fill="F7F9FB"/>
          </w:tcPr>
          <w:p>
            <w:pPr>
              <w:spacing w:after="0" w:before="0" w:line="240" w:lineRule="auto"/>
            </w:pPr>
            <w:r>
              <w:rPr>
                <w:rFonts w:ascii="Aptos" w:hAnsi="Aptos"/>
                <w:color w:val="262F38"/>
                <w:sz w:val="15"/>
              </w:rPr>
              <w:t>Precision cao hơn nhưng Recall/mAP50–95 chưa vượt baseline.</w:t>
            </w:r>
          </w:p>
        </w:tc>
      </w:tr>
      <w:tr>
        <w:tc>
          <w:tcPr>
            <w:tcW w:type="dxa" w:w="2304"/>
            <w:vAlign w:val="center"/>
            <w:tcMar>
              <w:top w:w="80" w:type="dxa"/>
              <w:start w:w="90" w:type="dxa"/>
              <w:bottom w:w="80" w:type="dxa"/>
              <w:end w:w="90" w:type="dxa"/>
            </w:tcMar>
          </w:tcPr>
          <w:p>
            <w:pPr>
              <w:spacing w:after="0" w:before="0" w:line="240" w:lineRule="auto"/>
            </w:pPr>
            <w:r>
              <w:rPr>
                <w:rFonts w:ascii="Aptos" w:hAnsi="Aptos"/>
                <w:color w:val="262F38"/>
                <w:sz w:val="15"/>
              </w:rPr>
              <w:t>NoHelmet đúng trên 107 instance</w:t>
            </w:r>
          </w:p>
        </w:tc>
        <w:tc>
          <w:tcPr>
            <w:tcW w:type="dxa" w:w="3672"/>
            <w:vAlign w:val="center"/>
            <w:tcMar>
              <w:top w:w="80" w:type="dxa"/>
              <w:start w:w="90" w:type="dxa"/>
              <w:bottom w:w="80" w:type="dxa"/>
              <w:end w:w="90" w:type="dxa"/>
            </w:tcMar>
          </w:tcPr>
          <w:p>
            <w:pPr>
              <w:spacing w:after="0" w:before="0" w:line="240" w:lineRule="auto"/>
            </w:pPr>
            <w:r>
              <w:rPr>
                <w:rFonts w:ascii="Aptos" w:hAnsi="Aptos"/>
                <w:color w:val="262F38"/>
                <w:sz w:val="15"/>
              </w:rPr>
              <w:t>80→79→82 (74,8%→73,8%→76,6%)</w:t>
            </w:r>
          </w:p>
        </w:tc>
        <w:tc>
          <w:tcPr>
            <w:tcW w:type="dxa" w:w="4608"/>
            <w:vAlign w:val="center"/>
            <w:tcMar>
              <w:top w:w="80" w:type="dxa"/>
              <w:start w:w="90" w:type="dxa"/>
              <w:bottom w:w="80" w:type="dxa"/>
              <w:end w:w="90" w:type="dxa"/>
            </w:tcMar>
          </w:tcPr>
          <w:p>
            <w:pPr>
              <w:spacing w:after="0" w:before="0" w:line="240" w:lineRule="auto"/>
            </w:pPr>
            <w:r>
              <w:rPr>
                <w:rFonts w:ascii="Aptos" w:hAnsi="Aptos"/>
                <w:color w:val="262F38"/>
                <w:sz w:val="15"/>
              </w:rPr>
              <w:t>Tỷ lệ nhận đúng lớp mục tiêu thấp hơn ở SCConv 640, cao hơn ở 768; cần xem thêm FN/FP và điều kiện đánh giá.</w:t>
            </w:r>
          </w:p>
        </w:tc>
      </w:tr>
    </w:tbl>
    <w:p>
      <w:pPr>
        <w:spacing w:after="0"/>
      </w:pPr>
    </w:p>
    <w:tbl>
      <w:tblPr>
        <w:tblStyle w:val="TableGrid"/>
        <w:tblW w:type="auto" w:w="0"/>
        <w:jc w:val="center"/>
        <w:tblLook w:firstColumn="1" w:firstRow="1" w:lastColumn="0" w:lastRow="0" w:noHBand="0" w:noVBand="1" w:val="04A0"/>
      </w:tblPr>
      <w:tblGrid>
        <w:gridCol w:w="10052"/>
      </w:tblGrid>
      <w:tr>
        <w:tc>
          <w:tcPr>
            <w:tcW w:type="dxa" w:w="10052"/>
            <w:shd w:fill="EAF2F8"/>
            <w:tcMar>
              <w:top w:w="130" w:type="dxa"/>
              <w:start w:w="160" w:type="dxa"/>
              <w:bottom w:w="130" w:type="dxa"/>
              <w:end w:w="160" w:type="dxa"/>
            </w:tcMar>
          </w:tcPr>
          <w:p>
            <w:pPr>
              <w:spacing w:after="60"/>
            </w:pPr>
            <w:r>
              <w:rPr>
                <w:b/>
                <w:color w:val="0F6B78"/>
                <w:sz w:val="20"/>
              </w:rPr>
              <w:t>KẾT LUẬN ĐƯỢC SỐ LIỆU HỖ TRỢ</w:t>
            </w:r>
          </w:p>
          <w:p>
            <w:pPr>
              <w:spacing w:after="0"/>
            </w:pPr>
            <w:r>
              <w:rPr>
                <w:sz w:val="18"/>
              </w:rPr>
              <w:t>SCConv tại 640 làm Precision, Recall và mAP50 tăng nhẹ, nhưng mAP50–95 giảm. Ở 768, Precision và chỉ số “NoHelmet đúng” cao nhất trong ba cấu hình, nhưng Recall tổng và mAP50–95 vẫn thấp hơn baseline. Kết quả mới chứng minh trade-off, chưa chứng minh cải thiện toàn diện.</w:t>
            </w:r>
          </w:p>
        </w:tc>
      </w:tr>
    </w:tbl>
    <w:p>
      <w:pPr>
        <w:spacing w:after="0"/>
      </w:pPr>
    </w:p>
    <w:p>
      <w:pPr>
        <w:pStyle w:val="Heading1"/>
      </w:pPr>
      <w:r>
        <w:t>4. Confusion matrix, lỗi phát hiện và nhánh phân loại giai đoạn hai</w:t>
      </w:r>
    </w:p>
    <w:p>
      <w:pPr>
        <w:pStyle w:val="Heading2"/>
      </w:pPr>
      <w:r>
        <w:t>4.1 Lỗi của lớp không đội mũ</w:t>
      </w:r>
    </w:p>
    <w:p>
      <w:pPr>
        <w:pStyle w:val="ListBullet"/>
        <w:spacing w:after="40"/>
      </w:pPr>
      <w:r>
        <w:t>Baseline YOLO26s: 80/107 NoHelmet đúng (74,8%); 8 instance NoHelmet bị nhầm sang lớp đội mũ; 19 instance bị bỏ sót và rơi vào cột background theo ghi chú trước đây. Có 36 trường hợp background bị dự đoán thành NoHelmet (false positive theo cách đọc ma trận đã dùng).</w:t>
      </w:r>
    </w:p>
    <w:p>
      <w:pPr>
        <w:pStyle w:val="ListBullet"/>
        <w:spacing w:after="40"/>
      </w:pPr>
      <w:r>
        <w:t>SCConv 640: 79/107 NoHelmet đúng (73,8%); ghi nhận background → NoHelmet là 30 trường hợp, ít hơn baseline. Tuy vậy số NoHelmet đúng giảm nhẹ so với baseline.</w:t>
      </w:r>
    </w:p>
    <w:p>
      <w:pPr>
        <w:pStyle w:val="ListBullet"/>
        <w:spacing w:after="40"/>
      </w:pPr>
      <w:r>
        <w:t>SCConv 768: 82/107 NoHelmet đúng (76,6%), là cao nhất trong ba cấu hình; cần kiểm tra confusion matrix mới nhất để lấy số cụ thể của từng loại nhầm lẫn/false positive trước khi mô tả thêm.</w:t>
      </w:r>
    </w:p>
    <w:p>
      <w:r>
        <w:t>Khi đọc confusion matrix object detection, phải xác định rõ trục hàng/cột và vị trí “background”. Bản chất cần phân tích là: GT NoHelmet bị dự đoán thành helmet hoặc background là false negative; background bị dự đoán thành NoHelmet là false positive. Không suy ra Precision/Recall từ các số riêng lẻ nếu chưa kiểm tra cách tạo ma trận, chuẩn hoá hay cách ghép IoU.</w:t>
      </w:r>
    </w:p>
    <w:p>
      <w:pPr>
        <w:pStyle w:val="Heading2"/>
      </w:pPr>
      <w:r>
        <w:t>4.2 Stage2 classifier và threshold 0,35</w:t>
      </w:r>
    </w:p>
    <w:p>
      <w:r>
        <w:t>Tệp stage2_threshold.json xác nhận: model = yolo26s-cls.pt; positive class = no_helmet; threshold = 0.35; threshold được chọn trên Stage2_Vietnam_Clean validation; validation có 72 mẫu no_helmet; test_used = false. Ghi nhớ dự án trước đó còn ghi nhận NoHelmet recall trên validation khoảng 0,9306 tại threshold 0,35. Trước khi đưa số 0,9306 vào báo cáo cuối cùng, nên kiểm tra log đánh giá cụ thể và ghi rõ model/checkpoint dùng để tính.</w:t>
      </w:r>
    </w:p>
    <w:p>
      <w:r>
        <w:t>Nguyên tắc bắt buộc: threshold phải được chọn trên validation, không chọn threshold dựa trên test. Test chỉ dùng một lần cho báo cáo cuối cùng. Với pipeline hai giai đoạn, báo cáo riêng chất lượng detector, chất lượng classifier trên crop và chất lượng end-to-end; kết quả classifier riêng không đồng nghĩa hệ thống end-to-end có recall tương tự, vì crop detector có thể bỏ sót người từ trước.</w:t>
      </w:r>
    </w:p>
    <w:p>
      <w:pPr>
        <w:pStyle w:val="Heading1"/>
      </w:pPr>
      <w:r>
        <w:t>5. Cách đánh giá YOLO nên thực hiện</w:t>
      </w:r>
    </w:p>
    <w:p>
      <w:pPr>
        <w:pStyle w:val="Heading2"/>
      </w:pPr>
      <w:r>
        <w:t>5.1 Ý nghĩa metric</w:t>
      </w:r>
    </w:p>
    <w:tbl>
      <w:tblPr>
        <w:tblStyle w:val="TableGrid"/>
        <w:tblW w:type="auto" w:w="0"/>
        <w:jc w:val="center"/>
        <w:tblLook w:firstColumn="1" w:firstRow="1" w:lastColumn="0" w:lastRow="0" w:noHBand="0" w:noVBand="1" w:val="04A0"/>
      </w:tblPr>
      <w:tblGrid>
        <w:gridCol w:w="3351"/>
        <w:gridCol w:w="3351"/>
        <w:gridCol w:w="3351"/>
      </w:tblGrid>
      <w:tr>
        <w:trPr>
          <w:tblHeader w:val="true"/>
        </w:trPr>
        <w:tc>
          <w:tcPr>
            <w:tcW w:type="dxa" w:w="1728"/>
            <w:shd w:fill="17365D"/>
            <w:vAlign w:val="center"/>
            <w:tcMar>
              <w:top w:w="80" w:type="dxa"/>
              <w:start w:w="90" w:type="dxa"/>
              <w:bottom w:w="80" w:type="dxa"/>
              <w:end w:w="90" w:type="dxa"/>
            </w:tcMar>
          </w:tcPr>
          <w:p>
            <w:pPr>
              <w:spacing w:after="0" w:before="0"/>
            </w:pPr>
            <w:r>
              <w:rPr>
                <w:rFonts w:ascii="Aptos" w:hAnsi="Aptos"/>
                <w:b/>
                <w:color w:val="FFFFFF"/>
                <w:sz w:val="16"/>
              </w:rPr>
              <w:t>Metric</w:t>
            </w:r>
          </w:p>
        </w:tc>
        <w:tc>
          <w:tcPr>
            <w:tcW w:type="dxa" w:w="3168"/>
            <w:shd w:fill="17365D"/>
            <w:vAlign w:val="center"/>
            <w:tcMar>
              <w:top w:w="80" w:type="dxa"/>
              <w:start w:w="90" w:type="dxa"/>
              <w:bottom w:w="80" w:type="dxa"/>
              <w:end w:w="90" w:type="dxa"/>
            </w:tcMar>
          </w:tcPr>
          <w:p>
            <w:pPr>
              <w:spacing w:after="0" w:before="0"/>
            </w:pPr>
            <w:r>
              <w:rPr>
                <w:rFonts w:ascii="Aptos" w:hAnsi="Aptos"/>
                <w:b/>
                <w:color w:val="FFFFFF"/>
                <w:sz w:val="16"/>
              </w:rPr>
              <w:t>Công thức/ý nghĩa</w:t>
            </w:r>
          </w:p>
        </w:tc>
        <w:tc>
          <w:tcPr>
            <w:tcW w:type="dxa" w:w="5760"/>
            <w:shd w:fill="17365D"/>
            <w:vAlign w:val="center"/>
            <w:tcMar>
              <w:top w:w="80" w:type="dxa"/>
              <w:start w:w="90" w:type="dxa"/>
              <w:bottom w:w="80" w:type="dxa"/>
              <w:end w:w="90" w:type="dxa"/>
            </w:tcMar>
          </w:tcPr>
          <w:p>
            <w:pPr>
              <w:spacing w:after="0" w:before="0"/>
            </w:pPr>
            <w:r>
              <w:rPr>
                <w:rFonts w:ascii="Aptos" w:hAnsi="Aptos"/>
                <w:b/>
                <w:color w:val="FFFFFF"/>
                <w:sz w:val="16"/>
              </w:rPr>
              <w:t>Cách diễn giải trong đề tài</w:t>
            </w:r>
          </w:p>
        </w:tc>
      </w:tr>
      <w:tr>
        <w:tc>
          <w:tcPr>
            <w:tcW w:type="dxa" w:w="1728"/>
            <w:vAlign w:val="center"/>
            <w:tcMar>
              <w:top w:w="80" w:type="dxa"/>
              <w:start w:w="90" w:type="dxa"/>
              <w:bottom w:w="80" w:type="dxa"/>
              <w:end w:w="90" w:type="dxa"/>
            </w:tcMar>
          </w:tcPr>
          <w:p>
            <w:pPr>
              <w:spacing w:after="0" w:before="0" w:line="240" w:lineRule="auto"/>
            </w:pPr>
            <w:r>
              <w:rPr>
                <w:rFonts w:ascii="Aptos" w:hAnsi="Aptos"/>
                <w:color w:val="262F38"/>
                <w:sz w:val="16"/>
              </w:rPr>
              <w:t>Precision</w:t>
            </w:r>
          </w:p>
        </w:tc>
        <w:tc>
          <w:tcPr>
            <w:tcW w:type="dxa" w:w="3168"/>
            <w:vAlign w:val="center"/>
            <w:tcMar>
              <w:top w:w="80" w:type="dxa"/>
              <w:start w:w="90" w:type="dxa"/>
              <w:bottom w:w="80" w:type="dxa"/>
              <w:end w:w="90" w:type="dxa"/>
            </w:tcMar>
          </w:tcPr>
          <w:p>
            <w:pPr>
              <w:spacing w:after="0" w:before="0" w:line="240" w:lineRule="auto"/>
            </w:pPr>
            <w:r>
              <w:rPr>
                <w:rFonts w:ascii="Aptos" w:hAnsi="Aptos"/>
                <w:color w:val="262F38"/>
                <w:sz w:val="16"/>
              </w:rPr>
              <w:t>TP / (TP + FP)</w:t>
            </w:r>
          </w:p>
        </w:tc>
        <w:tc>
          <w:tcPr>
            <w:tcW w:type="dxa" w:w="5760"/>
            <w:vAlign w:val="center"/>
            <w:tcMar>
              <w:top w:w="80" w:type="dxa"/>
              <w:start w:w="90" w:type="dxa"/>
              <w:bottom w:w="80" w:type="dxa"/>
              <w:end w:w="90" w:type="dxa"/>
            </w:tcMar>
          </w:tcPr>
          <w:p>
            <w:pPr>
              <w:spacing w:after="0" w:before="0" w:line="240" w:lineRule="auto"/>
            </w:pPr>
            <w:r>
              <w:rPr>
                <w:rFonts w:ascii="Aptos" w:hAnsi="Aptos"/>
                <w:color w:val="262F38"/>
                <w:sz w:val="16"/>
              </w:rPr>
              <w:t>Trong các dự đoán dương, bao nhiêu là đúng. Precision thấp nghĩa là báo nhầm nhiều.</w:t>
            </w:r>
          </w:p>
        </w:tc>
      </w:tr>
      <w:tr>
        <w:tc>
          <w:tcPr>
            <w:tcW w:type="dxa" w:w="1728"/>
            <w:vAlign w:val="center"/>
            <w:tcMar>
              <w:top w:w="80" w:type="dxa"/>
              <w:start w:w="90" w:type="dxa"/>
              <w:bottom w:w="80" w:type="dxa"/>
              <w:end w:w="90" w:type="dxa"/>
            </w:tcMar>
            <w:shd w:fill="F7F9FB"/>
          </w:tcPr>
          <w:p>
            <w:pPr>
              <w:spacing w:after="0" w:before="0" w:line="240" w:lineRule="auto"/>
            </w:pPr>
            <w:r>
              <w:rPr>
                <w:rFonts w:ascii="Aptos" w:hAnsi="Aptos"/>
                <w:color w:val="262F38"/>
                <w:sz w:val="16"/>
              </w:rPr>
              <w:t>Recall</w:t>
            </w:r>
          </w:p>
        </w:tc>
        <w:tc>
          <w:tcPr>
            <w:tcW w:type="dxa" w:w="3168"/>
            <w:vAlign w:val="center"/>
            <w:tcMar>
              <w:top w:w="80" w:type="dxa"/>
              <w:start w:w="90" w:type="dxa"/>
              <w:bottom w:w="80" w:type="dxa"/>
              <w:end w:w="90" w:type="dxa"/>
            </w:tcMar>
            <w:shd w:fill="F7F9FB"/>
          </w:tcPr>
          <w:p>
            <w:pPr>
              <w:spacing w:after="0" w:before="0" w:line="240" w:lineRule="auto"/>
            </w:pPr>
            <w:r>
              <w:rPr>
                <w:rFonts w:ascii="Aptos" w:hAnsi="Aptos"/>
                <w:color w:val="262F38"/>
                <w:sz w:val="16"/>
              </w:rPr>
              <w:t>TP / (TP + FN)</w:t>
            </w:r>
          </w:p>
        </w:tc>
        <w:tc>
          <w:tcPr>
            <w:tcW w:type="dxa" w:w="5760"/>
            <w:vAlign w:val="center"/>
            <w:tcMar>
              <w:top w:w="80" w:type="dxa"/>
              <w:start w:w="90" w:type="dxa"/>
              <w:bottom w:w="80" w:type="dxa"/>
              <w:end w:w="90" w:type="dxa"/>
            </w:tcMar>
            <w:shd w:fill="F7F9FB"/>
          </w:tcPr>
          <w:p>
            <w:pPr>
              <w:spacing w:after="0" w:before="0" w:line="240" w:lineRule="auto"/>
            </w:pPr>
            <w:r>
              <w:rPr>
                <w:rFonts w:ascii="Aptos" w:hAnsi="Aptos"/>
                <w:color w:val="262F38"/>
                <w:sz w:val="16"/>
              </w:rPr>
              <w:t>Trong các đối tượng thực tế, mô hình tìm được bao nhiêu. Recall thấp nghĩa là bỏ sót nhiều.</w:t>
            </w:r>
          </w:p>
        </w:tc>
      </w:tr>
      <w:tr>
        <w:tc>
          <w:tcPr>
            <w:tcW w:type="dxa" w:w="1728"/>
            <w:vAlign w:val="center"/>
            <w:tcMar>
              <w:top w:w="80" w:type="dxa"/>
              <w:start w:w="90" w:type="dxa"/>
              <w:bottom w:w="80" w:type="dxa"/>
              <w:end w:w="90" w:type="dxa"/>
            </w:tcMar>
          </w:tcPr>
          <w:p>
            <w:pPr>
              <w:spacing w:after="0" w:before="0" w:line="240" w:lineRule="auto"/>
            </w:pPr>
            <w:r>
              <w:rPr>
                <w:rFonts w:ascii="Aptos" w:hAnsi="Aptos"/>
                <w:color w:val="262F38"/>
                <w:sz w:val="16"/>
              </w:rPr>
              <w:t>IoU</w:t>
            </w:r>
          </w:p>
        </w:tc>
        <w:tc>
          <w:tcPr>
            <w:tcW w:type="dxa" w:w="3168"/>
            <w:vAlign w:val="center"/>
            <w:tcMar>
              <w:top w:w="80" w:type="dxa"/>
              <w:start w:w="90" w:type="dxa"/>
              <w:bottom w:w="80" w:type="dxa"/>
              <w:end w:w="90" w:type="dxa"/>
            </w:tcMar>
          </w:tcPr>
          <w:p>
            <w:pPr>
              <w:spacing w:after="0" w:before="0" w:line="240" w:lineRule="auto"/>
            </w:pPr>
            <w:r>
              <w:rPr>
                <w:rFonts w:ascii="Aptos" w:hAnsi="Aptos"/>
                <w:color w:val="262F38"/>
                <w:sz w:val="16"/>
              </w:rPr>
              <w:t>Diện tích giao / diện tích hợp</w:t>
            </w:r>
          </w:p>
        </w:tc>
        <w:tc>
          <w:tcPr>
            <w:tcW w:type="dxa" w:w="5760"/>
            <w:vAlign w:val="center"/>
            <w:tcMar>
              <w:top w:w="80" w:type="dxa"/>
              <w:start w:w="90" w:type="dxa"/>
              <w:bottom w:w="80" w:type="dxa"/>
              <w:end w:w="90" w:type="dxa"/>
            </w:tcMar>
          </w:tcPr>
          <w:p>
            <w:pPr>
              <w:spacing w:after="0" w:before="0" w:line="240" w:lineRule="auto"/>
            </w:pPr>
            <w:r>
              <w:rPr>
                <w:rFonts w:ascii="Aptos" w:hAnsi="Aptos"/>
                <w:color w:val="262F38"/>
                <w:sz w:val="16"/>
              </w:rPr>
              <w:t>Đo độ trùng nhau giữa bounding box dự đoán và ground truth.</w:t>
            </w:r>
          </w:p>
        </w:tc>
      </w:tr>
      <w:tr>
        <w:tc>
          <w:tcPr>
            <w:tcW w:type="dxa" w:w="1728"/>
            <w:vAlign w:val="center"/>
            <w:tcMar>
              <w:top w:w="80" w:type="dxa"/>
              <w:start w:w="90" w:type="dxa"/>
              <w:bottom w:w="80" w:type="dxa"/>
              <w:end w:w="90" w:type="dxa"/>
            </w:tcMar>
            <w:shd w:fill="F7F9FB"/>
          </w:tcPr>
          <w:p>
            <w:pPr>
              <w:spacing w:after="0" w:before="0" w:line="240" w:lineRule="auto"/>
            </w:pPr>
            <w:r>
              <w:rPr>
                <w:rFonts w:ascii="Aptos" w:hAnsi="Aptos"/>
                <w:color w:val="262F38"/>
                <w:sz w:val="16"/>
              </w:rPr>
              <w:t>AP / mAP50</w:t>
            </w:r>
          </w:p>
        </w:tc>
        <w:tc>
          <w:tcPr>
            <w:tcW w:type="dxa" w:w="3168"/>
            <w:vAlign w:val="center"/>
            <w:tcMar>
              <w:top w:w="80" w:type="dxa"/>
              <w:start w:w="90" w:type="dxa"/>
              <w:bottom w:w="80" w:type="dxa"/>
              <w:end w:w="90" w:type="dxa"/>
            </w:tcMar>
            <w:shd w:fill="F7F9FB"/>
          </w:tcPr>
          <w:p>
            <w:pPr>
              <w:spacing w:after="0" w:before="0" w:line="240" w:lineRule="auto"/>
            </w:pPr>
            <w:r>
              <w:rPr>
                <w:rFonts w:ascii="Aptos" w:hAnsi="Aptos"/>
                <w:color w:val="262F38"/>
                <w:sz w:val="16"/>
              </w:rPr>
              <w:t>AP ở ngưỡng IoU 0,5; mAP là trung bình theo lớp</w:t>
            </w:r>
          </w:p>
        </w:tc>
        <w:tc>
          <w:tcPr>
            <w:tcW w:type="dxa" w:w="5760"/>
            <w:vAlign w:val="center"/>
            <w:tcMar>
              <w:top w:w="80" w:type="dxa"/>
              <w:start w:w="90" w:type="dxa"/>
              <w:bottom w:w="80" w:type="dxa"/>
              <w:end w:w="90" w:type="dxa"/>
            </w:tcMar>
            <w:shd w:fill="F7F9FB"/>
          </w:tcPr>
          <w:p>
            <w:pPr>
              <w:spacing w:after="0" w:before="0" w:line="240" w:lineRule="auto"/>
            </w:pPr>
            <w:r>
              <w:rPr>
                <w:rFonts w:ascii="Aptos" w:hAnsi="Aptos"/>
                <w:color w:val="262F38"/>
                <w:sz w:val="16"/>
              </w:rPr>
              <w:t>Đánh giá cả phát hiện và mức localization với ngưỡng IoU 0,5.</w:t>
            </w:r>
          </w:p>
        </w:tc>
      </w:tr>
      <w:tr>
        <w:tc>
          <w:tcPr>
            <w:tcW w:type="dxa" w:w="1728"/>
            <w:vAlign w:val="center"/>
            <w:tcMar>
              <w:top w:w="80" w:type="dxa"/>
              <w:start w:w="90" w:type="dxa"/>
              <w:bottom w:w="80" w:type="dxa"/>
              <w:end w:w="90" w:type="dxa"/>
            </w:tcMar>
          </w:tcPr>
          <w:p>
            <w:pPr>
              <w:spacing w:after="0" w:before="0" w:line="240" w:lineRule="auto"/>
            </w:pPr>
            <w:r>
              <w:rPr>
                <w:rFonts w:ascii="Aptos" w:hAnsi="Aptos"/>
                <w:color w:val="262F38"/>
                <w:sz w:val="16"/>
              </w:rPr>
              <w:t>mAP50–95</w:t>
            </w:r>
          </w:p>
        </w:tc>
        <w:tc>
          <w:tcPr>
            <w:tcW w:type="dxa" w:w="3168"/>
            <w:vAlign w:val="center"/>
            <w:tcMar>
              <w:top w:w="80" w:type="dxa"/>
              <w:start w:w="90" w:type="dxa"/>
              <w:bottom w:w="80" w:type="dxa"/>
              <w:end w:w="90" w:type="dxa"/>
            </w:tcMar>
          </w:tcPr>
          <w:p>
            <w:pPr>
              <w:spacing w:after="0" w:before="0" w:line="240" w:lineRule="auto"/>
            </w:pPr>
            <w:r>
              <w:rPr>
                <w:rFonts w:ascii="Aptos" w:hAnsi="Aptos"/>
                <w:color w:val="262F38"/>
                <w:sz w:val="16"/>
              </w:rPr>
              <w:t>Trung bình AP qua IoU 0,50 đến 0,95</w:t>
            </w:r>
          </w:p>
        </w:tc>
        <w:tc>
          <w:tcPr>
            <w:tcW w:type="dxa" w:w="5760"/>
            <w:vAlign w:val="center"/>
            <w:tcMar>
              <w:top w:w="80" w:type="dxa"/>
              <w:start w:w="90" w:type="dxa"/>
              <w:bottom w:w="80" w:type="dxa"/>
              <w:end w:w="90" w:type="dxa"/>
            </w:tcMar>
          </w:tcPr>
          <w:p>
            <w:pPr>
              <w:spacing w:after="0" w:before="0" w:line="240" w:lineRule="auto"/>
            </w:pPr>
            <w:r>
              <w:rPr>
                <w:rFonts w:ascii="Aptos" w:hAnsi="Aptos"/>
                <w:color w:val="262F38"/>
                <w:sz w:val="16"/>
              </w:rPr>
              <w:t>Khắt khe hơn về vị trí/kích thước box; có thể giảm ngay cả khi mAP50 tăng.</w:t>
            </w:r>
          </w:p>
        </w:tc>
      </w:tr>
      <w:tr>
        <w:tc>
          <w:tcPr>
            <w:tcW w:type="dxa" w:w="1728"/>
            <w:vAlign w:val="center"/>
            <w:tcMar>
              <w:top w:w="80" w:type="dxa"/>
              <w:start w:w="90" w:type="dxa"/>
              <w:bottom w:w="80" w:type="dxa"/>
              <w:end w:w="90" w:type="dxa"/>
            </w:tcMar>
            <w:shd w:fill="F7F9FB"/>
          </w:tcPr>
          <w:p>
            <w:pPr>
              <w:spacing w:after="0" w:before="0" w:line="240" w:lineRule="auto"/>
            </w:pPr>
            <w:r>
              <w:rPr>
                <w:rFonts w:ascii="Aptos" w:hAnsi="Aptos"/>
                <w:color w:val="262F38"/>
                <w:sz w:val="16"/>
              </w:rPr>
              <w:t>F1</w:t>
            </w:r>
          </w:p>
        </w:tc>
        <w:tc>
          <w:tcPr>
            <w:tcW w:type="dxa" w:w="3168"/>
            <w:vAlign w:val="center"/>
            <w:tcMar>
              <w:top w:w="80" w:type="dxa"/>
              <w:start w:w="90" w:type="dxa"/>
              <w:bottom w:w="80" w:type="dxa"/>
              <w:end w:w="90" w:type="dxa"/>
            </w:tcMar>
            <w:shd w:fill="F7F9FB"/>
          </w:tcPr>
          <w:p>
            <w:pPr>
              <w:spacing w:after="0" w:before="0" w:line="240" w:lineRule="auto"/>
            </w:pPr>
            <w:r>
              <w:rPr>
                <w:rFonts w:ascii="Aptos" w:hAnsi="Aptos"/>
                <w:color w:val="262F38"/>
                <w:sz w:val="16"/>
              </w:rPr>
              <w:t>2 × P × R / (P + R)</w:t>
            </w:r>
          </w:p>
        </w:tc>
        <w:tc>
          <w:tcPr>
            <w:tcW w:type="dxa" w:w="5760"/>
            <w:vAlign w:val="center"/>
            <w:tcMar>
              <w:top w:w="80" w:type="dxa"/>
              <w:start w:w="90" w:type="dxa"/>
              <w:bottom w:w="80" w:type="dxa"/>
              <w:end w:w="90" w:type="dxa"/>
            </w:tcMar>
            <w:shd w:fill="F7F9FB"/>
          </w:tcPr>
          <w:p>
            <w:pPr>
              <w:spacing w:after="0" w:before="0" w:line="240" w:lineRule="auto"/>
            </w:pPr>
            <w:r>
              <w:rPr>
                <w:rFonts w:ascii="Aptos" w:hAnsi="Aptos"/>
                <w:color w:val="262F38"/>
                <w:sz w:val="16"/>
              </w:rPr>
              <w:t>Tóm tắt cân bằng giữa Precision và Recall; nên báo cáo thêm theo từng lớp khi lớp quan trọng bị mất cân bằng.</w:t>
            </w:r>
          </w:p>
        </w:tc>
      </w:tr>
    </w:tbl>
    <w:p>
      <w:pPr>
        <w:spacing w:after="0"/>
      </w:pPr>
    </w:p>
    <w:p>
      <w:r>
        <w:t>Với đề tài này, không nên chỉ nói mAP tổng. Hãy báo cáo Recall/AP của riêng rider_without_helmet, số false negative, false positive, confusion matrix theo lớp và ảnh lỗi tiêu biểu. Nếu có điều kiện, chia phân tích theo near/far, kích thước đối tượng, ánh sáng và che khuất.</w:t>
      </w:r>
    </w:p>
    <w:p>
      <w:pPr>
        <w:pStyle w:val="Heading2"/>
      </w:pPr>
      <w:r>
        <w:t>5.2 Quy trình đánh giá có thể tái lập</w:t>
      </w:r>
    </w:p>
    <w:p>
      <w:pPr>
        <w:spacing w:after="40"/>
        <w:ind w:left="374" w:hanging="374"/>
      </w:pPr>
      <w:r>
        <w:t>1. Khóa dataset, class mapping, train/validation/test split và phiên bản YAML. Kiểm tra ảnh/nhãn lỗi, ảnh trùng và rò rỉ frame/video.</w:t>
      </w:r>
    </w:p>
    <w:p>
      <w:pPr>
        <w:spacing w:after="40"/>
        <w:ind w:left="374" w:hanging="374"/>
      </w:pPr>
      <w:r>
        <w:t>2. Chỉ dùng train để tối ưu trọng số; validation dùng chọn checkpoint, cấu hình và threshold. Test không dùng cho hyperparameter tuning hoặc chọn threshold.</w:t>
      </w:r>
    </w:p>
    <w:p>
      <w:pPr>
        <w:spacing w:after="40"/>
        <w:ind w:left="374" w:hanging="374"/>
      </w:pPr>
      <w:r>
        <w:t>3. Ghi thông số: model YAML/weights, Ultralytics version, imgsz, epochs, batch, optimizer, learning rate, patience, seed, GPU, thời gian train và checkpoint best.pt.</w:t>
      </w:r>
    </w:p>
    <w:p>
      <w:pPr>
        <w:spacing w:after="40"/>
        <w:ind w:left="374" w:hanging="374"/>
      </w:pPr>
      <w:r>
        <w:t>4. Xuất và lưu results.csv, results.png, PR/F1 curves, confusion_matrix.png, confusion_matrix_normalized.png và các ảnh prediction; đối chiếu metric với split ghi trong log.</w:t>
      </w:r>
    </w:p>
    <w:p>
      <w:pPr>
        <w:spacing w:after="40"/>
        <w:ind w:left="374" w:hanging="374"/>
      </w:pPr>
      <w:r>
        <w:t>5. Khi so sánh baseline/SCConv, dùng cùng split, cùng cấu hình đánh giá, cùng ngưỡng IoU/confidence, cùng số epoch/ngân sách huấn luyện và cùng phần cứng nếu báo cáo latency/FPS.</w:t>
      </w:r>
    </w:p>
    <w:p>
      <w:pPr>
        <w:spacing w:after="40"/>
        <w:ind w:left="374" w:hanging="374"/>
      </w:pPr>
      <w:r>
        <w:t>6. Đánh giá mAP50 và mAP50–95 song song Precision/Recall tổng thể và theo lớp. Không chọn duy nhất metric tăng để kết luận mô hình được cải thiện.</w:t>
      </w:r>
    </w:p>
    <w:p>
      <w:pPr>
        <w:spacing w:after="40"/>
        <w:ind w:left="374" w:hanging="374"/>
      </w:pPr>
      <w:r>
        <w:t>7. Nếu ảnh được trích từ video, chia theo video/sequence nguồn; không chia ngẫu nhiên frame gần nhau sang cả train và test vì dễ leakage.</w:t>
      </w:r>
    </w:p>
    <w:p>
      <w:pPr>
        <w:spacing w:after="40"/>
        <w:ind w:left="374" w:hanging="374"/>
      </w:pPr>
      <w:r>
        <w:t>8. Nếu báo cáo FPS/latency, ghi rõ hardware, backend, image size, batch size, warm-up và cách đo. Không so tốc độ paper khác phần cứng trực tiếp với số của nhóm.</w:t>
      </w:r>
    </w:p>
    <w:p>
      <w:pPr>
        <w:pStyle w:val="Heading1"/>
      </w:pPr>
      <w:r>
        <w:t>6. Nguồn tham khảo kỹ thuật đã tra cứu</w:t>
      </w:r>
    </w:p>
    <w:p>
      <w:r>
        <w:t>Các liên kết này là nguồn để kiểm tra kiến trúc, code hoặc cách đóng gói thí nghiệm. Không phải tất cả đều cung cấp một implementation YOLO26s + SCConv hoàn chỉnh.</w:t>
      </w:r>
    </w:p>
    <w:p>
      <w:pPr>
        <w:pStyle w:val="ListBullet"/>
        <w:spacing w:after="40"/>
      </w:pPr>
      <w:r>
        <w:rPr>
          <w:b/>
        </w:rPr>
        <w:t xml:space="preserve">Ultralytics – mã nguồn và baseline YOLO26: </w:t>
      </w:r>
      <w:hyperlink r:id="rId11">
        <w:r>
          <w:rPr>
            <w:color w:val="0563C1"/>
            <w:u w:val="single"/>
          </w:rPr>
          <w:t>https://github.com/ultralytics/ultralytics</w:t>
        </w:r>
      </w:hyperlink>
    </w:p>
    <w:p>
      <w:pPr>
        <w:pStyle w:val="ListBullet"/>
        <w:spacing w:after="40"/>
      </w:pPr>
      <w:r>
        <w:rPr>
          <w:b/>
        </w:rPr>
        <w:t xml:space="preserve">Tài liệu YOLO26 chính thức: </w:t>
      </w:r>
      <w:hyperlink r:id="rId12">
        <w:r>
          <w:rPr>
            <w:color w:val="0563C1"/>
            <w:u w:val="single"/>
          </w:rPr>
          <w:t>https://docs.ultralytics.com/models/yolo26/</w:t>
        </w:r>
      </w:hyperlink>
    </w:p>
    <w:p>
      <w:pPr>
        <w:pStyle w:val="ListBullet"/>
        <w:spacing w:after="40"/>
      </w:pPr>
      <w:r>
        <w:rPr>
          <w:b/>
        </w:rPr>
        <w:t xml:space="preserve">Paper kỹ thuật YOLO26 (arXiv): </w:t>
      </w:r>
      <w:hyperlink r:id="rId13">
        <w:r>
          <w:rPr>
            <w:color w:val="0563C1"/>
            <w:u w:val="single"/>
          </w:rPr>
          <w:t>https://arxiv.org/abs/2606.03748</w:t>
        </w:r>
      </w:hyperlink>
    </w:p>
    <w:p>
      <w:pPr>
        <w:pStyle w:val="ListBullet"/>
        <w:spacing w:after="40"/>
      </w:pPr>
      <w:r>
        <w:rPr>
          <w:b/>
        </w:rPr>
        <w:t xml:space="preserve">CMFADet – tham khảo wrapper C3k2_SCConv kiểu Ultralytics: </w:t>
      </w:r>
      <w:hyperlink r:id="rId14">
        <w:r>
          <w:rPr>
            <w:color w:val="0563C1"/>
            <w:u w:val="single"/>
          </w:rPr>
          <w:t>https://github.com/Yooyoo95/CMFADet</w:t>
        </w:r>
      </w:hyperlink>
    </w:p>
    <w:p>
      <w:pPr>
        <w:pStyle w:val="ListBullet"/>
        <w:spacing w:after="40"/>
      </w:pPr>
      <w:r>
        <w:rPr>
          <w:b/>
        </w:rPr>
        <w:t xml:space="preserve">ScConv – tham khảo triển khai SRU/CRU; README tự gọi là unofficial implementation: </w:t>
      </w:r>
      <w:hyperlink r:id="rId15">
        <w:r>
          <w:rPr>
            <w:color w:val="0563C1"/>
            <w:u w:val="single"/>
          </w:rPr>
          <w:t>https://github.com/cheng-haha/ScConv</w:t>
        </w:r>
      </w:hyperlink>
    </w:p>
    <w:p>
      <w:pPr>
        <w:pStyle w:val="ListBullet"/>
        <w:spacing w:after="40"/>
      </w:pPr>
      <w:r>
        <w:rPr>
          <w:b/>
        </w:rPr>
        <w:t xml:space="preserve">DHF-YOLO – tham khảo cách thêm module custom vào YOLO26 và tổ chức thí nghiệm tái lập: </w:t>
      </w:r>
      <w:hyperlink r:id="rId16">
        <w:r>
          <w:rPr>
            <w:color w:val="0563C1"/>
            <w:u w:val="single"/>
          </w:rPr>
          <w:t>https://github.com/cgm-free/DHF-YOLO</w:t>
        </w:r>
      </w:hyperlink>
    </w:p>
    <w:p>
      <w:pPr>
        <w:pStyle w:val="ListBullet"/>
        <w:spacing w:after="40"/>
      </w:pPr>
      <w:r>
        <w:rPr>
          <w:b/>
        </w:rPr>
        <w:t xml:space="preserve">Roboflow Universe – Luna helmet-detection-project, version 5: </w:t>
      </w:r>
      <w:hyperlink r:id="rId17">
        <w:r>
          <w:rPr>
            <w:color w:val="0563C1"/>
            <w:u w:val="single"/>
          </w:rPr>
          <w:t>https://universe.roboflow.com/luna-ns92w/helmet-detection-project-o4igi/dataset/5</w:t>
        </w:r>
      </w:hyperlink>
    </w:p>
    <w:p>
      <w:pPr>
        <w:pStyle w:val="ListBullet"/>
        <w:spacing w:after="40"/>
      </w:pPr>
      <w:r>
        <w:rPr>
          <w:b/>
        </w:rPr>
        <w:t xml:space="preserve">Roboflow Universe – dữ liệu No Helmet No Ride version 2 (bài nghiên cứu YOLO11 tham khảo; không phải Dataset2 Việt Nam của nhóm): </w:t>
      </w:r>
      <w:hyperlink r:id="rId18">
        <w:r>
          <w:rPr>
            <w:color w:val="0563C1"/>
            <w:u w:val="single"/>
          </w:rPr>
          <w:t>https://universe.roboflow.com/abdullah-kqdi3/no-helmet-no-ride/dataset/2</w:t>
        </w:r>
      </w:hyperlink>
    </w:p>
    <w:p>
      <w:r>
        <w:t>Báo cáo nghiên cứu liên quan cho biết AI City Challenge Track 5 là benchmark gần bài toán phát hiện vi phạm mũ bảo hiểm trong video giao thông; các con số từ paper AI City không thể so trực tiếp với kết quả dataset tự thu thập ở Việt Nam trừ khi dùng chung benchmark/protocol. Nên sử dụng các paper đó làm bối cảnh và gợi ý phương pháp, không dùng mAP của chúng như đối chứng head-to-head.</w:t>
      </w:r>
    </w:p>
    <w:p>
      <w:pPr>
        <w:pStyle w:val="Heading1"/>
      </w:pPr>
      <w:r>
        <w:t>7. Những điểm cần tránh khi viết báo cáo/thuyết trình</w:t>
      </w:r>
    </w:p>
    <w:p>
      <w:pPr>
        <w:pStyle w:val="ListBullet"/>
        <w:spacing w:after="40"/>
      </w:pPr>
      <w:r>
        <w:t>Không kết luận “SCConv tốt hơn YOLO26s toàn diện”. Các chỉ số đang có trade-off.</w:t>
      </w:r>
    </w:p>
    <w:p>
      <w:pPr>
        <w:pStyle w:val="ListBullet"/>
        <w:spacing w:after="40"/>
      </w:pPr>
      <w:r>
        <w:t>Không gọi 82/107 là Recall tổng. Nếu gọi recall theo lớp NoHelmet, hãy mô tả rõ phép tính, điều kiện matching và confusion matrix.</w:t>
      </w:r>
    </w:p>
    <w:p>
      <w:pPr>
        <w:pStyle w:val="ListBullet"/>
        <w:spacing w:after="40"/>
      </w:pPr>
      <w:r>
        <w:t>Không gộp Dataset2 và Dataset3 như thể là cùng dữ liệu. Dataset3 train có thêm Luna nhưng validation/test vẫn là Việt Nam; file ghi Dataset3 mới chuẩn bị và chưa huấn luyện.</w:t>
      </w:r>
    </w:p>
    <w:p>
      <w:pPr>
        <w:pStyle w:val="ListBullet"/>
        <w:spacing w:after="40"/>
      </w:pPr>
      <w:r>
        <w:t>Không gộp detection metrics với Stage2 crop-classification metrics. Chúng đo các thành phần khác nhau của pipeline.</w:t>
      </w:r>
    </w:p>
    <w:p>
      <w:pPr>
        <w:pStyle w:val="ListBullet"/>
        <w:spacing w:after="40"/>
      </w:pPr>
      <w:r>
        <w:t>Không nói test đã được giữ độc lập nếu threshold, epoch, mô hình hoặc hướng cải tiến đã được chọn sau khi xem test; cần minh bạch protocol nếu test đã được nhìn nhiều lần.</w:t>
      </w:r>
    </w:p>
    <w:p>
      <w:pPr>
        <w:pStyle w:val="ListBullet"/>
        <w:spacing w:after="40"/>
      </w:pPr>
      <w:r>
        <w:t>Không so Paper(YOLO11) với mô hình nhóm chỉ vì cùng tên YOLO, khi dataset/split/metric/đơn vị chưa xác nhận.</w:t>
      </w:r>
    </w:p>
    <w:p>
      <w:pPr>
        <w:pStyle w:val="ListBullet"/>
        <w:spacing w:after="40"/>
      </w:pPr>
      <w:r>
        <w:t>Không khẳng định mũ/đầu nhỏ là nguyên nhân duy nhất khiến model sai khi chưa phân tích hình ảnh lỗi; coi đây là giả thuyết cần kiểm chứng.</w:t>
      </w:r>
    </w:p>
    <w:p>
      <w:pPr>
        <w:pStyle w:val="ListBullet"/>
        <w:spacing w:after="40"/>
      </w:pPr>
      <w:r>
        <w:t>Không tuyên bố đã có camera thời gian thực, FPS production, hoặc đã train Dataset3 nếu chưa có log/chạy thực tế.</w:t>
      </w:r>
    </w:p>
    <w:p>
      <w:pPr>
        <w:pStyle w:val="Heading1"/>
      </w:pPr>
      <w:r>
        <w:t>8. Việc nên làm tiếp theo</w:t>
      </w:r>
    </w:p>
    <w:p>
      <w:pPr>
        <w:spacing w:after="40"/>
        <w:ind w:left="374" w:hanging="374"/>
      </w:pPr>
      <w:r>
        <w:t>1. Xác nhận chính xác nguồn metric của từng hàng: validation hay test, model checkpoint, epoch và phiên bản code. Lập bảng experiment manifest.</w:t>
      </w:r>
    </w:p>
    <w:p>
      <w:pPr>
        <w:spacing w:after="40"/>
        <w:ind w:left="374" w:hanging="374"/>
      </w:pPr>
      <w:r>
        <w:t>2. Xuất và lưu confusion matrix mới cho cả ba cấu hình, giữ cùng thứ tự lớp; thống kê riêng NoHelmet TP/FN/FP.</w:t>
      </w:r>
    </w:p>
    <w:p>
      <w:pPr>
        <w:spacing w:after="40"/>
        <w:ind w:left="374" w:hanging="374"/>
      </w:pPr>
      <w:r>
        <w:t>3. Chụp 10–30 false negative và false positive đại diện để nhóm lỗi: mũ nhỏ, xa, che khuất, nhãn sai, nhầm với tóc/khẩu trang, người ngồi sau, hoặc không nằm đúng đối tượng.</w:t>
      </w:r>
    </w:p>
    <w:p>
      <w:pPr>
        <w:spacing w:after="40"/>
        <w:ind w:left="374" w:hanging="374"/>
      </w:pPr>
      <w:r>
        <w:t>4. Nếu tiếp tục với SCConv, chạy baseline và SCConv với ngân sách/epochs giống nhau; lặp 2–3 seed nếu khả thi, báo cáo mean ± std khi nghiên cứu cần chắc chắn.</w:t>
      </w:r>
    </w:p>
    <w:p>
      <w:pPr>
        <w:spacing w:after="40"/>
        <w:ind w:left="374" w:hanging="374"/>
      </w:pPr>
      <w:r>
        <w:t>5. Xem xét ablation có kiểm soát: baseline 640, SCConv 640, baseline 768, SCConv 768; nếu thử augmentation/hyperparameter thì mỗi thay đổi riêng biệt.</w:t>
      </w:r>
    </w:p>
    <w:p>
      <w:pPr>
        <w:spacing w:after="40"/>
        <w:ind w:left="374" w:hanging="374"/>
      </w:pPr>
      <w:r>
        <w:t>6. Đánh giá Dataset3 riêng sau khi huấn luyện; so với Dataset2 baseline trên cùng validation/test Việt Nam để biết việc thêm Luna có giúp hay gây domain gap.</w:t>
      </w:r>
    </w:p>
    <w:p>
      <w:pPr>
        <w:spacing w:after="40"/>
        <w:ind w:left="374" w:hanging="374"/>
      </w:pPr>
      <w:r>
        <w:t>7. Với Stage2, xác nhận checkpoint/model training history, báo cáo classifier-only trên clean validation và đánh giá end-to-end một lần trên test không dùng điều chỉnh threshold.</w:t>
      </w:r>
    </w:p>
    <w:p>
      <w:pPr>
        <w:spacing w:after="40"/>
        <w:ind w:left="374" w:hanging="374"/>
      </w:pPr>
      <w:r>
        <w:t>8. Hoàn thiện thuyết trình: đặt vấn đề → dataset → quy trình → metric → chọn baseline → SCConv/kiến trúc → kết quả → hạn chế/hướng tiếp theo.</w:t>
      </w:r>
    </w:p>
    <w:p>
      <w:pPr>
        <w:pStyle w:val="Heading1"/>
      </w:pPr>
      <w:r>
        <w:t>9. Prompt chuyển nguyên ngữ cảnh sang chat mới</w:t>
      </w:r>
    </w:p>
    <w:p>
      <w:r>
        <w:t>Sao chép toàn bộ phần trong khung bên dưới vào cuộc trò chuyện mới. Nếu upload được file DOCX này, hãy đính kèm nó cùng prompt để có đủ chi tiết.</w:t>
      </w:r>
    </w:p>
    <w:tbl>
      <w:tblPr>
        <w:tblStyle w:val="TableGrid"/>
        <w:tblW w:type="auto" w:w="0"/>
        <w:tblLook w:firstColumn="1" w:firstRow="1" w:lastColumn="0" w:lastRow="0" w:noHBand="0" w:noVBand="1" w:val="04A0"/>
      </w:tblPr>
      <w:tblGrid>
        <w:gridCol w:w="10052"/>
      </w:tblGrid>
      <w:tr>
        <w:tc>
          <w:tcPr>
            <w:tcW w:type="dxa" w:w="10052"/>
            <w:shd w:fill="F3F5F7"/>
            <w:tcMar>
              <w:top w:w="140" w:type="dxa"/>
              <w:start w:w="160" w:type="dxa"/>
              <w:bottom w:w="140" w:type="dxa"/>
              <w:end w:w="160" w:type="dxa"/>
            </w:tcMar>
          </w:tcPr>
          <w:p>
            <w:pPr>
              <w:spacing w:after="0" w:line="240" w:lineRule="auto"/>
            </w:pPr>
            <w:r>
              <w:rPr>
                <w:rFonts w:ascii="Aptos Mono" w:hAnsi="Aptos Mono"/>
                <w:color w:val="232D37"/>
                <w:sz w:val="15"/>
              </w:rPr>
              <w:t>Bạn hãy tiếp tục hỗ trợ tôi dựa trên ngữ cảnh sau, không bắt đầu lại từ đầu. Trả lời bằng tiếng Việt, rõ ràng và có tính kỹ thuật; khi cần thì hướng dẫn từng bước. Phân biệt dữ liệu/thí nghiệm đã chạy, giả thuyết, kết quả từ file, và việc còn chưa xác minh. Không bịa log, chỉ số hay đường dẫn.</w:t>
              <w:br/>
              <w:br/>
              <w:t>ĐỀ TÀI: Hệ thống nhận diện người đi xe máy không đội mũ bảo hiểm từ ảnh/video có sẵn; hiện không dùng camera live. Mục tiêu detection có 3 lớp theo đúng thứ tự data.yaml: 0 motorcycle, 1 rider_with_helmet, 2 rider_without_helmet.</w:t>
              <w:br/>
              <w:br/>
              <w:t>DATASET2 VIỆT NAM: train 1.563 ảnh, valid 140 ảnh, test 100 ảnh. Object counts train: motorcycle 2.535, rider_with_helmet 1.597, rider_without_helmet 1.279; valid: 248/176/107; test: 170/107/71. Dataset2 là Roboflow nckh-2023/helmet-detection-project/version 19.</w:t>
              <w:br/>
              <w:br/>
              <w:t>MÔ HÌNH BAN ĐẦU: bảng nhóm từng ghi YOLO11s P=85%, R=82%, mAP50=88,1%, mAP50-95=62%; YOLO26n P=85%, R=81%, mAP50=89%, mAP50-95=70%; YOLO26s P=87,9%, R=83,6%, mAP50=90,4%, mAP50-95=74,4%. YOLO26s được chọn làm baseline. Cần xác nhận cùng split/conditions và nguồn metric trước khi dùng như so sánh chặt chẽ.</w:t>
              <w:br/>
              <w:br/>
              <w:t>SCConv: module gồm SRU (tái cấu trúc đặc trưng không gian) và CRU (tái cấu trúc kênh). Nhóm tự tích hợp C3k2_SCConv tại hai vị trí P3/8 và P4/16 vào YOLO26s; đây là custom modification, không phải module mặc định chính thức của Ultralytics.</w:t>
              <w:br/>
              <w:br/>
              <w:t>KẾT QUẢ ĐÃ GHI: YOLO26s 640: P 87,90%, R 83,60%, mAP50 90,40%, mAP50-95 74,40%, NoHelmet đúng 80/107=74,8%. YOLO26s+SCConv 640: P≈88,88%, R≈84,46%, mAP50≈90,845%, mAP50-95≈73,183%, NoHelmet đúng 79/107=73,8%. YOLO26s+SCConv 768: P≈91,244%, R≈83,153%, mAP50≈90,490%, mAP50-95≈73,620%, NoHelmet đúng 82/107=76,6%; cấu hình 768 được ghi ở epoch 50. SCConv 640 cải thiện P/R/mAP50 nhưng giảm mAP50-95; 768 có P và NoHelmet đúng cao nhất nhưng Recall tổng và mAP50-95 chưa vượt baseline. Kết luận an toàn: cải thiện một số chỉ số, chưa cải thiện toàn diện. “NoHelmet đúng” là chỉ số theo lớp riêng, không đổi thành Recall tổng.</w:t>
              <w:br/>
              <w:br/>
              <w:t>CONFUSION MATRIX ĐÃ GHI: baseline có 8 NoHelmet nhầm sang helmet, 19 NoHelmet bị đưa vào background và 36 background→NoHelmet. SCConv 640 ghi nhận 30 background→NoHelmet; 79/107 NoHelmet đúng. Phải xác nhận trục và cách matching của ma trận trước khi tính lại chỉ số.</w:t>
              <w:br/>
              <w:br/>
              <w:t>DATASET3: train 4.330 ảnh = 1.563 Việt Nam + 2.767 ảnh Luna sau lọc; valid 140 và test 100 vẫn chỉ là dữ liệu Việt Nam. Dataset3 train object counts: motorcycle 8.921, rider_with_helmet 6.387, rider_without_helmet 4.124. Đã loại 827 near duplicates từ Luna, leakage check PASS. Tệp summary ghi MODEL TRAINING: NOT PERFORMED; vì vậy chưa được nói mô hình đã train trên Dataset3. Luna source: https://universe.roboflow.com/luna-ns92w/helmet-detection-project-o4igi/dataset/5.</w:t>
              <w:br/>
              <w:br/>
              <w:t>STAGE2 CLASSIFIER: dùng crop data Stage2_Vietnam_Clean. Sau clean: train helmet 852/no_helmet 765; valid helmet 115/no_helmet 72; test helmet 107/no_helmet 71. Tệp threshold xác nhận model yolo26s-cls.pt, positive class no_helmet, threshold 0,35 chọn trên validation, test_used=false. Ghi nhớ dự án cho biết validation NoHelmet recall khoảng 0,9306, nhưng cần kiểm tra log/checkpoint trước khi đưa vào báo cáo. Phân biệt classifier-only với pipeline end-to-end detection+classification.</w:t>
              <w:br/>
              <w:br/>
              <w:t>CÁCH ĐÁNH GIÁ: phải báo cáo Precision=TP/(TP+FP), Recall=TP/(TP+FN), IoU, mAP50 và mAP50-95; thêm AP/Recall lớp rider_without_helmet, confusion matrix, false negative/false positive và ảnh lỗi. Giữ cùng dataset split, imgsz, epochs, eval settings, checkpoint, seed/hardware khi so sánh. Validation dùng chọn checkpoint/threshold; test không dùng tuning. Nếu ảnh từ video, chia theo sequence/video nguồn để tránh leakage. Ghi rõ YOLO/Ultralytics version, YAML, seed, optimizer, batch, learning rate, GPU, thời gian và best.pt/results.csv.</w:t>
              <w:br/>
              <w:br/>
              <w:t>CÁC VIỆC TIẾP THEO: (1) xác nhận metric mỗi run đến từ val hay test; (2) xuất confusion matrices đồng nhất cho ba cấu hình, thống kê TP/FN/FP riêng NoHelmet; (3) phân loại ảnh lỗi; (4) chạy ablation cân bằng epochs: baseline 640, SCConv 640, baseline 768, SCConv 768; (5) chỉ sau đó train Dataset3 và so trên cùng test Việt Nam; (6) kiểm tra protocol của Stage2; (7) không kết luận SCConv tốt hơn toàn diện.</w:t>
              <w:br/>
              <w:br/>
              <w:t>Khi tôi hỏi tiếp, hãy giữ toàn bộ bối cảnh này. Nếu một con số chưa chắc nguồn hoặc điều kiện, hãy nói rõ cần kiểm tra file/log nào thay vì tự suy diễn.</w:t>
            </w:r>
          </w:p>
        </w:tc>
      </w:tr>
    </w:tbl>
    <w:sectPr w:rsidR="00FC693F" w:rsidRPr="0006063C" w:rsidSect="00034616">
      <w:headerReference w:type="default" r:id="rId9"/>
      <w:footerReference w:type="default" r:id="rId10"/>
      <w:pgSz w:w="12240" w:h="15840"/>
      <w:pgMar w:top="979" w:right="1094" w:bottom="936" w:left="10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573"/>
        <w:sz w:val="16"/>
      </w:rPr>
      <w:t xml:space="preserve">Tài liệu tổng hợp để tiếp tục làm việc ở chat mới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0F6B78"/>
        <w:sz w:val="16"/>
      </w:rPr>
      <w:t>HỒ SƠ CHUYỂN NGỮ CẢNH  |  DỰ ÁN ĐÁNH GIÁ YOLO26s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eastAsia="Aptos"/>
      <w:color w:val="262F38"/>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eastAsia="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eastAsia="Aptos"/>
      <w:b/>
      <w:bCs/>
      <w:color w:val="0F6B78"/>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eastAsia="Aptos"/>
      <w:b/>
      <w:bCs/>
      <w:color w:val="17365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eastAsia="Aptos Display"/>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Aptos" w:hAnsi="Aptos" w:eastAsia="Aptos"/>
      <w:i/>
      <w:color w:val="5B6573"/>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ultralytics/ultralytics" TargetMode="External"/><Relationship Id="rId12" Type="http://schemas.openxmlformats.org/officeDocument/2006/relationships/hyperlink" Target="https://docs.ultralytics.com/models/yolo26/" TargetMode="External"/><Relationship Id="rId13" Type="http://schemas.openxmlformats.org/officeDocument/2006/relationships/hyperlink" Target="https://arxiv.org/abs/2606.03748" TargetMode="External"/><Relationship Id="rId14" Type="http://schemas.openxmlformats.org/officeDocument/2006/relationships/hyperlink" Target="https://github.com/Yooyoo95/CMFADet" TargetMode="External"/><Relationship Id="rId15" Type="http://schemas.openxmlformats.org/officeDocument/2006/relationships/hyperlink" Target="https://github.com/cheng-haha/ScConv" TargetMode="External"/><Relationship Id="rId16" Type="http://schemas.openxmlformats.org/officeDocument/2006/relationships/hyperlink" Target="https://github.com/cgm-free/DHF-YOLO" TargetMode="External"/><Relationship Id="rId17" Type="http://schemas.openxmlformats.org/officeDocument/2006/relationships/hyperlink" Target="https://universe.roboflow.com/luna-ns92w/helmet-detection-project-o4igi/dataset/5" TargetMode="External"/><Relationship Id="rId18" Type="http://schemas.openxmlformats.org/officeDocument/2006/relationships/hyperlink" Target="https://universe.roboflow.com/abdullah-kqdi3/no-helmet-no-ride/dataset/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Hồ sơ chuyển ngữ cảnh - Hướng dẫn đánh giá YOLO</dc:title>
  <dc:subject>Tóm tắt dự án nhận diện người đi xe máy không đội mũ bảo hiểm, YOLO26s, SCConv, dataset và kết quả đánh giá</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