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D680" w14:textId="47815C80" w:rsidR="00C13D10" w:rsidRDefault="00C13D10" w:rsidP="00C13D10">
      <w:pPr>
        <w:pStyle w:val="Heading1"/>
      </w:pPr>
      <w:r>
        <w:t>Examples of the citations.</w:t>
      </w:r>
    </w:p>
    <w:p w14:paraId="6111CA41" w14:textId="77777777" w:rsidR="00C13D10" w:rsidRPr="00C13D10" w:rsidRDefault="00C13D10" w:rsidP="00C13D10">
      <w:pPr>
        <w:rPr>
          <w:lang w:eastAsia="en-US"/>
        </w:rPr>
      </w:pPr>
    </w:p>
    <w:p w14:paraId="19F659D3" w14:textId="0AACEE53" w:rsidR="00A206D2" w:rsidRDefault="001A4130" w:rsidP="00C13D10">
      <w:r>
        <w:t>Example citation for a journal article</w:t>
      </w:r>
      <w:sdt>
        <w:sdtPr>
          <w:id w:val="-1065864599"/>
          <w:citation/>
        </w:sdtPr>
        <w:sdtEndPr/>
        <w:sdtContent>
          <w:r>
            <w:fldChar w:fldCharType="begin"/>
          </w:r>
          <w:r w:rsidR="00B32267">
            <w:instrText xml:space="preserve">CITATION KSY66 \m Shi07 \l 1033 </w:instrText>
          </w:r>
          <w:r>
            <w:fldChar w:fldCharType="separate"/>
          </w:r>
          <w:r w:rsidR="00E05015">
            <w:rPr>
              <w:noProof/>
            </w:rPr>
            <w:t xml:space="preserve"> </w:t>
          </w:r>
          <w:r w:rsidR="00E05015" w:rsidRPr="00E05015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0C96C809" w14:textId="6F83BE73" w:rsidR="001A4130" w:rsidRDefault="001A4130" w:rsidP="00C13D10">
      <w:r>
        <w:t>Example citation for a report</w:t>
      </w:r>
      <w:sdt>
        <w:sdtPr>
          <w:id w:val="-1721274385"/>
          <w:citation/>
        </w:sdtPr>
        <w:sdtEndPr/>
        <w:sdtContent>
          <w:r>
            <w:fldChar w:fldCharType="begin"/>
          </w:r>
          <w:r>
            <w:instrText xml:space="preserve"> CITATION Els01 \l 1033 </w:instrText>
          </w:r>
          <w:r>
            <w:fldChar w:fldCharType="separate"/>
          </w:r>
          <w:r w:rsidR="00E05015">
            <w:rPr>
              <w:noProof/>
            </w:rPr>
            <w:t xml:space="preserve"> </w:t>
          </w:r>
          <w:r w:rsidR="00E05015" w:rsidRPr="00E05015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758F16A3" w14:textId="5B207267" w:rsidR="001A4130" w:rsidRDefault="001A4130" w:rsidP="00C13D10">
      <w:r>
        <w:t xml:space="preserve">Example citation for a book </w:t>
      </w:r>
      <w:sdt>
        <w:sdtPr>
          <w:id w:val="-1332366850"/>
          <w:citation/>
        </w:sdtPr>
        <w:sdtEndPr/>
        <w:sdtContent>
          <w:r>
            <w:fldChar w:fldCharType="begin"/>
          </w:r>
          <w:r>
            <w:instrText xml:space="preserve"> CITATION RFH61 \l 1033 </w:instrText>
          </w:r>
          <w:r>
            <w:fldChar w:fldCharType="separate"/>
          </w:r>
          <w:r w:rsidR="00E05015" w:rsidRPr="00E05015">
            <w:rPr>
              <w:noProof/>
            </w:rPr>
            <w:t>[4]</w:t>
          </w:r>
          <w:r>
            <w:fldChar w:fldCharType="end"/>
          </w:r>
        </w:sdtContent>
      </w:sdt>
      <w:r>
        <w:t>.</w:t>
      </w:r>
    </w:p>
    <w:p w14:paraId="047366C6" w14:textId="6B0C3F47" w:rsidR="00B32267" w:rsidRDefault="00B32267" w:rsidP="00C13D10">
      <w:r>
        <w:t xml:space="preserve">Example citation for a conference paper </w:t>
      </w:r>
      <w:sdt>
        <w:sdtPr>
          <w:id w:val="906039056"/>
          <w:citation/>
        </w:sdtPr>
        <w:sdtEndPr/>
        <w:sdtContent>
          <w:r>
            <w:fldChar w:fldCharType="begin"/>
          </w:r>
          <w:r>
            <w:instrText xml:space="preserve"> CITATION Riz05 \l 1033 </w:instrText>
          </w:r>
          <w:r>
            <w:fldChar w:fldCharType="separate"/>
          </w:r>
          <w:r w:rsidR="00E05015" w:rsidRPr="00E05015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34030FB1" w14:textId="1E500D47" w:rsidR="001A4130" w:rsidRDefault="00B32267" w:rsidP="00C13D10">
      <w:r>
        <w:t>Example citation for a miscellaneous resource</w:t>
      </w:r>
      <w:sdt>
        <w:sdtPr>
          <w:id w:val="1242913893"/>
          <w:citation/>
        </w:sdtPr>
        <w:sdtEndPr/>
        <w:sdtContent>
          <w:r>
            <w:fldChar w:fldCharType="begin"/>
          </w:r>
          <w:r>
            <w:instrText xml:space="preserve"> CITATION Ans05 \l 1033  \m CST08</w:instrText>
          </w:r>
          <w:r>
            <w:fldChar w:fldCharType="separate"/>
          </w:r>
          <w:r w:rsidR="00E05015">
            <w:rPr>
              <w:noProof/>
            </w:rPr>
            <w:t xml:space="preserve"> </w:t>
          </w:r>
          <w:r w:rsidR="00E05015" w:rsidRPr="00E05015">
            <w:rPr>
              <w:noProof/>
            </w:rPr>
            <w:t>[6, 7]</w:t>
          </w:r>
          <w:r>
            <w:fldChar w:fldCharType="end"/>
          </w:r>
        </w:sdtContent>
      </w:sdt>
      <w:r>
        <w:t>.</w:t>
      </w:r>
    </w:p>
    <w:p w14:paraId="54C7CD0A" w14:textId="5C28D356" w:rsidR="001A4130" w:rsidRDefault="00B32267" w:rsidP="00C13D10">
      <w:r>
        <w:t xml:space="preserve">Example of multiple references </w:t>
      </w:r>
      <w:sdt>
        <w:sdtPr>
          <w:id w:val="2120030378"/>
          <w:citation/>
        </w:sdtPr>
        <w:sdtEndPr/>
        <w:sdtContent>
          <w:r>
            <w:fldChar w:fldCharType="begin"/>
          </w:r>
          <w:r>
            <w:instrText xml:space="preserve">CITATION Els01 \m RFH61 \m Riz05 \l 1033 </w:instrText>
          </w:r>
          <w:r>
            <w:fldChar w:fldCharType="separate"/>
          </w:r>
          <w:r w:rsidR="00E05015" w:rsidRPr="00E05015">
            <w:rPr>
              <w:noProof/>
            </w:rPr>
            <w:t>[3, 4, 5]</w:t>
          </w:r>
          <w:r>
            <w:fldChar w:fldCharType="end"/>
          </w:r>
        </w:sdtContent>
      </w:sdt>
      <w:r>
        <w:t>.</w:t>
      </w:r>
    </w:p>
    <w:p w14:paraId="221381D5" w14:textId="77777777" w:rsidR="00B32267" w:rsidRDefault="00B32267" w:rsidP="00C13D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56675687"/>
        <w:docPartObj>
          <w:docPartGallery w:val="Bibliographies"/>
          <w:docPartUnique/>
        </w:docPartObj>
      </w:sdtPr>
      <w:sdtEndPr/>
      <w:sdtContent>
        <w:p w14:paraId="2E61B2A3" w14:textId="749D3902" w:rsidR="00A206D2" w:rsidRDefault="00A206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5B8CD96" w14:textId="77777777" w:rsidR="00E05015" w:rsidRDefault="00A206D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05015" w14:paraId="6893064B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6BEF12" w14:textId="54EAFB55" w:rsidR="00E05015" w:rsidRDefault="00E0501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BF3CF9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S. Yee, "Numerical solution of initial boundary value problems involving Maxwell’s equations in isotropic media,"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Antennas Propagat., </w:t>
                    </w:r>
                    <w:r>
                      <w:rPr>
                        <w:noProof/>
                      </w:rPr>
                      <w:t xml:space="preserve">vol. AP-14, pp. 302-307, 1966. </w:t>
                    </w:r>
                  </w:p>
                </w:tc>
              </w:tr>
              <w:tr w:rsidR="00E05015" w14:paraId="79638364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6547B5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7CCA24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Shin and S. Kanamaluru, "Diplexer design using EM and circuit simulation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Microwave Magazine, </w:t>
                    </w:r>
                    <w:r>
                      <w:rPr>
                        <w:noProof/>
                      </w:rPr>
                      <w:t xml:space="preserve">vol. 8, no. 2, pp. 77-82, Apr. 2007. </w:t>
                    </w:r>
                  </w:p>
                </w:tc>
              </w:tr>
              <w:tr w:rsidR="00E05015" w14:paraId="1D148861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49BFE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D16B77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Z. Elsherbeni, "FDTD Course Notes," Department of Electrical Engineering, The University of Mississippi, MS, Spring 2001.</w:t>
                    </w:r>
                  </w:p>
                </w:tc>
              </w:tr>
              <w:tr w:rsidR="00E05015" w14:paraId="6CC0428A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0A40A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61F350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F. Harrington, </w:t>
                    </w:r>
                    <w:r>
                      <w:rPr>
                        <w:i/>
                        <w:iCs/>
                        <w:noProof/>
                      </w:rPr>
                      <w:t xml:space="preserve">Time-Harmonic Electromagnetic Fields, </w:t>
                    </w:r>
                    <w:r>
                      <w:rPr>
                        <w:noProof/>
                      </w:rPr>
                      <w:t xml:space="preserve">McGraw-Hill, New York, 1961. </w:t>
                    </w:r>
                  </w:p>
                </w:tc>
              </w:tr>
              <w:tr w:rsidR="00E05015" w14:paraId="53775C22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C5995A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8D6DC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Rizzoli, A. Costanzo, D. Masotti and P. Spadoni, "Circuit-level nonlinear electromagnetic co-simulation of an entire microwave link," </w:t>
                    </w:r>
                    <w:r>
                      <w:rPr>
                        <w:i/>
                        <w:iCs/>
                        <w:noProof/>
                      </w:rPr>
                      <w:t>IEEE MTT-S Int. Microwave Symp. Dig.</w:t>
                    </w:r>
                    <w:r>
                      <w:rPr>
                        <w:noProof/>
                      </w:rPr>
                      <w:t xml:space="preserve">, Long Beach, CA, pp. 813-816, June 2005. </w:t>
                    </w:r>
                  </w:p>
                </w:tc>
              </w:tr>
              <w:tr w:rsidR="00E05015" w14:paraId="212886B4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16769F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D1654F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Ansoft High Frequency Structure Simulation (HFSS), ver. 10, Ansoft Corporation, Pittsburgh, PA, 2005. </w:t>
                    </w:r>
                  </w:p>
                </w:tc>
              </w:tr>
              <w:tr w:rsidR="00E05015" w14:paraId="48C457DE" w14:textId="77777777">
                <w:trPr>
                  <w:divId w:val="4522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C47CA9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EF2DFE" w14:textId="77777777" w:rsidR="00E05015" w:rsidRDefault="00E050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CST Microwave Studio, ver. 2008, Computer Simulation Technology, Framingham, MA, 2008. </w:t>
                    </w:r>
                  </w:p>
                </w:tc>
              </w:tr>
            </w:tbl>
            <w:p w14:paraId="2F6BBD63" w14:textId="77777777" w:rsidR="00E05015" w:rsidRDefault="00E05015">
              <w:pPr>
                <w:divId w:val="4522595"/>
                <w:rPr>
                  <w:rFonts w:eastAsia="Times New Roman"/>
                  <w:noProof/>
                </w:rPr>
              </w:pPr>
            </w:p>
            <w:p w14:paraId="750EDEB2" w14:textId="3C6E1F3A" w:rsidR="00A206D2" w:rsidRDefault="00A20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5F9847" w14:textId="77777777" w:rsidR="00A206D2" w:rsidRDefault="00A206D2"/>
    <w:sectPr w:rsidR="00A206D2" w:rsidSect="007C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310A" w14:textId="77777777" w:rsidR="00DE0690" w:rsidRDefault="00DE0690" w:rsidP="001A4130">
      <w:pPr>
        <w:spacing w:after="0" w:line="240" w:lineRule="auto"/>
      </w:pPr>
      <w:r>
        <w:separator/>
      </w:r>
    </w:p>
  </w:endnote>
  <w:endnote w:type="continuationSeparator" w:id="0">
    <w:p w14:paraId="525C4679" w14:textId="77777777" w:rsidR="00DE0690" w:rsidRDefault="00DE0690" w:rsidP="001A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F841D" w14:textId="77777777" w:rsidR="00DE0690" w:rsidRDefault="00DE0690" w:rsidP="001A4130">
      <w:pPr>
        <w:spacing w:after="0" w:line="240" w:lineRule="auto"/>
      </w:pPr>
      <w:r>
        <w:separator/>
      </w:r>
    </w:p>
  </w:footnote>
  <w:footnote w:type="continuationSeparator" w:id="0">
    <w:p w14:paraId="55A60BF8" w14:textId="77777777" w:rsidR="00DE0690" w:rsidRDefault="00DE0690" w:rsidP="001A4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5"/>
    <w:rsid w:val="00064C7E"/>
    <w:rsid w:val="000773CC"/>
    <w:rsid w:val="00151F6B"/>
    <w:rsid w:val="00172816"/>
    <w:rsid w:val="001A4130"/>
    <w:rsid w:val="002A78D5"/>
    <w:rsid w:val="003904F0"/>
    <w:rsid w:val="003B4802"/>
    <w:rsid w:val="00430FFA"/>
    <w:rsid w:val="00477082"/>
    <w:rsid w:val="004F0C81"/>
    <w:rsid w:val="005D1042"/>
    <w:rsid w:val="006820DF"/>
    <w:rsid w:val="007C18C6"/>
    <w:rsid w:val="007F6A3B"/>
    <w:rsid w:val="008845AD"/>
    <w:rsid w:val="009404FB"/>
    <w:rsid w:val="0098267B"/>
    <w:rsid w:val="009B27C6"/>
    <w:rsid w:val="00A206D2"/>
    <w:rsid w:val="00AA7656"/>
    <w:rsid w:val="00AB054B"/>
    <w:rsid w:val="00B32267"/>
    <w:rsid w:val="00C00114"/>
    <w:rsid w:val="00C13D10"/>
    <w:rsid w:val="00DE0690"/>
    <w:rsid w:val="00E05015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DD32"/>
  <w15:chartTrackingRefBased/>
  <w15:docId w15:val="{E269716E-C085-4AF8-8F27-EB682D6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206D2"/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30"/>
  </w:style>
  <w:style w:type="paragraph" w:styleId="Footer">
    <w:name w:val="footer"/>
    <w:basedOn w:val="Normal"/>
    <w:link w:val="Foot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ES-2021.xsl" StyleName="IEEE - ACES" Version="2021">
  <b:Source>
    <b:Tag>KSY66</b:Tag>
    <b:SourceType>JournalArticle</b:SourceType>
    <b:Guid>{EFFB4961-D498-4761-92CF-9A73A96FFA3F}</b:Guid>
    <b:Title>Numerical solution of initial boundary value problems involving Maxwell’s equations in isotropic media</b:Title>
    <b:Year>1966</b:Year>
    <b:Pages>302-307</b:Pages>
    <b:Author>
      <b:Author>
        <b:NameList>
          <b:Person>
            <b:Last>Yee</b:Last>
            <b:First>K.</b:First>
            <b:Middle>S.</b:Middle>
          </b:Person>
        </b:NameList>
      </b:Author>
    </b:Author>
    <b:JournalName>IEEE Trans. Antennas Propagat.</b:JournalName>
    <b:Volume>AP-14</b:Volume>
    <b:RefOrder>1</b:RefOrder>
  </b:Source>
  <b:Source>
    <b:Tag>Els01</b:Tag>
    <b:SourceType>Report</b:SourceType>
    <b:Guid>{8824884F-DAA6-4989-A0E6-5DC36946189C}</b:Guid>
    <b:Title>FDTD Course Notes</b:Title>
    <b:Year>2001</b:Year>
    <b:City>MS</b:City>
    <b:Author>
      <b:Author>
        <b:NameList>
          <b:Person>
            <b:Last>Elsherbeni</b:Last>
            <b:First>A.</b:First>
            <b:Middle>Z.</b:Middle>
          </b:Person>
        </b:NameList>
      </b:Author>
    </b:Author>
    <b:MonthAccessed>Spring</b:MonthAccessed>
    <b:Institution>The University of Mississippi</b:Institution>
    <b:Department>Department of Electrical Engineering</b:Department>
    <b:RefOrder>3</b:RefOrder>
  </b:Source>
  <b:Source>
    <b:Tag>RFH61</b:Tag>
    <b:SourceType>Book</b:SourceType>
    <b:Guid>{087A0149-379E-4854-BA61-7E135F2B62A8}</b:Guid>
    <b:Title>Time-Harmonic Electromagnetic Fields</b:Title>
    <b:Year>1961</b:Year>
    <b:Publisher>McGraw-Hill</b:Publisher>
    <b:City>New York</b:City>
    <b:Author>
      <b:Author>
        <b:NameList>
          <b:Person>
            <b:Last>Harrington</b:Last>
            <b:First>R.</b:First>
            <b:Middle>F.</b:Middle>
          </b:Person>
        </b:NameList>
      </b:Author>
    </b:Author>
    <b:RefOrder>4</b:RefOrder>
  </b:Source>
  <b:Source>
    <b:Tag>Shi07</b:Tag>
    <b:SourceType>JournalArticle</b:SourceType>
    <b:Guid>{1915229D-07DA-4389-8CF6-E953145FF991}</b:Guid>
    <b:Author>
      <b:Author>
        <b:NameList>
          <b:Person>
            <b:Last>Shin</b:Last>
            <b:First>S.</b:First>
          </b:Person>
          <b:Person>
            <b:Last>Kanamaluru</b:Last>
            <b:First>S.</b:First>
          </b:Person>
        </b:NameList>
      </b:Author>
    </b:Author>
    <b:Title>Diplexer design using EM and circuit simulation techniques</b:Title>
    <b:Year>2007</b:Year>
    <b:JournalName>IEEE Microwave Magazine</b:JournalName>
    <b:Pages>77-82</b:Pages>
    <b:Volume>8</b:Volume>
    <b:Issue>2</b:Issue>
    <b:Month>Apr.</b:Month>
    <b:RefOrder>2</b:RefOrder>
  </b:Source>
  <b:Source>
    <b:Tag>Riz05</b:Tag>
    <b:SourceType>ConferenceProceedings</b:SourceType>
    <b:Guid>{6DA8C487-BB7D-4836-B450-A3F083C32FB4}</b:Guid>
    <b:Author>
      <b:Author>
        <b:NameList>
          <b:Person>
            <b:Last>Rizzoli</b:Last>
            <b:First>V.</b:First>
          </b:Person>
          <b:Person>
            <b:Last>Costanzo</b:Last>
            <b:First>A.</b:First>
          </b:Person>
          <b:Person>
            <b:Last>Masotti</b:Last>
            <b:First>D.</b:First>
          </b:Person>
          <b:Person>
            <b:Last>Spadoni</b:Last>
            <b:First>P.</b:First>
          </b:Person>
        </b:NameList>
      </b:Author>
    </b:Author>
    <b:Title>Circuit-level nonlinear electromagnetic co-simulation of an entire microwave link</b:Title>
    <b:Year>2005</b:Year>
    <b:Pages>813-816</b:Pages>
    <b:City>Long Beach, CA</b:City>
    <b:MonthAccessed>June</b:MonthAccessed>
    <b:ConferenceName>IEEE MTT-S Int. Microwave Symp. Dig.</b:ConferenceName>
    <b:RefOrder>5</b:RefOrder>
  </b:Source>
  <b:Source>
    <b:Tag>Ans05</b:Tag>
    <b:SourceType>Misc</b:SourceType>
    <b:Guid>{AEE4B60B-6FFA-4774-BD9D-63F7C23676FB}</b:Guid>
    <b:Title>Ansoft High Frequency Structure Simulation (HFSS)</b:Title>
    <b:Year>2005</b:Year>
    <b:City>Pittsburgh</b:City>
    <b:Publisher>Ansoft Corporation</b:Publisher>
    <b:StateProvince>PA</b:StateProvince>
    <b:Edition>10</b:Edition>
    <b:RefOrder>6</b:RefOrder>
  </b:Source>
  <b:Source>
    <b:Tag>CST08</b:Tag>
    <b:SourceType>Misc</b:SourceType>
    <b:Guid>{BA4014CF-399D-4D02-A7F8-ADE2EBD5145D}</b:Guid>
    <b:Title>CST Microwave Studio</b:Title>
    <b:Year>2008</b:Year>
    <b:City>Framingham</b:City>
    <b:Publisher>Computer Simulation Technology</b:Publisher>
    <b:StateProvince>MA</b:StateProvince>
    <b:Edition>2008</b:Edition>
    <b:RefOrder>7</b:RefOrder>
  </b:Source>
</b:Sources>
</file>

<file path=customXml/itemProps1.xml><?xml version="1.0" encoding="utf-8"?>
<ds:datastoreItem xmlns:ds="http://schemas.openxmlformats.org/officeDocument/2006/customXml" ds:itemID="{D98977DF-C197-4986-860F-732898A6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Jin</dc:creator>
  <cp:keywords/>
  <dc:description/>
  <cp:lastModifiedBy>Yuchen Jin</cp:lastModifiedBy>
  <cp:revision>17</cp:revision>
  <dcterms:created xsi:type="dcterms:W3CDTF">2021-05-31T19:09:00Z</dcterms:created>
  <dcterms:modified xsi:type="dcterms:W3CDTF">2021-06-01T05:47:00Z</dcterms:modified>
</cp:coreProperties>
</file>