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sz w:val="46"/>
          <w:szCs w:val="46"/>
        </w:rPr>
      </w:pPr>
      <w:bookmarkStart w:colFirst="0" w:colLast="0" w:name="_iia5xqbzhp93" w:id="0"/>
      <w:bookmarkEnd w:id="0"/>
      <w:r w:rsidDel="00000000" w:rsidR="00000000" w:rsidRPr="00000000">
        <w:rPr>
          <w:b w:val="1"/>
          <w:sz w:val="46"/>
          <w:szCs w:val="46"/>
          <w:rtl w:val="0"/>
        </w:rPr>
        <w:t xml:space="preserve">Pão de Açúcar Platinum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hd w:fill="ffffff" w:val="clear"/>
        <w:rPr>
          <w:sz w:val="24"/>
          <w:szCs w:val="24"/>
        </w:rPr>
      </w:pPr>
      <w:r w:rsidDel="00000000" w:rsidR="00000000" w:rsidRPr="00000000">
        <w:rPr>
          <w:sz w:val="24"/>
          <w:szCs w:val="24"/>
          <w:rtl w:val="0"/>
        </w:rPr>
        <w:t xml:space="preserve">Renda mínima</w:t>
      </w:r>
    </w:p>
    <w:p w:rsidR="00000000" w:rsidDel="00000000" w:rsidP="00000000" w:rsidRDefault="00000000" w:rsidRPr="00000000" w14:paraId="00000004">
      <w:pPr>
        <w:shd w:fill="ffffff" w:val="clear"/>
        <w:rPr>
          <w:b w:val="1"/>
          <w:sz w:val="24"/>
          <w:szCs w:val="24"/>
        </w:rPr>
      </w:pPr>
      <w:r w:rsidDel="00000000" w:rsidR="00000000" w:rsidRPr="00000000">
        <w:rPr>
          <w:b w:val="1"/>
          <w:sz w:val="24"/>
          <w:szCs w:val="24"/>
          <w:rtl w:val="0"/>
        </w:rPr>
        <w:t xml:space="preserve">R$ 1.000,00</w:t>
      </w:r>
    </w:p>
    <w:p w:rsidR="00000000" w:rsidDel="00000000" w:rsidP="00000000" w:rsidRDefault="00000000" w:rsidRPr="00000000" w14:paraId="00000005">
      <w:pPr>
        <w:shd w:fill="ffffff" w:val="clear"/>
        <w:rPr>
          <w:sz w:val="24"/>
          <w:szCs w:val="24"/>
        </w:rPr>
      </w:pPr>
      <w:r w:rsidDel="00000000" w:rsidR="00000000" w:rsidRPr="00000000">
        <w:rPr>
          <w:sz w:val="24"/>
          <w:szCs w:val="24"/>
          <w:rtl w:val="0"/>
        </w:rPr>
        <w:t xml:space="preserve">Anuidade</w:t>
      </w:r>
    </w:p>
    <w:p w:rsidR="00000000" w:rsidDel="00000000" w:rsidP="00000000" w:rsidRDefault="00000000" w:rsidRPr="00000000" w14:paraId="00000006">
      <w:pPr>
        <w:shd w:fill="ffffff" w:val="clear"/>
        <w:rPr>
          <w:b w:val="1"/>
          <w:sz w:val="24"/>
          <w:szCs w:val="24"/>
        </w:rPr>
      </w:pPr>
      <w:r w:rsidDel="00000000" w:rsidR="00000000" w:rsidRPr="00000000">
        <w:rPr>
          <w:b w:val="1"/>
          <w:sz w:val="24"/>
          <w:szCs w:val="24"/>
          <w:rtl w:val="0"/>
        </w:rPr>
        <w:t xml:space="preserve">Grátis realizando uma compra por fatura no Pão de Açúcar.</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line="360" w:lineRule="auto"/>
        <w:ind w:left="0" w:firstLine="0"/>
        <w:rPr>
          <w:b w:val="1"/>
          <w:sz w:val="24"/>
          <w:szCs w:val="24"/>
        </w:rPr>
      </w:pPr>
      <w:r w:rsidDel="00000000" w:rsidR="00000000" w:rsidRPr="00000000">
        <w:rPr>
          <w:b w:val="1"/>
          <w:sz w:val="24"/>
          <w:szCs w:val="24"/>
          <w:rtl w:val="0"/>
        </w:rPr>
        <w:t xml:space="preserve">Anuidade grátis por gastos: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392.72727272727275" w:lineRule="auto"/>
        <w:ind w:left="720" w:firstLine="0"/>
        <w:rPr>
          <w:sz w:val="24"/>
          <w:szCs w:val="24"/>
        </w:rPr>
      </w:pPr>
      <w:r w:rsidDel="00000000" w:rsidR="00000000" w:rsidRPr="00000000">
        <w:rPr>
          <w:b w:val="1"/>
          <w:sz w:val="24"/>
          <w:szCs w:val="24"/>
          <w:rtl w:val="0"/>
        </w:rPr>
        <w:t xml:space="preserve">Zere sua parcela mensal de anuidade </w:t>
      </w:r>
      <w:r w:rsidDel="00000000" w:rsidR="00000000" w:rsidRPr="00000000">
        <w:rPr>
          <w:sz w:val="24"/>
          <w:szCs w:val="24"/>
          <w:rtl w:val="0"/>
        </w:rPr>
        <w:t xml:space="preserve">realizando uma compra por fatura nas lojas físicas ou e-commerce do Pão de Açúcar com o cartão Pão de Açúcar Platinum.</w:t>
        <w:br w:type="textWrapping"/>
        <w:t xml:space="preserve">Caso não haja gastos em compras nas lojas físicas ou e-commerce do Pão de Açúcar, a parcela da anuidade será cobrada integralmente, no valor de R$ 16,50. Caso realize uma compra parcelada, terá direito à isenção somente da parcela de anuidade do mês em que a compra for realizada. As demais parcelas não serão consideradas e, para ter direito à isenção, será necessária a realização de uma nova compra nas lojas físicas ou e-commerce do Pão de Açúcar.</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392.72727272727275" w:lineRule="auto"/>
        <w:ind w:left="720" w:firstLine="0"/>
        <w:rPr>
          <w:sz w:val="24"/>
          <w:szCs w:val="24"/>
        </w:rPr>
      </w:pPr>
      <w:r w:rsidDel="00000000" w:rsidR="00000000" w:rsidRPr="00000000">
        <w:rPr>
          <w:rtl w:val="0"/>
        </w:rPr>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392.72727272727275" w:lineRule="auto"/>
        <w:ind w:left="0" w:firstLine="0"/>
        <w:rPr>
          <w:b w:val="1"/>
          <w:sz w:val="24"/>
          <w:szCs w:val="24"/>
        </w:rPr>
      </w:pPr>
      <w:r w:rsidDel="00000000" w:rsidR="00000000" w:rsidRPr="00000000">
        <w:rPr>
          <w:b w:val="1"/>
          <w:sz w:val="24"/>
          <w:szCs w:val="24"/>
          <w:rtl w:val="0"/>
        </w:rPr>
        <w:t xml:space="preserve">Descontos no Pão de Açúcar:</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392.72727272727275" w:lineRule="auto"/>
        <w:ind w:left="720" w:firstLine="0"/>
        <w:rPr>
          <w:color w:val="231d19"/>
          <w:sz w:val="24"/>
          <w:szCs w:val="24"/>
          <w:highlight w:val="white"/>
        </w:rPr>
      </w:pPr>
      <w:r w:rsidDel="00000000" w:rsidR="00000000" w:rsidRPr="00000000">
        <w:rPr>
          <w:color w:val="231d19"/>
          <w:sz w:val="24"/>
          <w:szCs w:val="24"/>
          <w:highlight w:val="white"/>
          <w:rtl w:val="0"/>
        </w:rPr>
        <w:t xml:space="preserve">Você pode aproveitar os descontos do cartão no </w:t>
      </w:r>
      <w:hyperlink r:id="rId6">
        <w:r w:rsidDel="00000000" w:rsidR="00000000" w:rsidRPr="00000000">
          <w:rPr>
            <w:color w:val="1155cc"/>
            <w:sz w:val="24"/>
            <w:szCs w:val="24"/>
            <w:highlight w:val="white"/>
            <w:rtl w:val="0"/>
          </w:rPr>
          <w:t xml:space="preserve">site</w:t>
        </w:r>
      </w:hyperlink>
      <w:r w:rsidDel="00000000" w:rsidR="00000000" w:rsidRPr="00000000">
        <w:rPr>
          <w:color w:val="231d19"/>
          <w:sz w:val="24"/>
          <w:szCs w:val="24"/>
          <w:highlight w:val="white"/>
          <w:rtl w:val="0"/>
        </w:rPr>
        <w:t xml:space="preserve"> ou </w:t>
      </w:r>
      <w:hyperlink r:id="rId7">
        <w:r w:rsidDel="00000000" w:rsidR="00000000" w:rsidRPr="00000000">
          <w:rPr>
            <w:color w:val="1155cc"/>
            <w:sz w:val="24"/>
            <w:szCs w:val="24"/>
            <w:highlight w:val="white"/>
            <w:rtl w:val="0"/>
          </w:rPr>
          <w:t xml:space="preserve">app</w:t>
        </w:r>
      </w:hyperlink>
      <w:r w:rsidDel="00000000" w:rsidR="00000000" w:rsidRPr="00000000">
        <w:rPr>
          <w:color w:val="231d19"/>
          <w:sz w:val="24"/>
          <w:szCs w:val="24"/>
          <w:highlight w:val="white"/>
          <w:rtl w:val="0"/>
        </w:rPr>
        <w:t xml:space="preserve"> ou em qualquer </w:t>
      </w:r>
      <w:hyperlink r:id="rId8">
        <w:r w:rsidDel="00000000" w:rsidR="00000000" w:rsidRPr="00000000">
          <w:rPr>
            <w:color w:val="1155cc"/>
            <w:sz w:val="24"/>
            <w:szCs w:val="24"/>
            <w:highlight w:val="white"/>
            <w:rtl w:val="0"/>
          </w:rPr>
          <w:t xml:space="preserve">loja</w:t>
        </w:r>
      </w:hyperlink>
      <w:r w:rsidDel="00000000" w:rsidR="00000000" w:rsidRPr="00000000">
        <w:rPr>
          <w:color w:val="231d19"/>
          <w:sz w:val="24"/>
          <w:szCs w:val="24"/>
          <w:highlight w:val="white"/>
          <w:rtl w:val="0"/>
        </w:rPr>
        <w:t xml:space="preserve"> Pão de Açúcar.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392.72727272727275" w:lineRule="auto"/>
        <w:ind w:left="720" w:firstLine="0"/>
        <w:rPr>
          <w:sz w:val="24"/>
          <w:szCs w:val="24"/>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392.72727272727275" w:lineRule="auto"/>
        <w:ind w:left="720" w:firstLine="0"/>
        <w:rPr>
          <w:color w:val="231d19"/>
          <w:sz w:val="24"/>
          <w:szCs w:val="24"/>
          <w:highlight w:val="white"/>
        </w:rPr>
      </w:pPr>
      <w:r w:rsidDel="00000000" w:rsidR="00000000" w:rsidRPr="00000000">
        <w:rPr>
          <w:color w:val="231d19"/>
          <w:sz w:val="24"/>
          <w:szCs w:val="24"/>
          <w:highlight w:val="white"/>
          <w:rtl w:val="0"/>
        </w:rPr>
        <w:t xml:space="preserve">Confira as promoções vigentes: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392.72727272727275" w:lineRule="auto"/>
        <w:ind w:left="720" w:firstLine="0"/>
        <w:rPr>
          <w:color w:val="231d19"/>
          <w:sz w:val="24"/>
          <w:szCs w:val="24"/>
          <w:highlight w:val="white"/>
        </w:rPr>
      </w:pPr>
      <w:r w:rsidDel="00000000" w:rsidR="00000000" w:rsidRPr="00000000">
        <w:rPr>
          <w:color w:val="231d19"/>
          <w:sz w:val="24"/>
          <w:szCs w:val="24"/>
          <w:highlight w:val="white"/>
          <w:rtl w:val="0"/>
        </w:rPr>
        <w:t xml:space="preserve">-20% OFF em Vinhos e Espumantes</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92.72727272727275" w:lineRule="auto"/>
        <w:ind w:left="720" w:firstLine="0"/>
        <w:rPr>
          <w:color w:val="231d19"/>
          <w:sz w:val="24"/>
          <w:szCs w:val="24"/>
          <w:highlight w:val="white"/>
        </w:rPr>
      </w:pPr>
      <w:r w:rsidDel="00000000" w:rsidR="00000000" w:rsidRPr="00000000">
        <w:rPr>
          <w:color w:val="231d19"/>
          <w:sz w:val="24"/>
          <w:szCs w:val="24"/>
          <w:highlight w:val="white"/>
          <w:rtl w:val="0"/>
        </w:rPr>
        <w:t xml:space="preserve">-20% OFF em toda linha Qualitá</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392.72727272727275" w:lineRule="auto"/>
        <w:ind w:left="720" w:firstLine="0"/>
        <w:rPr>
          <w:sz w:val="24"/>
          <w:szCs w:val="24"/>
        </w:rPr>
      </w:pPr>
      <w:r w:rsidDel="00000000" w:rsidR="00000000" w:rsidRPr="00000000">
        <w:rPr>
          <w:rtl w:val="0"/>
        </w:rPr>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392.72727272727275" w:lineRule="auto"/>
        <w:ind w:left="720" w:firstLine="0"/>
        <w:rPr>
          <w:color w:val="231d19"/>
          <w:sz w:val="24"/>
          <w:szCs w:val="24"/>
          <w:highlight w:val="white"/>
        </w:rPr>
      </w:pPr>
      <w:r w:rsidDel="00000000" w:rsidR="00000000" w:rsidRPr="00000000">
        <w:rPr>
          <w:color w:val="231d19"/>
          <w:sz w:val="24"/>
          <w:szCs w:val="24"/>
          <w:highlight w:val="white"/>
          <w:rtl w:val="0"/>
        </w:rPr>
        <w:t xml:space="preserve">É só ativar o card da promoção que você quer no Meu Desconto e pagar com o seu cartão Pão de Açúcar Itaú Platinum. Se você seguir estes dois passos e tiver produtos elegíveis ao desconto no seu carrinho, o desconto irá aparecer na finalização da compra.</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392.72727272727275" w:lineRule="auto"/>
        <w:ind w:left="720" w:firstLine="0"/>
        <w:rPr>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392.72727272727275" w:lineRule="auto"/>
        <w:ind w:left="720" w:firstLine="0"/>
        <w:rPr>
          <w:color w:val="231d19"/>
          <w:sz w:val="24"/>
          <w:szCs w:val="24"/>
          <w:highlight w:val="white"/>
        </w:rPr>
      </w:pPr>
      <w:r w:rsidDel="00000000" w:rsidR="00000000" w:rsidRPr="00000000">
        <w:rPr>
          <w:color w:val="231d19"/>
          <w:sz w:val="24"/>
          <w:szCs w:val="24"/>
          <w:highlight w:val="white"/>
          <w:rtl w:val="0"/>
        </w:rPr>
        <w:t xml:space="preserve">Mas atenção: confira os limites de unidade aplicáveis para cada oferta no Meu Desconto. As ofertas são renovadas a cada 14 dias, sempre as quintas feiras.</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392.72727272727275" w:lineRule="auto"/>
        <w:ind w:left="720" w:firstLine="0"/>
        <w:rPr>
          <w:sz w:val="24"/>
          <w:szCs w:val="24"/>
        </w:rPr>
      </w:pPr>
      <w:r w:rsidDel="00000000" w:rsidR="00000000" w:rsidRPr="00000000">
        <w:rPr>
          <w:rtl w:val="0"/>
        </w:rPr>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392.72727272727275" w:lineRule="auto"/>
        <w:ind w:left="720" w:firstLine="0"/>
        <w:rPr>
          <w:color w:val="231d19"/>
          <w:sz w:val="24"/>
          <w:szCs w:val="24"/>
          <w:highlight w:val="white"/>
        </w:rPr>
      </w:pPr>
      <w:r w:rsidDel="00000000" w:rsidR="00000000" w:rsidRPr="00000000">
        <w:rPr>
          <w:color w:val="231d19"/>
          <w:sz w:val="24"/>
          <w:szCs w:val="24"/>
          <w:highlight w:val="white"/>
          <w:rtl w:val="0"/>
        </w:rPr>
        <w:t xml:space="preserve">Para ter acesso a todos os benefícios das lojas do Grupo Pão de Açúcar e dos cartões Pão de Açúcar, tais como descontos, parcelamentos e programa de pontos, você será cadastrado, sem custo adicional, em até 30 (trinta) dias do desbloqueio do cartão de crédito no Clube de Fidelidade “Cliente Mais", gerido pelo grupo Pão de Açúcar. Caso prefira, você já pode contar com os benefícios Cliente Mais fazendo o download do aplicativo “Pão de Açúcar Mais” na loja de aplicativos do seu celular, preencher o cadastro e usufruir desses benefícios. Só não esqueça de sempre ativar os descontos.</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392.72727272727275" w:lineRule="auto"/>
        <w:ind w:left="720" w:firstLine="0"/>
        <w:rPr>
          <w:color w:val="231d19"/>
          <w:sz w:val="24"/>
          <w:szCs w:val="24"/>
        </w:rPr>
      </w:pPr>
      <w:r w:rsidDel="00000000" w:rsidR="00000000" w:rsidRPr="00000000">
        <w:rPr>
          <w:color w:val="231d19"/>
          <w:sz w:val="24"/>
          <w:szCs w:val="24"/>
          <w:highlight w:val="white"/>
          <w:rtl w:val="0"/>
        </w:rPr>
        <w:t xml:space="preserve">Importante: Lembre-se de sempre observar como funcionam todos os benefícios que o Cartão Pão de Açúcar e Cliente Mais trazem, pois a falta de observância das dinâmicas para concessão dos benefícios, não garantem as vantagens que estão disponíveis para você.</w:t>
      </w: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392.72727272727275" w:lineRule="auto"/>
        <w:ind w:left="720" w:firstLine="0"/>
        <w:rPr>
          <w:color w:val="231d19"/>
          <w:sz w:val="24"/>
          <w:szCs w:val="24"/>
        </w:rPr>
      </w:pPr>
      <w:r w:rsidDel="00000000" w:rsidR="00000000" w:rsidRPr="00000000">
        <w:rPr>
          <w:rtl w:val="0"/>
        </w:rPr>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392.72727272727275" w:lineRule="auto"/>
        <w:ind w:left="0" w:firstLine="0"/>
        <w:rPr>
          <w:b w:val="1"/>
          <w:sz w:val="24"/>
          <w:szCs w:val="24"/>
        </w:rPr>
      </w:pPr>
      <w:r w:rsidDel="00000000" w:rsidR="00000000" w:rsidRPr="00000000">
        <w:rPr>
          <w:b w:val="1"/>
          <w:sz w:val="24"/>
          <w:szCs w:val="24"/>
          <w:rtl w:val="0"/>
        </w:rPr>
        <w:t xml:space="preserve">100% Digital:</w:t>
      </w:r>
      <w:r w:rsidDel="00000000" w:rsidR="00000000" w:rsidRPr="00000000">
        <w:rPr>
          <w:rtl w:val="0"/>
        </w:rPr>
      </w:r>
    </w:p>
    <w:p w:rsidR="00000000" w:rsidDel="00000000" w:rsidP="00000000" w:rsidRDefault="00000000" w:rsidRPr="00000000" w14:paraId="0000001A">
      <w:pPr>
        <w:ind w:left="720" w:firstLine="0"/>
        <w:rPr>
          <w:color w:val="231d19"/>
          <w:sz w:val="24"/>
          <w:szCs w:val="24"/>
          <w:highlight w:val="white"/>
        </w:rPr>
      </w:pPr>
      <w:r w:rsidDel="00000000" w:rsidR="00000000" w:rsidRPr="00000000">
        <w:rPr>
          <w:color w:val="231d19"/>
          <w:sz w:val="24"/>
          <w:szCs w:val="24"/>
          <w:highlight w:val="white"/>
          <w:rtl w:val="0"/>
        </w:rPr>
        <w:t xml:space="preserve">Receba sua fatura via e-mail, com alertas mensais sobre o fechamento e vencimento da sua fatura por e-mail e SMS</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color w:val="231d19"/>
          <w:sz w:val="24"/>
          <w:szCs w:val="24"/>
          <w:highlight w:val="white"/>
        </w:rPr>
      </w:pPr>
      <w:r w:rsidDel="00000000" w:rsidR="00000000" w:rsidRPr="00000000">
        <w:rPr>
          <w:color w:val="231d19"/>
          <w:sz w:val="24"/>
          <w:szCs w:val="24"/>
          <w:highlight w:val="white"/>
          <w:rtl w:val="0"/>
        </w:rPr>
        <w:t xml:space="preserve">Consulte também sua fatura no </w:t>
      </w:r>
      <w:hyperlink r:id="rId9">
        <w:r w:rsidDel="00000000" w:rsidR="00000000" w:rsidRPr="00000000">
          <w:rPr>
            <w:color w:val="1155cc"/>
            <w:sz w:val="24"/>
            <w:szCs w:val="24"/>
            <w:highlight w:val="white"/>
            <w:rtl w:val="0"/>
          </w:rPr>
          <w:t xml:space="preserve">App Itaú Cartões</w:t>
        </w:r>
      </w:hyperlink>
      <w:r w:rsidDel="00000000" w:rsidR="00000000" w:rsidRPr="00000000">
        <w:rPr>
          <w:color w:val="231d19"/>
          <w:sz w:val="24"/>
          <w:szCs w:val="24"/>
          <w:highlight w:val="white"/>
          <w:rtl w:val="0"/>
        </w:rPr>
        <w:t xml:space="preserve">.</w:t>
      </w:r>
    </w:p>
    <w:p w:rsidR="00000000" w:rsidDel="00000000" w:rsidP="00000000" w:rsidRDefault="00000000" w:rsidRPr="00000000" w14:paraId="0000001D">
      <w:pPr>
        <w:ind w:left="720" w:firstLine="0"/>
        <w:rPr>
          <w:color w:val="231d19"/>
          <w:sz w:val="24"/>
          <w:szCs w:val="24"/>
          <w:highlight w:val="white"/>
        </w:rPr>
      </w:pPr>
      <w:r w:rsidDel="00000000" w:rsidR="00000000" w:rsidRPr="00000000">
        <w:rPr>
          <w:color w:val="231d19"/>
          <w:sz w:val="24"/>
          <w:szCs w:val="24"/>
          <w:highlight w:val="white"/>
          <w:rtl w:val="0"/>
        </w:rPr>
        <w:t xml:space="preserve">Muito mais simples, seguro e ecológico!</w:t>
      </w:r>
    </w:p>
    <w:p w:rsidR="00000000" w:rsidDel="00000000" w:rsidP="00000000" w:rsidRDefault="00000000" w:rsidRPr="00000000" w14:paraId="0000001E">
      <w:pPr>
        <w:ind w:left="720" w:firstLine="0"/>
        <w:rPr>
          <w:color w:val="231d19"/>
          <w:sz w:val="24"/>
          <w:szCs w:val="24"/>
          <w:highlight w:val="white"/>
        </w:rPr>
      </w:pPr>
      <w:r w:rsidDel="00000000" w:rsidR="00000000" w:rsidRPr="00000000">
        <w:rPr>
          <w:rtl w:val="0"/>
        </w:rPr>
      </w:r>
    </w:p>
    <w:p w:rsidR="00000000" w:rsidDel="00000000" w:rsidP="00000000" w:rsidRDefault="00000000" w:rsidRPr="00000000" w14:paraId="0000001F">
      <w:pPr>
        <w:ind w:left="0" w:firstLine="0"/>
        <w:rPr>
          <w:b w:val="1"/>
          <w:color w:val="231d19"/>
          <w:sz w:val="24"/>
          <w:szCs w:val="24"/>
          <w:highlight w:val="white"/>
        </w:rPr>
      </w:pPr>
      <w:r w:rsidDel="00000000" w:rsidR="00000000" w:rsidRPr="00000000">
        <w:rPr>
          <w:b w:val="1"/>
          <w:color w:val="231d19"/>
          <w:sz w:val="24"/>
          <w:szCs w:val="24"/>
          <w:highlight w:val="white"/>
          <w:rtl w:val="0"/>
        </w:rPr>
        <w:t xml:space="preserve">Limite Emergencial:</w:t>
      </w:r>
    </w:p>
    <w:p w:rsidR="00000000" w:rsidDel="00000000" w:rsidP="00000000" w:rsidRDefault="00000000" w:rsidRPr="00000000" w14:paraId="00000020">
      <w:pPr>
        <w:ind w:left="0" w:firstLine="0"/>
        <w:rPr>
          <w:b w:val="1"/>
          <w:color w:val="231d19"/>
          <w:sz w:val="24"/>
          <w:szCs w:val="24"/>
          <w:highlight w:val="white"/>
        </w:rPr>
      </w:pPr>
      <w:r w:rsidDel="00000000" w:rsidR="00000000" w:rsidRPr="00000000">
        <w:rPr>
          <w:rtl w:val="0"/>
        </w:rPr>
      </w:r>
    </w:p>
    <w:p w:rsidR="00000000" w:rsidDel="00000000" w:rsidP="00000000" w:rsidRDefault="00000000" w:rsidRPr="00000000" w14:paraId="00000021">
      <w:pPr>
        <w:ind w:left="720" w:firstLine="0"/>
        <w:rPr>
          <w:color w:val="231d19"/>
          <w:sz w:val="24"/>
          <w:szCs w:val="24"/>
          <w:highlight w:val="white"/>
        </w:rPr>
      </w:pPr>
      <w:r w:rsidDel="00000000" w:rsidR="00000000" w:rsidRPr="00000000">
        <w:rPr>
          <w:color w:val="231d19"/>
          <w:sz w:val="24"/>
          <w:szCs w:val="24"/>
          <w:highlight w:val="white"/>
          <w:rtl w:val="0"/>
        </w:rPr>
        <w:t xml:space="preserve">Se você exceder o seu limite, seu Cartão Pão de Açúcar Itaú Platinum já faz uma avaliação emergencial de crédito a custo zero para tentar liberar sua próxima compra.</w:t>
      </w:r>
    </w:p>
    <w:p w:rsidR="00000000" w:rsidDel="00000000" w:rsidP="00000000" w:rsidRDefault="00000000" w:rsidRPr="00000000" w14:paraId="00000022">
      <w:pPr>
        <w:ind w:left="720" w:firstLine="0"/>
        <w:rPr>
          <w:color w:val="231d19"/>
          <w:sz w:val="24"/>
          <w:szCs w:val="24"/>
          <w:highlight w:val="white"/>
        </w:rPr>
      </w:pPr>
      <w:r w:rsidDel="00000000" w:rsidR="00000000" w:rsidRPr="00000000">
        <w:rPr>
          <w:rtl w:val="0"/>
        </w:rPr>
      </w:r>
    </w:p>
    <w:p w:rsidR="00000000" w:rsidDel="00000000" w:rsidP="00000000" w:rsidRDefault="00000000" w:rsidRPr="00000000" w14:paraId="00000023">
      <w:pPr>
        <w:ind w:left="720" w:firstLine="0"/>
        <w:rPr>
          <w:color w:val="231d19"/>
          <w:sz w:val="24"/>
          <w:szCs w:val="24"/>
          <w:highlight w:val="white"/>
        </w:rPr>
      </w:pPr>
      <w:r w:rsidDel="00000000" w:rsidR="00000000" w:rsidRPr="00000000">
        <w:rPr>
          <w:color w:val="231d19"/>
          <w:sz w:val="24"/>
          <w:szCs w:val="24"/>
          <w:highlight w:val="white"/>
          <w:rtl w:val="0"/>
        </w:rPr>
        <w:t xml:space="preserve">*Você poderá cancelar este serviço a qualquer momento através do chat no nosso app ou na central de atendimento.</w:t>
      </w:r>
    </w:p>
    <w:p w:rsidR="00000000" w:rsidDel="00000000" w:rsidP="00000000" w:rsidRDefault="00000000" w:rsidRPr="00000000" w14:paraId="00000024">
      <w:pPr>
        <w:ind w:left="720" w:firstLine="0"/>
        <w:rPr>
          <w:color w:val="231d19"/>
          <w:sz w:val="24"/>
          <w:szCs w:val="24"/>
          <w:highlight w:val="white"/>
        </w:rPr>
      </w:pPr>
      <w:r w:rsidDel="00000000" w:rsidR="00000000" w:rsidRPr="00000000">
        <w:rPr>
          <w:rtl w:val="0"/>
        </w:rPr>
      </w:r>
    </w:p>
    <w:p w:rsidR="00000000" w:rsidDel="00000000" w:rsidP="00000000" w:rsidRDefault="00000000" w:rsidRPr="00000000" w14:paraId="00000025">
      <w:pPr>
        <w:ind w:left="0" w:firstLine="0"/>
        <w:rPr>
          <w:b w:val="1"/>
          <w:color w:val="231d19"/>
          <w:sz w:val="24"/>
          <w:szCs w:val="24"/>
          <w:highlight w:val="white"/>
        </w:rPr>
      </w:pPr>
      <w:r w:rsidDel="00000000" w:rsidR="00000000" w:rsidRPr="00000000">
        <w:rPr>
          <w:b w:val="1"/>
          <w:color w:val="231d19"/>
          <w:sz w:val="24"/>
          <w:szCs w:val="24"/>
          <w:highlight w:val="white"/>
          <w:rtl w:val="0"/>
        </w:rPr>
        <w:t xml:space="preserve">Tecnologia Aproxime e pague:</w:t>
      </w:r>
    </w:p>
    <w:p w:rsidR="00000000" w:rsidDel="00000000" w:rsidP="00000000" w:rsidRDefault="00000000" w:rsidRPr="00000000" w14:paraId="00000026">
      <w:pPr>
        <w:ind w:left="720" w:firstLine="0"/>
        <w:rPr>
          <w:color w:val="231d19"/>
          <w:sz w:val="24"/>
          <w:szCs w:val="24"/>
          <w:highlight w:val="white"/>
        </w:rPr>
      </w:pPr>
      <w:r w:rsidDel="00000000" w:rsidR="00000000" w:rsidRPr="00000000">
        <w:rPr>
          <w:color w:val="231d19"/>
          <w:sz w:val="24"/>
          <w:szCs w:val="24"/>
          <w:highlight w:val="white"/>
          <w:rtl w:val="0"/>
        </w:rPr>
        <w:t xml:space="preserve">“Aproxime e Pague” é uma funcionalidade do seu Pão de Açúcar Itaú Platinum. Com ele, você paga suas compras de até R$ 200,00 só aproximando o cartão na maquininha. Para compras acima desse valor, você aproxima o cartão e digita a senha de 4 dígitos. Para ativar você precisa fazer uma primeira compra inserindo seu cartão na maquininha e digitando a senha. Depois disso, as próximas compras já podem ser feitas por aproximação.</w:t>
      </w:r>
    </w:p>
    <w:p w:rsidR="00000000" w:rsidDel="00000000" w:rsidP="00000000" w:rsidRDefault="00000000" w:rsidRPr="00000000" w14:paraId="00000027">
      <w:pPr>
        <w:ind w:left="0" w:firstLine="0"/>
        <w:rPr>
          <w:color w:val="231d19"/>
          <w:sz w:val="24"/>
          <w:szCs w:val="24"/>
          <w:highlight w:val="white"/>
        </w:rPr>
      </w:pPr>
      <w:r w:rsidDel="00000000" w:rsidR="00000000" w:rsidRPr="00000000">
        <w:rPr>
          <w:rtl w:val="0"/>
        </w:rPr>
      </w:r>
    </w:p>
    <w:p w:rsidR="00000000" w:rsidDel="00000000" w:rsidP="00000000" w:rsidRDefault="00000000" w:rsidRPr="00000000" w14:paraId="00000028">
      <w:pPr>
        <w:ind w:left="0" w:firstLine="0"/>
        <w:rPr>
          <w:color w:val="231d19"/>
          <w:sz w:val="24"/>
          <w:szCs w:val="24"/>
          <w:highlight w:val="white"/>
        </w:rPr>
      </w:pPr>
      <w:r w:rsidDel="00000000" w:rsidR="00000000" w:rsidRPr="00000000">
        <w:rPr>
          <w:rtl w:val="0"/>
        </w:rPr>
      </w:r>
    </w:p>
    <w:p w:rsidR="00000000" w:rsidDel="00000000" w:rsidP="00000000" w:rsidRDefault="00000000" w:rsidRPr="00000000" w14:paraId="00000029">
      <w:pPr>
        <w:ind w:left="0" w:firstLine="0"/>
        <w:rPr>
          <w:b w:val="1"/>
          <w:color w:val="231d19"/>
          <w:sz w:val="24"/>
          <w:szCs w:val="24"/>
          <w:highlight w:val="white"/>
        </w:rPr>
      </w:pPr>
      <w:r w:rsidDel="00000000" w:rsidR="00000000" w:rsidRPr="00000000">
        <w:rPr>
          <w:b w:val="1"/>
          <w:color w:val="231d19"/>
          <w:sz w:val="24"/>
          <w:szCs w:val="24"/>
          <w:highlight w:val="white"/>
          <w:rtl w:val="0"/>
        </w:rPr>
        <w:t xml:space="preserve">Benefícios Mastercard:</w:t>
      </w:r>
    </w:p>
    <w:p w:rsidR="00000000" w:rsidDel="00000000" w:rsidP="00000000" w:rsidRDefault="00000000" w:rsidRPr="00000000" w14:paraId="0000002A">
      <w:pPr>
        <w:ind w:left="720" w:firstLine="0"/>
        <w:rPr>
          <w:b w:val="1"/>
          <w:color w:val="231d19"/>
          <w:sz w:val="24"/>
          <w:szCs w:val="24"/>
          <w:highlight w:val="white"/>
        </w:rPr>
      </w:pPr>
      <w:r w:rsidDel="00000000" w:rsidR="00000000" w:rsidRPr="00000000">
        <w:rPr>
          <w:rtl w:val="0"/>
        </w:rPr>
      </w:r>
    </w:p>
    <w:p w:rsidR="00000000" w:rsidDel="00000000" w:rsidP="00000000" w:rsidRDefault="00000000" w:rsidRPr="00000000" w14:paraId="0000002B">
      <w:pPr>
        <w:ind w:left="720" w:firstLine="0"/>
        <w:rPr>
          <w:color w:val="231d19"/>
          <w:sz w:val="24"/>
          <w:szCs w:val="24"/>
          <w:highlight w:val="white"/>
        </w:rPr>
      </w:pPr>
      <w:r w:rsidDel="00000000" w:rsidR="00000000" w:rsidRPr="00000000">
        <w:rPr>
          <w:color w:val="231d19"/>
          <w:sz w:val="24"/>
          <w:szCs w:val="24"/>
          <w:highlight w:val="white"/>
          <w:rtl w:val="0"/>
        </w:rPr>
        <w:t xml:space="preserve">MasterCard Global Service: assistência 24 horas para Comunicação de Cartões Perdidos e Roubados, Substituição Emergencial de Cartão e Adiantamento Emergencial de Dinheiro.</w:t>
      </w:r>
    </w:p>
    <w:p w:rsidR="00000000" w:rsidDel="00000000" w:rsidP="00000000" w:rsidRDefault="00000000" w:rsidRPr="00000000" w14:paraId="0000002C">
      <w:pPr>
        <w:ind w:left="720" w:firstLine="0"/>
        <w:rPr>
          <w:color w:val="231d19"/>
          <w:sz w:val="24"/>
          <w:szCs w:val="24"/>
          <w:highlight w:val="white"/>
        </w:rPr>
      </w:pPr>
      <w:r w:rsidDel="00000000" w:rsidR="00000000" w:rsidRPr="00000000">
        <w:rPr>
          <w:rtl w:val="0"/>
        </w:rPr>
      </w:r>
    </w:p>
    <w:p w:rsidR="00000000" w:rsidDel="00000000" w:rsidP="00000000" w:rsidRDefault="00000000" w:rsidRPr="00000000" w14:paraId="0000002D">
      <w:pPr>
        <w:ind w:left="720" w:firstLine="0"/>
        <w:rPr>
          <w:color w:val="231d19"/>
          <w:sz w:val="24"/>
          <w:szCs w:val="24"/>
          <w:highlight w:val="white"/>
        </w:rPr>
      </w:pPr>
      <w:r w:rsidDel="00000000" w:rsidR="00000000" w:rsidRPr="00000000">
        <w:rPr>
          <w:rtl w:val="0"/>
        </w:rPr>
      </w:r>
    </w:p>
    <w:p w:rsidR="00000000" w:rsidDel="00000000" w:rsidP="00000000" w:rsidRDefault="00000000" w:rsidRPr="00000000" w14:paraId="0000002E">
      <w:pPr>
        <w:ind w:left="0" w:firstLine="0"/>
        <w:rPr>
          <w:color w:val="231d19"/>
          <w:sz w:val="24"/>
          <w:szCs w:val="24"/>
          <w:highlight w:val="white"/>
        </w:rPr>
      </w:pPr>
      <w:r w:rsidDel="00000000" w:rsidR="00000000" w:rsidRPr="00000000">
        <w:rPr>
          <w:rtl w:val="0"/>
        </w:rPr>
      </w:r>
    </w:p>
    <w:p w:rsidR="00000000" w:rsidDel="00000000" w:rsidP="00000000" w:rsidRDefault="00000000" w:rsidRPr="00000000" w14:paraId="0000002F">
      <w:pPr>
        <w:ind w:left="0" w:firstLine="0"/>
        <w:rPr>
          <w:color w:val="231d19"/>
          <w:sz w:val="24"/>
          <w:szCs w:val="24"/>
          <w:highlight w:val="white"/>
        </w:rPr>
      </w:pPr>
      <w:r w:rsidDel="00000000" w:rsidR="00000000" w:rsidRPr="00000000">
        <w:rPr>
          <w:rtl w:val="0"/>
        </w:rPr>
      </w:r>
    </w:p>
    <w:p w:rsidR="00000000" w:rsidDel="00000000" w:rsidP="00000000" w:rsidRDefault="00000000" w:rsidRPr="00000000" w14:paraId="0000003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0" w:before="0" w:lineRule="auto"/>
        <w:rPr>
          <w:b w:val="1"/>
          <w:color w:val="231d19"/>
          <w:sz w:val="34"/>
          <w:szCs w:val="34"/>
          <w:highlight w:val="white"/>
        </w:rPr>
      </w:pPr>
      <w:bookmarkStart w:colFirst="0" w:colLast="0" w:name="_c9yag2aiwt39" w:id="1"/>
      <w:bookmarkEnd w:id="1"/>
      <w:r w:rsidDel="00000000" w:rsidR="00000000" w:rsidRPr="00000000">
        <w:rPr>
          <w:b w:val="1"/>
          <w:color w:val="231d19"/>
          <w:sz w:val="34"/>
          <w:szCs w:val="34"/>
          <w:highlight w:val="white"/>
          <w:rtl w:val="0"/>
        </w:rPr>
        <w:t xml:space="preserve">Conheça os benefícios do cartão Pão de Açúcar Platinum</w:t>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hd w:fill="ffffff" w:val="clear"/>
        <w:spacing w:after="360" w:lineRule="auto"/>
        <w:ind w:left="720" w:hanging="360"/>
        <w:rPr>
          <w:highlight w:val="white"/>
        </w:rPr>
      </w:pPr>
      <w:r w:rsidDel="00000000" w:rsidR="00000000" w:rsidRPr="00000000">
        <w:rPr>
          <w:color w:val="231d19"/>
          <w:sz w:val="24"/>
          <w:szCs w:val="24"/>
          <w:highlight w:val="white"/>
          <w:rtl w:val="0"/>
        </w:rPr>
        <w:t xml:space="preserve">Descontos exclusivos do </w:t>
      </w:r>
      <w:r w:rsidDel="00000000" w:rsidR="00000000" w:rsidRPr="00000000">
        <w:rPr>
          <w:b w:val="1"/>
          <w:color w:val="231d19"/>
          <w:sz w:val="24"/>
          <w:szCs w:val="24"/>
          <w:highlight w:val="white"/>
          <w:rtl w:val="0"/>
        </w:rPr>
        <w:t xml:space="preserve">cartão Pão de Açúcar Platinum Mastercard</w:t>
      </w:r>
      <w:r w:rsidDel="00000000" w:rsidR="00000000" w:rsidRPr="00000000">
        <w:rPr>
          <w:color w:val="231d19"/>
          <w:sz w:val="24"/>
          <w:szCs w:val="24"/>
          <w:highlight w:val="white"/>
          <w:rtl w:val="0"/>
        </w:rPr>
        <w:t xml:space="preserve"> no site ou app ou em qualquer loja Pão de Açúcar!</w:t>
        <w:br w:type="textWrapping"/>
        <w:t xml:space="preserve">- 20% OFF em Vinhos e Espumantes!</w:t>
        <w:br w:type="textWrapping"/>
        <w:t xml:space="preserve">- 20% OFF em toda linha Qualitá!</w:t>
      </w:r>
    </w:p>
    <w:p w:rsidR="00000000" w:rsidDel="00000000" w:rsidP="00000000" w:rsidRDefault="00000000" w:rsidRPr="00000000" w14:paraId="00000032">
      <w:pPr>
        <w:ind w:left="0" w:firstLine="0"/>
        <w:rPr>
          <w:color w:val="231d19"/>
          <w:sz w:val="24"/>
          <w:szCs w:val="24"/>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31d19"/>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27f.adj.st/?adj_t=q9toggu_jhiw5jt&amp;adj_deeplink=itaucard://home&amp;adj_campaign=GPA&amp;adj_adgroup=DigitalizacaoItaucard&amp;adj_creative=Itaucard" TargetMode="External"/><Relationship Id="rId5" Type="http://schemas.openxmlformats.org/officeDocument/2006/relationships/styles" Target="styles.xml"/><Relationship Id="rId6" Type="http://schemas.openxmlformats.org/officeDocument/2006/relationships/hyperlink" Target="https://www.paodeacucar.com/" TargetMode="External"/><Relationship Id="rId7" Type="http://schemas.openxmlformats.org/officeDocument/2006/relationships/hyperlink" Target="https://www.paodeacucar.com/mais/" TargetMode="External"/><Relationship Id="rId8" Type="http://schemas.openxmlformats.org/officeDocument/2006/relationships/hyperlink" Target="https://www.paodeacucar.com/nossas-loj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