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Monitorar a temperatura do ambiente onde os alimentos estão armazenados</w:t>
        <w:br w:type="textWrapping"/>
        <w:t xml:space="preserve">Verificar se está dentro do ideal</w:t>
        <w:br w:type="textWrapping"/>
        <w:t xml:space="preserve">Registrar tudo no sistema</w:t>
        <w:br w:type="textWrapping"/>
        <w:t xml:space="preserve">Alertar quando estiver fora do padrão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