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RASX ARQU DIST V6 (CHAT)</w:t>
      </w:r>
    </w:p>
    <w:p>
      <w:pPr>
        <w:pStyle w:val="Heading1"/>
      </w:pPr>
      <w:r>
        <w:t>MANIFESTO FUNDADOR</w:t>
      </w:r>
    </w:p>
    <w:p>
      <w:r>
        <w:t>ESTE DOCUMENTO CONSOLIDA A ARQUITETURA COMPLETA DO SISTEMA RASX-MATRIZ, DEFININDO PADROES SEMANTICOS, OPERACIONAIS, VISUAIS E JURIDICOS PARA UMA CLINICA MEDICA DE ALTO NIVEL.</w:t>
      </w:r>
    </w:p>
    <w:p>
      <w:r>
        <w:t>SEU OBJETIVO E GARANTIR CONSISTENCIA, ELEGANCIA, SEGURANCA JURIDICA E EXCELENCIA NA EXPERIENCIA DO PACIENTE.</w:t>
      </w:r>
    </w:p>
    <w:p>
      <w:pPr>
        <w:pStyle w:val="Heading1"/>
      </w:pPr>
      <w:r>
        <w:t>REGRA DE OURO</w:t>
      </w:r>
    </w:p>
    <w:p>
      <w:r>
        <w:t>O SISTEMA NAO GERA DOCUMENTOS ALEATORIOS. ELE CLASSIFICA, ORGANIZA E DISTRIBUI INFORMACAO DE FORMA INTELIGENTE, PREVISIVEL E RASTREAVEL.</w:t>
      </w:r>
    </w:p>
    <w:p>
      <w:pPr>
        <w:pStyle w:val="Heading1"/>
      </w:pPr>
      <w:r>
        <w:t>PADRAO DE NOMENCLATURA</w:t>
      </w:r>
    </w:p>
    <w:p>
      <w:r>
        <w:t>YY.MM.DD RAS [BLOCO] “PACIENTE” ([CODIGOS])</w:t>
      </w:r>
    </w:p>
    <w:p>
      <w:r>
        <w:t>EXEMPLO:</w:t>
        <w:br/>
        <w:t>26.04.14 RAS CLINICO “NATACHA” (CLIN.BASE CLIN.SESS CLIN.EVOL)</w:t>
      </w:r>
    </w:p>
    <w:p>
      <w:pPr>
        <w:pStyle w:val="Heading1"/>
      </w:pPr>
      <w:r>
        <w:t>BLOCOS</w:t>
      </w:r>
    </w:p>
    <w:p>
      <w:r>
        <w:t>CLIN</w:t>
        <w:br/>
        <w:t>JURI</w:t>
        <w:br/>
        <w:t>FINA</w:t>
        <w:br/>
        <w:t>ACOM</w:t>
        <w:br/>
        <w:t>4100</w:t>
      </w:r>
    </w:p>
    <w:p>
      <w:pPr>
        <w:pStyle w:val="Heading1"/>
      </w:pPr>
      <w:r>
        <w:t>SUBGRUPOS</w:t>
      </w:r>
    </w:p>
    <w:p>
      <w:r>
        <w:t>CLIN = BASE SESS EVOL POSP</w:t>
        <w:br/>
        <w:t>JURI = BASE CONS IMAG DIGI</w:t>
        <w:br/>
        <w:t>FINA = ORCA PAGT REEM CIEN</w:t>
        <w:br/>
        <w:t>ACOM = REVO JORN META ALER</w:t>
        <w:br/>
        <w:t>4100 = 4101 4102 4103 4104</w:t>
      </w:r>
    </w:p>
    <w:p>
      <w:pPr>
        <w:pStyle w:val="Heading1"/>
      </w:pPr>
      <w:r>
        <w:t>PLACEHOLDERS</w:t>
      </w:r>
    </w:p>
    <w:p>
      <w:r>
        <w:t>{{NOMEPROFISSIONALRESPONSAVEL}}</w:t>
        <w:br/>
        <w:t>{{REGISTROPROFISSIONAL}}</w:t>
        <w:br/>
        <w:t>{{CRMMEDICORESPONSAVEL}}</w:t>
        <w:br/>
        <w:t>{{DATAEXPLICACAOPRESENCIAL}}</w:t>
      </w:r>
    </w:p>
    <w:p>
      <w:pPr>
        <w:pStyle w:val="Heading1"/>
      </w:pPr>
      <w:r>
        <w:t>RODAPE PADRAO</w:t>
      </w:r>
    </w:p>
    <w:p>
      <w:r>
        <w:t>INSTITUTO PADUA — CLINICA PADUCCIA</w:t>
        <w:br/>
        <w:t>PADUCCIA CLINICA MEDICA LTDA - EPP</w:t>
        <w:br/>
        <w:t>CNPJ 63.865.940/0001-63</w:t>
        <w:br/>
        <w:t>RUA GUAXUPE, 327 — SAO PAULO — SP</w:t>
        <w:br/>
        <w:t>CNAE 8630-5/03</w:t>
        <w:br/>
        <w:t>© 2024 INSTITUTO PADUA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