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MANIFESTO DEFINITIVO – DR. REPLIT (VERSÃO COMPLETA)</w:t>
      </w:r>
    </w:p>
    <w:p>
      <w:r>
        <w:br/>
        <w:t>Este documento define a implementação completa e integrada do módulo jurídico, assinatura digital,</w:t>
        <w:br/>
        <w:t>nota fiscal e automação dentro do sistema TypeScript existente.</w:t>
        <w:br/>
        <w:br/>
        <w:t>NÃO criar sistema separado.</w:t>
        <w:br/>
        <w:t>NÃO criar fluxo paralelo.</w:t>
        <w:br/>
        <w:t>TUDO deve estar dentro do fluxo do paciente.</w:t>
        <w:br/>
      </w:r>
    </w:p>
    <w:p>
      <w:pPr>
        <w:pStyle w:val="Heading1"/>
      </w:pPr>
      <w:r>
        <w:t>1. ARQUITETURA INTERNA</w:t>
      </w:r>
    </w:p>
    <w:p>
      <w:r>
        <w:br/>
        <w:t>O módulo deve ser acoplado aos seguintes pontos já existentes:</w:t>
        <w:br/>
        <w:br/>
        <w:t>- patient module</w:t>
        <w:br/>
        <w:t>- appointment/atendimento</w:t>
        <w:br/>
        <w:t>- billing/faturamento</w:t>
        <w:br/>
        <w:br/>
        <w:t>Ponto de injeção:</w:t>
        <w:br/>
        <w:t>finalização do atendimento (closeAppointment)</w:t>
        <w:br/>
      </w:r>
    </w:p>
    <w:p>
      <w:pPr>
        <w:pStyle w:val="Heading1"/>
      </w:pPr>
      <w:r>
        <w:t>2. CAMPOS OBRIGATÓRIOS</w:t>
      </w:r>
    </w:p>
    <w:p>
      <w:r>
        <w:br/>
        <w:t>Patient:</w:t>
        <w:br/>
        <w:t>- id</w:t>
        <w:br/>
        <w:t>- name</w:t>
        <w:br/>
        <w:t>- cpf</w:t>
        <w:br/>
        <w:t>- email</w:t>
        <w:br/>
        <w:t>- phone</w:t>
        <w:br/>
        <w:t>- driveFolderId</w:t>
        <w:br/>
        <w:br/>
        <w:t>Document:</w:t>
        <w:br/>
        <w:t>- id</w:t>
        <w:br/>
        <w:t>- patientId</w:t>
        <w:br/>
        <w:t>- type</w:t>
        <w:br/>
        <w:t>- status</w:t>
        <w:br/>
        <w:t>- provider</w:t>
        <w:br/>
        <w:t>- signedUrl</w:t>
        <w:br/>
        <w:t>- hash</w:t>
        <w:br/>
        <w:t>- ip</w:t>
        <w:br/>
        <w:t>- signedAt</w:t>
        <w:br/>
      </w:r>
    </w:p>
    <w:p>
      <w:pPr>
        <w:pStyle w:val="Heading1"/>
      </w:pPr>
      <w:r>
        <w:t>3. NOTA FISCAL – MODELO FINAL</w:t>
      </w:r>
    </w:p>
    <w:p>
      <w:r>
        <w:br/>
        <w:t>O sistema deve montar automaticamente o corpo da nota fiscal com dados do paciente.</w:t>
        <w:br/>
        <w:br/>
        <w:t>TEXTO OBRIGATÓRIO:</w:t>
        <w:br/>
      </w:r>
    </w:p>
    <w:p>
      <w:r>
        <w:br/>
        <w:t>HONORÁRIOS MÉDICOS</w:t>
        <w:br/>
        <w:br/>
        <w:t>Paciente: {{patient.name}}</w:t>
        <w:br/>
        <w:t>CPF: {{patient.cpf}}</w:t>
        <w:br/>
        <w:br/>
        <w:t>Referente à prestação de serviços médicos especializados</w:t>
        <w:br/>
        <w:br/>
        <w:t>Atendimento clínico individualizado</w:t>
        <w:br/>
        <w:t>Consulta e acompanhamento evolutivo</w:t>
        <w:br/>
        <w:br/>
        <w:t>Procedimentos terapêuticos realizados conforme avaliação médica</w:t>
        <w:br/>
        <w:br/>
        <w:t>Valores previamente acordados</w:t>
        <w:br/>
        <w:br/>
        <w:t>Data: {{invoice.date}}</w:t>
        <w:br/>
      </w:r>
    </w:p>
    <w:p>
      <w:pPr>
        <w:pStyle w:val="Heading1"/>
      </w:pPr>
      <w:r>
        <w:t>4. REGRAS JURÍDICAS</w:t>
      </w:r>
    </w:p>
    <w:p>
      <w:r>
        <w:br/>
        <w:t>O sistema deve bloquear automaticamente:</w:t>
        <w:br/>
        <w:br/>
        <w:t>- medicamentos</w:t>
        <w:br/>
        <w:t>- nomes químicos</w:t>
        <w:br/>
        <w:t>- dosagens</w:t>
        <w:br/>
        <w:t>- protocolos específicos</w:t>
        <w:br/>
        <w:br/>
        <w:t>Objetivo:</w:t>
        <w:br/>
        <w:t>evitar vínculo com venda de substâncias</w:t>
        <w:br/>
      </w:r>
    </w:p>
    <w:p>
      <w:pPr>
        <w:pStyle w:val="Heading1"/>
      </w:pPr>
      <w:r>
        <w:t>5. TYPESCRIPT (IMPLEMENTAÇÃO)</w:t>
      </w:r>
    </w:p>
    <w:p>
      <w:r>
        <w:br/>
        <w:t>function buildInvoiceDescription(patient, invoice) {</w:t>
        <w:br/>
        <w:t xml:space="preserve">  return `</w:t>
        <w:br/>
        <w:t>HONORÁRIOS MÉDICOS</w:t>
        <w:br/>
        <w:br/>
        <w:t>Paciente: ${patient.name}</w:t>
        <w:br/>
        <w:t>CPF: ${patient.cpf}</w:t>
        <w:br/>
        <w:br/>
        <w:t>Referente à prestação de serviços médicos especializados</w:t>
        <w:br/>
        <w:br/>
        <w:t>Atendimento clínico individualizado</w:t>
        <w:br/>
        <w:t>Consulta e acompanhamento evolutivo</w:t>
        <w:br/>
        <w:br/>
        <w:t>Procedimentos terapêuticos realizados conforme avaliação médica</w:t>
        <w:br/>
        <w:br/>
        <w:t>Valores previamente acordados</w:t>
        <w:br/>
        <w:br/>
        <w:t>Data: ${invoice.date}</w:t>
        <w:br/>
        <w:t xml:space="preserve">  `</w:t>
        <w:br/>
        <w:t>}</w:t>
        <w:br/>
      </w:r>
    </w:p>
    <w:p>
      <w:pPr>
        <w:pStyle w:val="Heading1"/>
      </w:pPr>
      <w:r>
        <w:t>6. TESTEMUNHAS</w:t>
      </w:r>
    </w:p>
    <w:p>
      <w:r>
        <w:br/>
        <w:t>Criar tabela Witness:</w:t>
        <w:br/>
        <w:br/>
        <w:t>- id</w:t>
        <w:br/>
        <w:t>- name</w:t>
        <w:br/>
        <w:t>- cpf</w:t>
        <w:br/>
        <w:t>- active</w:t>
        <w:br/>
        <w:br/>
        <w:t>Regra:</w:t>
        <w:br/>
        <w:t>mínimo 4 cadastradas</w:t>
        <w:br/>
        <w:t>selecionar 2 automaticamente</w:t>
        <w:br/>
      </w:r>
    </w:p>
    <w:p>
      <w:pPr>
        <w:pStyle w:val="Heading1"/>
      </w:pPr>
      <w:r>
        <w:t>7. AUTOMAÇÃO</w:t>
      </w:r>
    </w:p>
    <w:p>
      <w:r>
        <w:br/>
        <w:t>Após assinatura:</w:t>
        <w:br/>
        <w:br/>
        <w:t>- salvar no Google Drive</w:t>
        <w:br/>
        <w:t>- enviar email</w:t>
        <w:br/>
        <w:t>- enviar WhatsApp</w:t>
        <w:br/>
        <w:t>- gerar nota fiscal</w:t>
        <w:br/>
      </w:r>
    </w:p>
    <w:p>
      <w:pPr>
        <w:pStyle w:val="Heading1"/>
      </w:pPr>
      <w:r>
        <w:t>8. WHATSAPP</w:t>
      </w:r>
    </w:p>
    <w:p>
      <w:r>
        <w:br/>
        <w:t>Olá, {{patient.name}}.</w:t>
        <w:br/>
        <w:br/>
        <w:t>Aqui é do Instituto Padua.</w:t>
        <w:br/>
        <w:br/>
        <w:t>Encaminhamos seu documento.</w:t>
        <w:br/>
        <w:br/>
        <w:t>O processo é simples e pode ser realizado pelo celular.</w:t>
        <w:br/>
      </w:r>
    </w:p>
    <w:p>
      <w:pPr>
        <w:pStyle w:val="Heading1"/>
      </w:pPr>
      <w:r>
        <w:t>9. EMAIL</w:t>
      </w:r>
    </w:p>
    <w:p>
      <w:r>
        <w:br/>
        <w:t>ASSUNTO:</w:t>
        <w:br/>
        <w:t>INSTITUTO PADUA – DOCUMENTO INSTITUCIONAL – DR. CAIO HENRIQUE PÁDUA</w:t>
        <w:br/>
        <w:br/>
        <w:t>CORPO:</w:t>
        <w:br/>
        <w:br/>
        <w:t>Prezado(a) {{patient.name}},</w:t>
        <w:br/>
        <w:br/>
        <w:t>Encaminhamos seu documento para acompanhamento.</w:t>
        <w:br/>
        <w:br/>
        <w:t>Atenciosamente,</w:t>
        <w:br/>
        <w:t>Instituto Padua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