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enable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 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hostname SW-02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enable secret TempleWater-123#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banner motd "ACESSO APENAS PARA O DEPTO. DE TI DA WATER TEMPLE LTDA."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username linkdoti privilege 15 secret hey-listen-3*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 domain-name watertemple.local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crypto key generate rsa general-key modulus 1024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line vty 0 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transport input ssh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login local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line console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login local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service password-encryption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vlan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 ADMINISTRACAO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vlan 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 TI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interface vlan 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ip add 172.16.1.45 255.255.255.240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interface range f0/1-2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switchport access vlan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interface f0/3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switchport mode access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switchport access vlan 20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interface f0/24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switchport trunk native vlan 99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switchport trunk allowed vlan 10,20,30,99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interface range f0/4-23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interface range g0/1-2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 wr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