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201" w:type="dxa"/>
        <w:tblLook w:val="04A0"/>
      </w:tblPr>
      <w:tblGrid>
        <w:gridCol w:w="2518"/>
        <w:gridCol w:w="2088"/>
        <w:gridCol w:w="2023"/>
        <w:gridCol w:w="2572"/>
      </w:tblGrid>
      <w:tr w:rsidR="00FA5311" w:rsidTr="00C03101">
        <w:trPr>
          <w:trHeight w:val="264"/>
        </w:trPr>
        <w:tc>
          <w:tcPr>
            <w:tcW w:w="2518" w:type="dxa"/>
          </w:tcPr>
          <w:p w:rsidR="00FA5311" w:rsidRDefault="00FA5311">
            <w:bookmarkStart w:id="0" w:name="_GoBack"/>
            <w:r>
              <w:t>Caso de Uso</w:t>
            </w:r>
          </w:p>
        </w:tc>
        <w:tc>
          <w:tcPr>
            <w:tcW w:w="2088" w:type="dxa"/>
          </w:tcPr>
          <w:p w:rsidR="00FA5311" w:rsidRDefault="00FA5311">
            <w:r>
              <w:t>Teste</w:t>
            </w:r>
          </w:p>
        </w:tc>
        <w:tc>
          <w:tcPr>
            <w:tcW w:w="2023" w:type="dxa"/>
          </w:tcPr>
          <w:p w:rsidR="00FA5311" w:rsidRDefault="00FA5311">
            <w:r>
              <w:t>Entrada</w:t>
            </w:r>
          </w:p>
        </w:tc>
        <w:tc>
          <w:tcPr>
            <w:tcW w:w="2572" w:type="dxa"/>
          </w:tcPr>
          <w:p w:rsidR="00FA5311" w:rsidRDefault="00FA5311">
            <w:r>
              <w:t>Saída</w:t>
            </w:r>
          </w:p>
        </w:tc>
      </w:tr>
      <w:tr w:rsidR="00FA5311" w:rsidTr="00C03101">
        <w:trPr>
          <w:trHeight w:val="264"/>
        </w:trPr>
        <w:tc>
          <w:tcPr>
            <w:tcW w:w="2518" w:type="dxa"/>
          </w:tcPr>
          <w:p w:rsidR="00FA5311" w:rsidRDefault="00FA5311" w:rsidP="0014779F">
            <w:r>
              <w:t>4.</w:t>
            </w:r>
            <w:r w:rsidR="0014779F">
              <w:t>3</w:t>
            </w:r>
            <w:r>
              <w:t xml:space="preserve"> </w:t>
            </w:r>
            <w:r w:rsidR="0014779F">
              <w:t>Realizar transferência</w:t>
            </w:r>
          </w:p>
        </w:tc>
        <w:tc>
          <w:tcPr>
            <w:tcW w:w="2088" w:type="dxa"/>
          </w:tcPr>
          <w:p w:rsidR="00FA5311" w:rsidRDefault="00FA5311">
            <w:r>
              <w:t>Validação de senha</w:t>
            </w:r>
          </w:p>
        </w:tc>
        <w:tc>
          <w:tcPr>
            <w:tcW w:w="2023" w:type="dxa"/>
          </w:tcPr>
          <w:p w:rsidR="00FA5311" w:rsidRDefault="00FA5311" w:rsidP="001D270F">
            <w:r>
              <w:t>Senha inválida</w:t>
            </w:r>
          </w:p>
        </w:tc>
        <w:tc>
          <w:tcPr>
            <w:tcW w:w="2572" w:type="dxa"/>
          </w:tcPr>
          <w:p w:rsidR="00FA5311" w:rsidRDefault="00FA5311">
            <w:r>
              <w:t>Mensagem de erro</w:t>
            </w:r>
          </w:p>
        </w:tc>
      </w:tr>
      <w:tr w:rsidR="00FA5311" w:rsidTr="00C03101">
        <w:trPr>
          <w:trHeight w:val="274"/>
        </w:trPr>
        <w:tc>
          <w:tcPr>
            <w:tcW w:w="2518" w:type="dxa"/>
          </w:tcPr>
          <w:p w:rsidR="00FA5311" w:rsidRDefault="0014779F">
            <w:r>
              <w:t>4.3 Realizar transferência</w:t>
            </w:r>
          </w:p>
        </w:tc>
        <w:tc>
          <w:tcPr>
            <w:tcW w:w="2088" w:type="dxa"/>
          </w:tcPr>
          <w:p w:rsidR="00FA5311" w:rsidRDefault="00FA5311">
            <w:r>
              <w:t>Retenção do cartão</w:t>
            </w:r>
          </w:p>
        </w:tc>
        <w:tc>
          <w:tcPr>
            <w:tcW w:w="2023" w:type="dxa"/>
          </w:tcPr>
          <w:p w:rsidR="00FA5311" w:rsidRDefault="00FA5311">
            <w:r>
              <w:t>Senha inválida 3x</w:t>
            </w:r>
          </w:p>
        </w:tc>
        <w:tc>
          <w:tcPr>
            <w:tcW w:w="2572" w:type="dxa"/>
          </w:tcPr>
          <w:p w:rsidR="00FA5311" w:rsidRDefault="00FA5311">
            <w:r>
              <w:t>Reter cartão</w:t>
            </w:r>
          </w:p>
        </w:tc>
      </w:tr>
      <w:tr w:rsidR="00FA5311" w:rsidTr="00C03101">
        <w:trPr>
          <w:trHeight w:val="264"/>
        </w:trPr>
        <w:tc>
          <w:tcPr>
            <w:tcW w:w="2518" w:type="dxa"/>
          </w:tcPr>
          <w:p w:rsidR="00FA5311" w:rsidRDefault="0014779F" w:rsidP="009E73A5">
            <w:r>
              <w:t>4.3 Realizar transferência</w:t>
            </w:r>
          </w:p>
        </w:tc>
        <w:tc>
          <w:tcPr>
            <w:tcW w:w="2088" w:type="dxa"/>
          </w:tcPr>
          <w:p w:rsidR="00FA5311" w:rsidRDefault="00FA5311" w:rsidP="009E73A5">
            <w:r>
              <w:t>Verifica saldo</w:t>
            </w:r>
          </w:p>
        </w:tc>
        <w:tc>
          <w:tcPr>
            <w:tcW w:w="2023" w:type="dxa"/>
          </w:tcPr>
          <w:p w:rsidR="00FA5311" w:rsidRDefault="00FA5311" w:rsidP="009E73A5">
            <w:r>
              <w:t>Saldo &lt; Valor</w:t>
            </w:r>
          </w:p>
        </w:tc>
        <w:tc>
          <w:tcPr>
            <w:tcW w:w="2572" w:type="dxa"/>
          </w:tcPr>
          <w:p w:rsidR="00FA5311" w:rsidRDefault="00FA5311" w:rsidP="009E73A5">
            <w:r>
              <w:t>Mensagem de erro</w:t>
            </w:r>
          </w:p>
        </w:tc>
      </w:tr>
      <w:tr w:rsidR="00C03101" w:rsidTr="00C03101">
        <w:trPr>
          <w:trHeight w:val="264"/>
        </w:trPr>
        <w:tc>
          <w:tcPr>
            <w:tcW w:w="2518" w:type="dxa"/>
          </w:tcPr>
          <w:p w:rsidR="00C03101" w:rsidRDefault="00C03101" w:rsidP="009E73A5">
            <w:r>
              <w:t>4.3 Realizar transferência</w:t>
            </w:r>
          </w:p>
        </w:tc>
        <w:tc>
          <w:tcPr>
            <w:tcW w:w="2088" w:type="dxa"/>
          </w:tcPr>
          <w:p w:rsidR="00C03101" w:rsidRDefault="00C03101" w:rsidP="009E73A5">
            <w:r>
              <w:t>Sucesso (valor limite)</w:t>
            </w:r>
          </w:p>
        </w:tc>
        <w:tc>
          <w:tcPr>
            <w:tcW w:w="2023" w:type="dxa"/>
          </w:tcPr>
          <w:p w:rsidR="00C03101" w:rsidRDefault="00C03101" w:rsidP="009E73A5">
            <w:r>
              <w:t>Senha válida e saldo exatamente igual ao valor solicitado</w:t>
            </w:r>
          </w:p>
        </w:tc>
        <w:tc>
          <w:tcPr>
            <w:tcW w:w="2572" w:type="dxa"/>
          </w:tcPr>
          <w:p w:rsidR="00C03101" w:rsidRDefault="00C03101" w:rsidP="009E73A5">
            <w:r>
              <w:t xml:space="preserve">Registro no </w:t>
            </w:r>
            <w:proofErr w:type="spellStart"/>
            <w:r>
              <w:t>log</w:t>
            </w:r>
            <w:proofErr w:type="spellEnd"/>
            <w:r>
              <w:t>, impressão de comprovante,</w:t>
            </w:r>
          </w:p>
          <w:p w:rsidR="00C03101" w:rsidRDefault="00C03101" w:rsidP="009E73A5">
            <w:r>
              <w:t xml:space="preserve">Saldo da conta A igual a </w:t>
            </w:r>
            <w:proofErr w:type="gramStart"/>
            <w:r>
              <w:t>0</w:t>
            </w:r>
            <w:proofErr w:type="gramEnd"/>
            <w:r>
              <w:t>,</w:t>
            </w:r>
          </w:p>
          <w:p w:rsidR="00C03101" w:rsidRDefault="00C03101" w:rsidP="00C03101">
            <w:r>
              <w:t>Saldo da conta B deve ter o saldo igual ao saldo anterior de B mais valor transferido</w:t>
            </w:r>
          </w:p>
        </w:tc>
      </w:tr>
      <w:tr w:rsidR="00C03101" w:rsidTr="00C03101">
        <w:trPr>
          <w:trHeight w:val="264"/>
        </w:trPr>
        <w:tc>
          <w:tcPr>
            <w:tcW w:w="2518" w:type="dxa"/>
          </w:tcPr>
          <w:p w:rsidR="00C03101" w:rsidRDefault="00C03101" w:rsidP="009E73A5">
            <w:r>
              <w:t>4.3 Realizar transferência</w:t>
            </w:r>
          </w:p>
        </w:tc>
        <w:tc>
          <w:tcPr>
            <w:tcW w:w="2088" w:type="dxa"/>
          </w:tcPr>
          <w:p w:rsidR="00C03101" w:rsidRDefault="00C03101" w:rsidP="009E73A5">
            <w:r>
              <w:t>Sucesso (valor superior)</w:t>
            </w:r>
          </w:p>
        </w:tc>
        <w:tc>
          <w:tcPr>
            <w:tcW w:w="2023" w:type="dxa"/>
          </w:tcPr>
          <w:p w:rsidR="00C03101" w:rsidRDefault="00955EAF" w:rsidP="009E73A5">
            <w:r>
              <w:t>Senha válida e saldo R$0,01 acima do valor solicitado</w:t>
            </w:r>
          </w:p>
        </w:tc>
        <w:tc>
          <w:tcPr>
            <w:tcW w:w="2572" w:type="dxa"/>
          </w:tcPr>
          <w:p w:rsidR="00955EAF" w:rsidRDefault="00955EAF" w:rsidP="00955EAF">
            <w:r>
              <w:t xml:space="preserve">Registro no </w:t>
            </w:r>
            <w:proofErr w:type="spellStart"/>
            <w:r>
              <w:t>log</w:t>
            </w:r>
            <w:proofErr w:type="spellEnd"/>
            <w:r>
              <w:t>, impressão de comprovante,</w:t>
            </w:r>
          </w:p>
          <w:p w:rsidR="00955EAF" w:rsidRDefault="00955EAF" w:rsidP="00955EAF">
            <w:r>
              <w:t>Saldo da conta A igual a R$0,01,</w:t>
            </w:r>
          </w:p>
          <w:p w:rsidR="00C03101" w:rsidRDefault="00955EAF" w:rsidP="00955EAF">
            <w:r>
              <w:t>Saldo da conta B deve ter o saldo igual ao saldo anterior de B mais valor transferido</w:t>
            </w:r>
          </w:p>
        </w:tc>
      </w:tr>
      <w:tr w:rsidR="00C03101" w:rsidTr="00C03101">
        <w:trPr>
          <w:trHeight w:val="274"/>
        </w:trPr>
        <w:tc>
          <w:tcPr>
            <w:tcW w:w="2518" w:type="dxa"/>
          </w:tcPr>
          <w:p w:rsidR="00C03101" w:rsidRDefault="00C03101" w:rsidP="0014779F">
            <w:r>
              <w:t>4.4 Consultar saldo</w:t>
            </w:r>
          </w:p>
        </w:tc>
        <w:tc>
          <w:tcPr>
            <w:tcW w:w="2088" w:type="dxa"/>
          </w:tcPr>
          <w:p w:rsidR="00C03101" w:rsidRDefault="00C03101">
            <w:r>
              <w:t>Validação de senha</w:t>
            </w:r>
          </w:p>
        </w:tc>
        <w:tc>
          <w:tcPr>
            <w:tcW w:w="2023" w:type="dxa"/>
          </w:tcPr>
          <w:p w:rsidR="00C03101" w:rsidRDefault="00C03101" w:rsidP="00E0175D">
            <w:r>
              <w:t>Senha inválida</w:t>
            </w:r>
          </w:p>
        </w:tc>
        <w:tc>
          <w:tcPr>
            <w:tcW w:w="2572" w:type="dxa"/>
          </w:tcPr>
          <w:p w:rsidR="00C03101" w:rsidRDefault="00C03101" w:rsidP="00E0175D">
            <w:r>
              <w:t>Mensagem de erro</w:t>
            </w:r>
          </w:p>
        </w:tc>
      </w:tr>
      <w:tr w:rsidR="00C03101" w:rsidTr="00C03101">
        <w:trPr>
          <w:trHeight w:val="264"/>
        </w:trPr>
        <w:tc>
          <w:tcPr>
            <w:tcW w:w="2518" w:type="dxa"/>
          </w:tcPr>
          <w:p w:rsidR="00C03101" w:rsidRDefault="00C03101" w:rsidP="00E0175D">
            <w:r>
              <w:t>4.4 Consultar saldo</w:t>
            </w:r>
          </w:p>
        </w:tc>
        <w:tc>
          <w:tcPr>
            <w:tcW w:w="2088" w:type="dxa"/>
          </w:tcPr>
          <w:p w:rsidR="00C03101" w:rsidRDefault="00C03101" w:rsidP="00E0175D">
            <w:r>
              <w:t>Retenção do cartão</w:t>
            </w:r>
          </w:p>
        </w:tc>
        <w:tc>
          <w:tcPr>
            <w:tcW w:w="2023" w:type="dxa"/>
          </w:tcPr>
          <w:p w:rsidR="00C03101" w:rsidRDefault="00C03101" w:rsidP="00E0175D">
            <w:r>
              <w:t>Senha inválida 3x</w:t>
            </w:r>
          </w:p>
        </w:tc>
        <w:tc>
          <w:tcPr>
            <w:tcW w:w="2572" w:type="dxa"/>
          </w:tcPr>
          <w:p w:rsidR="00C03101" w:rsidRDefault="00C03101" w:rsidP="00E0175D">
            <w:r>
              <w:t>Reter cartão</w:t>
            </w:r>
          </w:p>
        </w:tc>
      </w:tr>
      <w:tr w:rsidR="00955EAF" w:rsidTr="00E0175D">
        <w:trPr>
          <w:trHeight w:val="264"/>
        </w:trPr>
        <w:tc>
          <w:tcPr>
            <w:tcW w:w="2518" w:type="dxa"/>
          </w:tcPr>
          <w:p w:rsidR="00955EAF" w:rsidRDefault="00955EAF" w:rsidP="00E0175D">
            <w:r>
              <w:t>4.4 Consultar saldo</w:t>
            </w:r>
          </w:p>
        </w:tc>
        <w:tc>
          <w:tcPr>
            <w:tcW w:w="2088" w:type="dxa"/>
          </w:tcPr>
          <w:p w:rsidR="00955EAF" w:rsidRDefault="00955EAF" w:rsidP="00E0175D">
            <w:r>
              <w:t>Sucesso</w:t>
            </w:r>
          </w:p>
        </w:tc>
        <w:tc>
          <w:tcPr>
            <w:tcW w:w="2023" w:type="dxa"/>
          </w:tcPr>
          <w:p w:rsidR="00955EAF" w:rsidRDefault="00955EAF" w:rsidP="00E0175D">
            <w:r>
              <w:t>Senha válida</w:t>
            </w:r>
          </w:p>
        </w:tc>
        <w:tc>
          <w:tcPr>
            <w:tcW w:w="2572" w:type="dxa"/>
          </w:tcPr>
          <w:p w:rsidR="00955EAF" w:rsidRDefault="00955EAF" w:rsidP="00955EAF">
            <w:r>
              <w:t xml:space="preserve">Registro no </w:t>
            </w:r>
            <w:proofErr w:type="spellStart"/>
            <w:r>
              <w:t>log</w:t>
            </w:r>
            <w:proofErr w:type="spellEnd"/>
            <w:r>
              <w:t>, impressão de comprovante,</w:t>
            </w:r>
          </w:p>
          <w:p w:rsidR="00955EAF" w:rsidRDefault="00955EAF" w:rsidP="00E0175D">
            <w:r>
              <w:t>Exibição do saldo</w:t>
            </w:r>
          </w:p>
        </w:tc>
      </w:tr>
      <w:tr w:rsidR="00955EAF" w:rsidTr="00C03101">
        <w:trPr>
          <w:trHeight w:val="264"/>
        </w:trPr>
        <w:tc>
          <w:tcPr>
            <w:tcW w:w="2518" w:type="dxa"/>
          </w:tcPr>
          <w:p w:rsidR="00955EAF" w:rsidRDefault="00955EAF" w:rsidP="00E0175D">
            <w:r>
              <w:t>4.5 Anular transação</w:t>
            </w:r>
          </w:p>
        </w:tc>
        <w:tc>
          <w:tcPr>
            <w:tcW w:w="2088" w:type="dxa"/>
          </w:tcPr>
          <w:p w:rsidR="00955EAF" w:rsidRDefault="00955EAF" w:rsidP="00E0175D">
            <w:r>
              <w:t>Não confirmação do cancelamento</w:t>
            </w:r>
          </w:p>
        </w:tc>
        <w:tc>
          <w:tcPr>
            <w:tcW w:w="2023" w:type="dxa"/>
          </w:tcPr>
          <w:p w:rsidR="00955EAF" w:rsidRDefault="00955EAF" w:rsidP="00955EAF">
            <w:r>
              <w:t>Botão cancelar em meio a uma operação e não confirmação do cancelamento</w:t>
            </w:r>
          </w:p>
        </w:tc>
        <w:tc>
          <w:tcPr>
            <w:tcW w:w="2572" w:type="dxa"/>
          </w:tcPr>
          <w:p w:rsidR="00955EAF" w:rsidRDefault="00955EAF" w:rsidP="00E0175D">
            <w:r>
              <w:t>Retorno à operação</w:t>
            </w:r>
          </w:p>
        </w:tc>
      </w:tr>
      <w:tr w:rsidR="00955EAF" w:rsidTr="00C03101">
        <w:trPr>
          <w:trHeight w:val="264"/>
        </w:trPr>
        <w:tc>
          <w:tcPr>
            <w:tcW w:w="2518" w:type="dxa"/>
          </w:tcPr>
          <w:p w:rsidR="00955EAF" w:rsidRDefault="00955EAF" w:rsidP="00E0175D">
            <w:r>
              <w:t>4.5 Anular transação</w:t>
            </w:r>
          </w:p>
        </w:tc>
        <w:tc>
          <w:tcPr>
            <w:tcW w:w="2088" w:type="dxa"/>
          </w:tcPr>
          <w:p w:rsidR="00955EAF" w:rsidRDefault="00955EAF" w:rsidP="00E0175D">
            <w:r>
              <w:t>Confirmação do cancelamento</w:t>
            </w:r>
          </w:p>
        </w:tc>
        <w:tc>
          <w:tcPr>
            <w:tcW w:w="2023" w:type="dxa"/>
          </w:tcPr>
          <w:p w:rsidR="00955EAF" w:rsidRDefault="00955EAF" w:rsidP="00955EAF">
            <w:r>
              <w:t>Botão cancelar em meio a uma operação e confirmação do cancelamento</w:t>
            </w:r>
          </w:p>
        </w:tc>
        <w:tc>
          <w:tcPr>
            <w:tcW w:w="2572" w:type="dxa"/>
          </w:tcPr>
          <w:p w:rsidR="00955EAF" w:rsidRDefault="00955EAF" w:rsidP="00E0175D">
            <w:r>
              <w:t>Mensagem operação cancelada, retorno à tela inicial</w:t>
            </w:r>
          </w:p>
        </w:tc>
      </w:tr>
      <w:bookmarkEnd w:id="0"/>
    </w:tbl>
    <w:p w:rsidR="00F15FD9" w:rsidRDefault="00955EAF"/>
    <w:sectPr w:rsidR="00F15FD9" w:rsidSect="00D44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hyphenationZone w:val="425"/>
  <w:characterSpacingControl w:val="doNotCompress"/>
  <w:compat/>
  <w:rsids>
    <w:rsidRoot w:val="007128A1"/>
    <w:rsid w:val="0014779F"/>
    <w:rsid w:val="001D270F"/>
    <w:rsid w:val="0036764D"/>
    <w:rsid w:val="007128A1"/>
    <w:rsid w:val="008C0B3E"/>
    <w:rsid w:val="00955EAF"/>
    <w:rsid w:val="00C03101"/>
    <w:rsid w:val="00D44DFC"/>
    <w:rsid w:val="00E82A4D"/>
    <w:rsid w:val="00FA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2B2A-2AE9-4FF8-88ED-51C8BEBD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Caio</cp:lastModifiedBy>
  <cp:revision>2</cp:revision>
  <dcterms:created xsi:type="dcterms:W3CDTF">2013-04-02T00:02:00Z</dcterms:created>
  <dcterms:modified xsi:type="dcterms:W3CDTF">2013-04-07T02:11:00Z</dcterms:modified>
</cp:coreProperties>
</file>