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Comparação: Problemas x Solução</w:t>
      </w:r>
    </w:p>
    <w:p/>
    <w:p>
      <w:pPr>
        <w:pStyle w:val="Heading1"/>
      </w:pPr>
      <w:r>
        <w:t>1. Documento Problemas (original)</w:t>
      </w:r>
    </w:p>
    <w:p>
      <w:pPr/>
      <w:r>
        <w:t>[CLÁUSULA 001]</w:t>
      </w:r>
    </w:p>
    <w:p>
      <w:pPr/>
      <w:r>
        <w:t>Cláusula 1 -</w:t>
      </w:r>
    </w:p>
    <w:p>
      <w:pPr/>
      <w:r>
        <w:t>Exclusão da Definição de Informação Confidencial.</w:t>
        <w:br/>
        <w:t xml:space="preserve"> Para os fins deste Acordo, não será considerada Informação Confidencial aquela que: </w:t>
        <w:br/>
        <w:t xml:space="preserve">(i) for de conhecimento público ou se tornar de conhecimento público sem culpa da Parte Receptora; </w:t>
        <w:br/>
        <w:t>(ii) for comprovadamente de conhecimento da Parte Receptora antes de ter sido compartilhada pela Parte Reveladora ou seus respectivos assessores e representantes; e</w:t>
        <w:br/>
        <w:t>(iii) for divulgada à Parte Receptora por terceiros que não guardem qualquer relação com a Transação e, simultaneamente, não estejam sujeitos à qualquer obrigação de confidencialidade nos termos deste contrato.</w:t>
      </w:r>
    </w:p>
    <w:p>
      <w:pPr/>
      <w:r>
        <w:t>--- Fim da Cláusula 1 ---</w:t>
      </w:r>
    </w:p>
    <w:p>
      <w:pPr/>
    </w:p>
    <w:p>
      <w:pPr/>
      <w:r>
        <w:t>[CLÁUSULA 002]</w:t>
      </w:r>
    </w:p>
    <w:p>
      <w:pPr/>
      <w:r>
        <w:t>Cláusula 2 -</w:t>
      </w:r>
    </w:p>
    <w:p>
      <w:pPr/>
      <w:r>
        <w:t>Informações Confidenciais.</w:t>
        <w:br/>
        <w:t xml:space="preserve"> Serão consideradas confidenciais as seguintes informações (“Informação(ões) Confidencial(is)”):</w:t>
        <w:br/>
        <w:t>(i) a existência de entendimentos entre as Partes com relação à eventual Transação;</w:t>
        <w:br/>
        <w:t>(ii) todos os termos e condições negociados pelas Partes no contexto de uma eventual Transação;</w:t>
        <w:br/>
        <w:t>(iii) toda e qualquer informação relativa as partes e seus negócios, inclusive informações sobre sociedades, fundos ou sociedades investidas de fundos em que a parte participe na qualidade de sócia, acionista ou gestora, que venham a ser disponibilizadas uma para a outra e seus familiares, por qualquer assessor ou representante de cada parte, tais como, entre outras, informações de natureza comercial, técnica, jurídica, financeira, operacional, ambiental, administrativa, mercadológica e econômica;</w:t>
        <w:br/>
        <w:t>(v) todo e qualquer material que venha a ser produzido pelas partes ou qualquer de seus representantes com base em Informação Confidencial ou mediante a utilização de Informação Confidencial.</w:t>
      </w:r>
    </w:p>
    <w:p>
      <w:pPr/>
      <w:r>
        <w:t>--- Fim da Cláusula 2 ---</w:t>
      </w:r>
    </w:p>
    <w:p>
      <w:pPr/>
    </w:p>
    <w:p>
      <w:pPr/>
      <w:r>
        <w:t>[CLÁUSULA 003]</w:t>
      </w:r>
    </w:p>
    <w:p>
      <w:pPr/>
      <w:r>
        <w:t>Cláusula 3 -</w:t>
      </w:r>
    </w:p>
    <w:p>
      <w:pPr/>
      <w:r>
        <w:t xml:space="preserve">Tratamento de dados. </w:t>
        <w:br/>
        <w:t>Para fins do que consta nesta cláusula e seguintes, “Dados Pessoais” se refere a qualquer informação relacionada aos representantes legais da Parte Reveladora.</w:t>
        <w:br/>
        <w:t xml:space="preserve">Nos termos da Lei 13.709/2018 (“Lei Geral de Proteção de Dado”), a Parte Receptora, bem como seus representes legais reconhecem deverá realizar o tratamento de Dados Pessoais (conforme abaixo definido) com finalidades especificas e de acordo com as bases legais previstas na respectiva Lei Geral de Proteção de Dados, como por exemplo: para o exercício regular de direitos e para a proteção do crédito, bem como, para a execução dos contratos firmados entre as Partes, sem que necessário, para o cumprimento das obrigações legais e regulatórias ou, para qualquer outra finalidade, desde que o consentimento do titular seja coletado, o tratamento estará condicionado à manifestação livre, informada e inequívoca do titular. </w:t>
        <w:br/>
        <w:t>- Cláusula violada: Tratamento de Dados Pessoais (escopo e faltas de clarificações operacionais)</w:t>
        <w:br/>
        <w:t>- Localização: cláusulas 6.1 a 6.6 (Tratamento de Dados / Dados Pessoais)</w:t>
        <w:br/>
        <w:t>- Motivo:</w:t>
        <w:br/>
        <w:t xml:space="preserve">  1. A definição de Dados Pessoais está limitada às informações relacionadas aos representantes legais da Parte Reveladora, o que exclui outros titulares relevantes (ex.: assessores, contratados, terceiros) e pode gerar lacunas no cumprimento de obrigações de privacidade e segurança.</w:t>
        <w:br/>
        <w:t xml:space="preserve">  2. O tratamento de dados não especifica claramente prazos de retenção, bases legais / finalidades detalhadas nem mecanismos operacionais de proteção e anonimização/eliminação alinhados à prática de governança de dados preferida pela Spectra.</w:t>
        <w:br/>
        <w:t xml:space="preserve">  3. Embora exista previsão de divulgação obrigatória a autoridades (cl. 6.4), o regime de dados carece de exceções e salvaguardas específicas no próprio capítulo de dados, o que aumenta risco de interpretação restritiva ou operacionalmente insuficiente.</w:t>
        <w:br/>
        <w:t>A Parte Receptora, tanto quanto seus representantes legais estão cientes de deverão, conforme o caso, tratar, coletar, armazenar e compartilhar as Informações Confidenciais, quando aplicável, os Dados Pessoais e informações cadastrais, financeiras e de operações ativas e passivas e serviços contratados para: (a) assegurar a adequada identificação, autenticação e qualificação; (b)analisar risco de crédito; (c) proporcionar maior segurança e prevenir fraudes; (d) empecer atos relacionados à lavagem de dinheiro, bem como outros atos ilícitos; (e) propor negociação e serviços adequados e relevantes aos seus interesses e necessidades de acordo com o perfil da Parte Reveladora e/ou de seus representantes legais; e (f) demais hipóteses baseadas em finalidades legitimas, como prestação de serviços em benefício da Parte Reveladora e/ou de seus representantes legais, sempre com a estrita observância à Lei Geral de Proteção de Dados,.</w:t>
        <w:br/>
        <w:t>A Parte Receptora poderá compartilhar Dados Pessoais caso estritamente necessário para propósitos específicos, com empresas de tecnologia voltada à prevenção a fraudes.</w:t>
        <w:br/>
        <w:t>A Parte Receptora poderá fornecer Dados Pessoais sempre que estiver obrigado, seja em virtude de ato de autoridade competente, disposição legal ou ordem judicial.</w:t>
        <w:br/>
        <w:t>O titular dos Dados Pessoais, tem direito a obter, com relação aos seus dados tratados pela Parte Receptora, nos termos da regulamentação: (a) correção de dados incompletos, inexatos ou desatualizados; (b) a anonimização ou eliminação de Dados Pessoais desnecessários, excessivos ou tratados em desconformidade com a Lei Geral de Proteção de Dados; e (c) portabilidade dos dados a outros fornecedores de serviço, observados os segredos comercial e industrial.</w:t>
        <w:br/>
        <w:t>Mesmo após o término deste Acordo, tantos os Dados Pessoais, bem como outras informações a ele relacionadas, ponderação ser conservados pela Parte Receptora, para fins de cumprimento de obrigações legais e regulatórias, bem como para o exercício regular de direitos, observados os prazos previstos na legislação vigente.</w:t>
      </w:r>
    </w:p>
    <w:p/>
    <w:p>
      <w:pPr>
        <w:pStyle w:val="Heading1"/>
      </w:pPr>
      <w:r>
        <w:t>2. Documento Solução (revisado)</w:t>
      </w:r>
    </w:p>
    <w:p>
      <w:pPr/>
      <w:r>
        <w:t>[CLÁUSULA 001]</w:t>
      </w:r>
    </w:p>
    <w:p>
      <w:pPr/>
      <w:r>
        <w:t>Cláusula 1 -</w:t>
      </w:r>
    </w:p>
    <w:p>
      <w:pPr/>
      <w:r>
        <w:t>Exclusão da Definição de Informação Confidencial.</w:t>
        <w:br/>
        <w:br/>
        <w:t>Exclusão da Definição de Informação Confidencial.</w:t>
        <w:br/>
        <w:t xml:space="preserve"> Para os fins deste Acordo, não será considerada Informação Confidencial aquela que: </w:t>
        <w:br/>
        <w:t xml:space="preserve">(i) for de conhecimento público ou se tornar de conhecimento público sem culpa da Parte Receptora; </w:t>
        <w:br/>
        <w:t xml:space="preserve">(ii) for comprovadamente de conhecimento da Parte Receptora antes de ter sido compartilhada pela Parte Reveladora ou seus respectivos assessores e representantes; </w:t>
        <w:br/>
        <w:t>(iii) for divulgada à Parte Receptora por terceiros que não guardem qualquer relação com a Transação e, simultaneamente, não estejam sujeitos à qualquer obrigação de confidencialidade nos termos deste contrato; e</w:t>
        <w:br/>
        <w:t>(v) informações desenvolvidas independentemente pela Parte sem acesso ou uso das Informações Confidenciais fornecidas.</w:t>
      </w:r>
    </w:p>
    <w:p>
      <w:pPr/>
      <w:r>
        <w:t>--- Fim da Cláusula 1 ---</w:t>
      </w:r>
    </w:p>
    <w:p>
      <w:pPr/>
    </w:p>
    <w:p>
      <w:pPr/>
      <w:r>
        <w:t>[CLÁUSULA 002]</w:t>
      </w:r>
    </w:p>
    <w:p>
      <w:pPr/>
      <w:r>
        <w:t>Cláusula 2 -</w:t>
      </w:r>
    </w:p>
    <w:p>
      <w:pPr/>
      <w:r>
        <w:t>Informações Confidenciais.</w:t>
        <w:br/>
        <w:br/>
        <w:t>Informações Confidenciais.</w:t>
        <w:br/>
        <w:t xml:space="preserve"> Serão consideradas confidenciais as seguintes informações (“Informação(ões) Confidencial(is)”):</w:t>
        <w:br/>
        <w:t>(i) a existência de entendimentos entre as Partes com relação à eventual Transação;</w:t>
        <w:br/>
        <w:t>(ii) todos os termos e condições negociados pelas Partes no contexto de uma eventual Transação;</w:t>
        <w:br/>
        <w:t>(iii) toda e qualquer informação relativa as partes e seus negócios, inclusive informações sobre sociedades, fundos ou sociedades investidas de fundos em que a parte participe na qualidade de sócia, acionista ou gestora, que venham a ser disponibilizadas uma para a outra por seus Representantes, tais como, entre outras, informações de natureza comercial, técnica, jurídica, financeira, operacional, ambiental, administrativa, mercadológica e econômica;</w:t>
        <w:br/>
        <w:t>(v) todo e qualquer material que venha a ser produzido pelas partes ou qualquer de seus Representantes com base em Informação Confidencial ou mediante a utilização de Informação Confidencial.</w:t>
        <w:br/>
        <w:br/>
        <w:t>Para fins deste Acordo, "Representantes" significam exclusivamente conselheiros, diretores e empregados DIRETAMENTE envolvidos na avaliação desta oportunidade específica e que tenham necessidade efetiva de conhecimento das Informações Confidenciais.</w:t>
      </w:r>
    </w:p>
    <w:p>
      <w:pPr/>
      <w:r>
        <w:t>--- Fim da Cláusula 2 ---</w:t>
      </w:r>
    </w:p>
    <w:p>
      <w:pPr/>
    </w:p>
    <w:p>
      <w:pPr/>
      <w:r>
        <w:t>[CLÁUSULA 003]</w:t>
      </w:r>
    </w:p>
    <w:p>
      <w:pPr/>
      <w:r>
        <w:t>Cláusula 3 -</w:t>
      </w:r>
    </w:p>
    <w:p>
      <w:pPr/>
      <w:r>
        <w:t>Tratamento de dados.</w:t>
        <w:br/>
        <w:br/>
        <w:t>Para fins do que consta nesta cláusula e seguintes, “Dados Pessoais” se refere a qualquer informação relacionada aos representantes, empregados, assessores e demais terceiros vinculados à Parte Reveladora.</w:t>
        <w:br/>
        <w:br/>
        <w:t>Nos termos da Lei 13.709/2018 (“Lei Geral de Proteção de Dados”), a Parte Receptora, bem como seus representantes legais, reconhecem que deverão realizar o tratamento de Dados Pessoais (conforme acima definido) com finalidades específicas e de acordo com as bases legais previstas na referida Lei Geral de Proteção de Dados, incluindo, sem limitação: (i) execução de contrato ou de procedimentos preliminares relacionados à Transação; (ii) cumprimento de obrigação legal ou regulatória; (iii) exercício regular de direitos; (iv) proteção ao crédito; (v) prevenção a fraudes e garantia da segurança; e (vi) mediante consentimento do titular, quando exigido pela legislação aplicável.</w:t>
        <w:br/>
        <w:br/>
        <w:t>A Parte Receptora, tanto quanto seus representantes legais, tratará, coletará, armazenará e compartilhará, quando aplicável, as Informações Confidenciais, os Dados Pessoais e informações cadastrais, financeiras e de operações ativas e passivas e serviços contratados para: (a) assegurar a adequada identificação, autenticação e qualificação; (b) analisar risco de crédito; (c) proporcionar maior segurança e prevenir fraudes; (d) impedir atos relacionados à lavagem de dinheiro, bem como outros atos ilícitos; (e) propor negociação e serviços adequados e relevantes aos interesses e necessidades da Parte Reveladora e/ou de seus titulares; e (f) demais hipóteses baseadas em finalidades legítimas, como prestação de serviços em benefício da Parte Reveladora e/ou de seus titulares, sempre com a estrita observância à Lei Geral de Proteção de Dados.</w:t>
        <w:br/>
        <w:br/>
        <w:t>A Parte Receptora poderá compartilhar Dados Pessoais estritamente quando necessário para as finalidades acima com prestadores de serviços contratados, inclusive empresas de tecnologia voltadas à prevenção a fraudes, desde que celebrados contratos que imponham obrigações compatíveis de confidencialidade e de segurança da informação.</w:t>
        <w:br/>
        <w:br/>
        <w:t>A Parte Receptora poderá fornecer Dados Pessoais sempre que estiver obrigada, seja em virtude de ato de autoridade competente, disposição legal ou ordem judicial, observando, quando possível, a limitação do alcance do fornecimento e a comunicação prévia ao titular, salvo vedação legal.</w:t>
        <w:br/>
        <w:br/>
        <w:t>O titular dos Dados Pessoais tem direito a obter, com relação aos seus dados tratados pela Parte Receptora, nos termos da regulamentação aplicável: (a) a correção de dados incompletos, inexatos ou desatualizados; (b) a anonimização, bloqueio ou eliminação de Dados Pessoais desnecessários, excessivos ou tratados em desconformidade com a Lei Geral de Proteção de Dados; e (c) a portabilidade dos dados a outro fornecedor de serviços, observados os segredos comercial e industrial.</w:t>
        <w:br/>
        <w:br/>
        <w:t>Os Dados Pessoais serão conservados pela Parte Receptora pelo prazo necessário ao cumprimento das finalidades previstas neste Acordo e, após o término deste Acordo, pelo prazo de até 24 (vinte e quatro) meses, salvo obrigação legal ou regulatória que imponha prazo diverso. Após o decurso do prazo aplicável, os Dados Pessoais deverão ser anonimizados ou eliminados, observada a legislação vigente. A Parte Receptora adotará medidas técnicas e administrativas adequadas para proteger os Dados Pessoais contra acesso não autorizado, perda, alteração ou divulgação indevida, incluindo, quando aplicável, controle de acesso, criptografia, pseudonimização, políticas de retenção e eliminação e outras práticas razoáveis de segurança da informação.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