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[CLÁUSULA 001]</w:t>
      </w:r>
    </w:p>
    <w:p>
      <w:r>
        <w:t>Cláusula 1 -</w:t>
      </w:r>
    </w:p>
    <w:p>
      <w:r>
        <w:t>4.7 Distributions.</w:t>
        <w:br/>
        <w:br/>
        <w:t>4.7.1. The Fund shall first use available assets to pay outstanding debts and obligations, if any, of the Fund, provided, however, that debts and obligations associated with one Class but not the other(s) should be paid from assets attributable to such Class only. Then, subject to Section 4.8, the Fund shall make distributions of assets, at such times and intervals as the General Partner shall determine, in its sole discretion, but in no event earlier than the expiration of the Lock-Up Period, if applicable. To the extent that a distribution is made in-kind, such distribution shall be valued in accordance with Article XIII, and any deemed gain or loss incurred on such distribution allocated to the Partners in accordance with Section 4.2. With respect to assets attributable to a Class of Interests (or if attributable to multiple Classes of Interests, all of such Classes shall be treated as a single Class solely for the purposes of this Section 4.7.1), distributable assets shall be initially apportioned among the applicable Partners of a Class in proportion to their Notional Capital Contributions to that Class. The amounts initially apportioned to each Partner of that Class shall then be distributed in the following proportions and in order of priority (except as otherwise provided herein):</w:t>
        <w:br/>
        <w:br/>
        <w:t>For purposes of this Section 4.7.1, "Total Carry Percentage" shall mean twenty percent (20%).</w:t>
        <w:br/>
        <w:br/>
        <w:t>(a) First, to that Partner until that Partner has received aggregate distributions under this Section 4.7.1(a) equal to its Capital Contributions;</w:t>
        <w:br/>
        <w:br/>
        <w:t>(b) Thereafter, to the Limited Partners pro rata in accordance with their respective Notional Capital Contributions until each Limited Partner has received aggregate distributions equal to its Capital Contributions plus a Preferred Return of eight percent (8%) per annum, compounded annually (the "Preferred Return"); provided that the Preferred Return and all calculations of distributions for purposes of this Section 4.7.1 shall be determined on a Fund-wide basis and shall be calculated net of Fund expenses, liabilities, taxes and other amounts properly chargeable to the Fund and in accordance with the Fund's accounting records;</w:t>
        <w:br/>
        <w:br/>
        <w:t>(c) Thereafter, one hundred percent (100%) of distributable amounts shall be distributed to the Special Partner and the Investment Adviser, apportioned between them in accordance with Section 4.7.2, until the aggregate amounts received by the Special Partner and the Investment Adviser on account of carried interest (excluding any amounts voluntarily waived) equal the Total Carry Percentage of the aggregate distributions made to all Partners on account of amounts in excess of Capital Contributions and the Preferred Return (such amount, the "Target Carry");</w:t>
        <w:br/>
        <w:br/>
        <w:t>(d) Thereafter, (i) the Total Carry Percentage of further distributable amounts shall be distributed to the Special Partner and the Investment Adviser, apportioned in accordance with Section 4.7.2, and (ii) the remainder of such further distributable amounts shall be distributed to the Limited Partners; provided, that any amount of the Total Carry Percentage that is waived by the Special Partner and the Investment Adviser, as applicable, with respect to a certain Limited Partner shall be distributed solely to such Limited Partner.</w:t>
        <w:br/>
        <w:br/>
        <w:t>(e) Notwithstanding the foregoing, upon final liquidation, winding up or termination of the Fund and at such other times as the General Partner may reasonably determine, the Fund shall perform a true‑up calculation, taking into account all distributions, fees, expenses and allocations (each calculated net of Fund expenses, liabilities and taxes). If, as a result of such true‑up, the Special Partner and/or the Investment Adviser have received aggregate carried interest in excess of the amount to which they were entitled under this Section 4.7.1, each of them shall promptly repay to the Fund, for distribution to the Limited Partners pro rata, the amount of such excess (after giving effect to any amounts waived), together with interest at the then applicable statutory rate, within thirty (30) days of demand. The Fund shall have the right to set off any amounts owed under this Section 4.7.1(e) against any amounts otherwise payable to the Special Partner or the Investment Adviser.</w:t>
      </w:r>
    </w:p>
    <w:p>
      <w:r>
        <w:rPr>
          <w:i/>
        </w:rPr>
        <w:t>--- Fim da Cláusula 1 ---</w:t>
      </w:r>
    </w:p>
    <w:p/>
    <w:p>
      <w:r>
        <w:rPr>
          <w:b/>
        </w:rPr>
        <w:t>[CLÁUSULA 002]</w:t>
      </w:r>
    </w:p>
    <w:p>
      <w:r>
        <w:t>Cláusula 2 -</w:t>
      </w:r>
    </w:p>
    <w:p>
      <w:r>
        <w:t>3.10.3 The Limited Partners acknowledge and agree that the Fund Lead may share any Management Fee with third parties approved in writing by the General Partner. For the avoidance of doubt, the General Partner shall not receive any portion of the Management Fee. The Fund Lead reserves the right, in its sole discretion, to waive the Management Fee in part or in whole with respect to any one or more Limited Partners (including Affiliates of the General Partner or the Fund Lead), but not others; provided that any such waiver or other Management Fee adjustment (a "Management Fee Adjustment") shall be promptly disclosed to all Limited Partners and shall be made available to all Limited Partners on the same terms (on a most-favored-nation basis).</w:t>
      </w:r>
    </w:p>
    <w:p>
      <w:r>
        <w:rPr>
          <w:i/>
        </w:rPr>
        <w:t>--- Fim da Cláusula 2 ---</w:t>
      </w:r>
    </w:p>
    <w:p/>
    <w:p>
      <w:r>
        <w:rPr>
          <w:b/>
        </w:rPr>
        <w:t>[CLÁUSULA 003]</w:t>
      </w:r>
    </w:p>
    <w:p>
      <w:r>
        <w:t>Cláusula 3 -</w:t>
      </w:r>
    </w:p>
    <w:p>
      <w:r>
        <w:t>2.2.2. Pursuant to the Act, the Fund as a Series is authorized to establish separate classes of Fund Interests (each, a "Class"), each with certain distinct rights, powers, duties, obligations as prescribed by this Agreement and as set forth on the applicable Schedule, which may be amended to append additional Schedules to effect the creation of new Classes from time to time by the General Partner, provided that the creation of any new Class of Interests shall require the prior written consent of a Majority-in-Interest of the Limited Partners of all existing Classes. A Limited Partner of one Class shall have no rights or interest with respect to any other Class (and assets specifically attributable thereto), other than through such Limited Partner's Interest in such Class independently acquired by such Limited Partner. The General Partner shall take such reasonable steps as are necessary to implement the foregoing provisions. Without limitation on the preceding sentence, the General Partner shall maintain separate and distinct records for each Class (assuming there is at least one Limited Partner holding an Interest in said Class) and shall separately hold and account for the assets of each such Class.</w:t>
      </w:r>
    </w:p>
    <w:p>
      <w:r>
        <w:rPr>
          <w:i/>
        </w:rPr>
        <w:t>--- Fim da Cláusula 3 ---</w:t>
      </w:r>
    </w:p>
    <w:p/>
    <w:p>
      <w:r>
        <w:rPr>
          <w:b/>
        </w:rPr>
        <w:t>[CLÁUSULA 004]</w:t>
      </w:r>
    </w:p>
    <w:p>
      <w:r>
        <w:t>Cláusula 4 -</w:t>
      </w:r>
    </w:p>
    <w:p>
      <w:r>
        <w:t>3.12 Other Expenses. Except as otherwise expressly provided herein or on Exhibit A, the Fund shall bear (a) the Management Fee and the Administrative Fee, if any, and (b) all organizational and operating expenses of the Fund and other expenses attributable to the sourcing, conducting due diligence, negotiating, structuring, acquiring, monitoring and disposing of the Fund’s investments, including, but not limited to (i) attorneys' and accountants' fees and insurance, regulatory expenses (including, but not limited to, compliance with applicable non‑U.S. or U.S. state and federal securities laws) or litigation expenses (including disbursements on behalf of the Fund and damages and any tax or other audit expenses and any expenses contemplated under Section 10.4); (ii) all reasonable attorneys' fees and other legal expenses incurred in connection with the Fund's investments in Portfolio Company Securities, including, but not limited to, expenses related to the formation of any intermediary entities formed for the purpose of facilitating an investment in order to avoid adverse tax or regulatory consequences for the Fund or certain Limited Partners; (iii) all expenses incurred in connection with the placement of Fund Interests, including commissions or placement fees; (iv) reasonable travel expenses incurred on trips related to the Fund’s investment or prospective investment in Portfolio Company Securities, including airfare and transportation; (v) expenses incurred in connection with the winding up or liquidation of the Fund (i.e., Permissible Liquidation Expenses); (vi) expenses incurred in connection with any amendments to the constituent documents of the Fund and related entities, and in connection with any agreements between the Fund, the General Partner or third parties; (vii) expenses incurred in connection with distributions to the Limited Partners and in connection with any meetings of Limited Partners called by the General Partner; (viii) software services or expenses for fund administration services rendered by any service provider(s); (ix) expenses incurred in the sale of Portfolio Company Securities, including, but not limited to, commissions charged by a broker‑dealer that is an Affiliate of the General Partner; (x) any custodian expenses in connection with any Digital Assets, or fees or expenses related to hardware devices or “wallets” in connection with storing any Digital Assets; (xi) application fees and interest fees incurred in connection with any Capital Call Facility; and (xii) expenses incurred in connection with the formation, maintenance, and operation of the Sub‑Adviser, Special Partner, Fund Lead Assignee, or other entity formed for the purpose of facilitating the management of the Fund, including without limitation incorporation, legal, and accounting expenses; provided, however, that the Fund shall bear only costs and expenses that are directly related to the Fund’s operations, are reasonable in amount and are allocable to the Fund. Organizational expenses charged to the Fund shall not exceed an aggregate amount of [●] or [●]% of Total Commitments (whichever is less). The General Partner shall not charge any expense to the Fund without prior written disclosure to the Limited Partners of such expense and the basis for its allocability and reasonableness; for any expense that the General Partner expects to be material, the General Partner shall provide such disclosure in advance of incurring the expense and shall provide the Limited Partners a reasonable opportunity to review and comment. Expenses specific to the formation and operation of a Fund partnership class are paid from the Capital Contributions of the Limited Partners of such Class only. Fund expenses may be capped or waived at the discretion of the General Partner. The Investment Adviser may, in its sole discretion, direct the General Partner to set aside a cash reserve to pay for anticipated expenses of the Fund, and any unused portion thereof shall be returned to the investors.</w:t>
      </w:r>
    </w:p>
    <w:p>
      <w:r>
        <w:rPr>
          <w:i/>
        </w:rPr>
        <w:t>--- Fim da Cláusula 4 ---</w:t>
      </w:r>
    </w:p>
    <w:p/>
    <w:p>
      <w:r>
        <w:rPr>
          <w:b/>
        </w:rPr>
        <w:t>[CLÁUSULA 005]</w:t>
      </w:r>
    </w:p>
    <w:p>
      <w:r>
        <w:t>Cláusula 5 -</w:t>
      </w:r>
    </w:p>
    <w:p>
      <w:r>
        <w:t>3.3 Limited Partner Voting and Management Rights. The Limited Partners (including the Fund Lead) shall not participate or take part in the management or control of the Fund's business, and shall have no right or authority to act for or bind the Fund, and shall have no other voting rights with respect to the Fund pursuant to Section 17-302 of the Act except as expressly provided in this Section 3.3. Notwithstanding the generality of the foregoing, the Limited Partners shall have the right to vote on the following matters, with each such matter requiring the affirmative vote of a Majority-in-Interest of the Limited Partners: (a) any amendment to this Agreement that materially and adversely affects the Limited Partners' rights or obligations; (b) extension of the Fund term beyond the period provided in this Agreement; (c) removal of the General Partner for Cause; (d) any material change to the Fund's investment strategy or objectives; (e) any transaction involving a material conflict of interest between the General Partner (or its affiliates) and the Fund; and (f) dissolution of the Fund prior to the scheduled termination date. This Section 3.3 shall not apply to the Investment Adviser to the extent of the services the Fund engages it to perform.</w:t>
      </w:r>
    </w:p>
    <w:p>
      <w:r>
        <w:rPr>
          <w:i/>
        </w:rPr>
        <w:t>--- Fim da Cláusula 5 ---</w:t>
      </w:r>
    </w:p>
    <w:p/>
    <w:p>
      <w:r>
        <w:rPr>
          <w:b/>
        </w:rPr>
        <w:t>[CLÁUSULA 006]</w:t>
      </w:r>
    </w:p>
    <w:p>
      <w:r>
        <w:t>Cláusula 6 -</w:t>
      </w:r>
    </w:p>
    <w:p>
      <w:r>
        <w:t>3.2.4. The General Partner may create multiple separate Classes on such terms and conditions and with such rights and privileges as are expressly specified in this Agreement and in any Exhibits hereto. Partners may hold multiple Interests in multiple Classes. The types of Classes and their basic economic and voting rights shall be set forth in this Agreement or in an Exhibit. The General Partner shall not create any Class, or confer or materially amend the rights or privileges (including voting rights) of any existing or new Class, in a manner that expands or alters those rights beyond what is specified in this Agreement or Exhibits, except with the prior approval of the Majority-in-Interest of the existing Limited Partners, obtained in accordance with the approval procedures set forth in this Agreement and evidenced in writing.</w:t>
      </w:r>
    </w:p>
    <w:p>
      <w:r>
        <w:rPr>
          <w:i/>
        </w:rPr>
        <w:t>--- Fim da Cláusula 6 ---</w:t>
      </w:r>
    </w:p>
    <w:p/>
    <w:p>
      <w:r>
        <w:rPr>
          <w:b/>
        </w:rPr>
        <w:t>[CLÁUSULA 007]</w:t>
      </w:r>
    </w:p>
    <w:p>
      <w:r>
        <w:t>Cláusula 7 -</w:t>
      </w:r>
    </w:p>
    <w:p>
      <w:r>
        <w:t>2.2.3. By executing this Agreement (including the attached Schedule related to Class A or Schedule related to other Classes, as applicable, and all supplements or amendments thereto), a Limited Partner of a Class agrees to (i) all provisions with general application to Limited Partners of all Classes; (ii) all provisions applied specifically to Limited Partners of the Class into which the executing Limited Partner is seeking admission, typically set forth on the attached Schedule applicable to such Class; and (iii) grant the General Partner the authority to accept new Limited Partners into new Classes with terms and conditions different than those provided to the executing Limited Partners, provided, however, that (A) the admission of said new Limited Partners does not materially and adversely affect the executing Limited Partner's voting and distribution rights; (B) the General Partner provides prior written disclosure to the existing Limited Partners of the material terms of such proposed new Class and affords a reasonable period for review; and (C) either (1) the Majority‑in‑Interest of the existing Limited Partners consents in writing to such admission, or (2) the General Partner extends on substantially similar economic and governance terms (most‑favored‑nation, "MFN") to existing Limited Partners who meet the applicable eligibility criteria. Each Limited Partner further acknowledges and agrees that (i) provisions, rights and conditions specific to a Class of the Fund shall not apply to Limited Partners of other Classes; (ii) Fund assets attributable to all Classes, if any, may in some circumstances be used to satisfy Fund liability owed to third parties; and (iii) the establishment of new Class(es) or the admission of new Limited Partner(s) may heighten liability risk for all existing Limited Partners of the Fund.</w:t>
      </w:r>
    </w:p>
    <w:p>
      <w:r>
        <w:rPr>
          <w:i/>
        </w:rPr>
        <w:t>--- Fim da Cláusula 7 ---</w:t>
      </w:r>
    </w:p>
    <w:p/>
    <w:p>
      <w:r>
        <w:rPr>
          <w:b/>
        </w:rPr>
        <w:t>[CLÁUSULA 008]</w:t>
      </w:r>
    </w:p>
    <w:p>
      <w:r>
        <w:t>Cláusula 8 -</w:t>
      </w:r>
    </w:p>
    <w:p>
      <w:r>
        <w:t>3.3 Limited Partner Voting and Management Rights. The Limited Partners (including the Fund Lead) shall not participate or take part in the management or control of the Fund's business, and shall have no right or authority to act for or bind the Fund. Subject to applicable law and except as otherwise provided in this Agreement, each Limited Partner shall have voting rights proportional to its Capital Contribution, without any artificial cap or limitation (such voting rights being based on such Limited Partner's fractional ownership interest in the Fund, expressed as a percentage, the numerator of which is such Limited Partner's Capital Contribution and the denominator of which is the sum of the Capital Contributions of all Limited Partners). Notwithstanding the generality of the foregoing, the Limited Partners shall not have any right to vote on matters set forth in Section 8.2; provided, however, that this Section 3.3 shall not apply to the Investment Adviser to the extent of the services the Fund engages it to perform. The General Partner shall not be deemed to be a Limited Partner solely for the purpose of diluting or altering the voting rights of any Limited Partner.</w:t>
      </w:r>
    </w:p>
    <w:p>
      <w:r>
        <w:rPr>
          <w:i/>
        </w:rPr>
        <w:t>--- Fim da Cláusula 8 ---</w:t>
      </w:r>
    </w:p>
    <w:p/>
    <w:p>
      <w:r>
        <w:rPr>
          <w:b/>
        </w:rPr>
        <w:t>[CLÁUSULA 009]</w:t>
      </w:r>
    </w:p>
    <w:p>
      <w:r>
        <w:t>Cláusula 9 -</w:t>
      </w:r>
    </w:p>
    <w:p>
      <w:r>
        <w:t xml:space="preserve">3.5 Pro-Rata Rights; Follow-On Opportunities.  </w:t>
        <w:br/>
        <w:t>3.5.1. At times the Fund's investment in a Portfolio Company (the "Initial Investment") by its terms may give rise to rights to purchase additional securities in such Portfolio Company's future offerings ("Pro‑Rata Rights"). The Fund may also be offered the opportunity to participate in subsequent sales and purchases of additional securities issued by a Portfolio Company ("Follow‑On Investment Offers"). The Fund does not reserve capital for the exercise of Pro‑Rata Rights and Follow‑On Investment Offers unless otherwise indicated on Exhibit A. Subject to the Fund's available capital and any allocations or limitations set forth on Exhibit A, the Fund shall have the first right to exercise any Pro‑Rata Rights and any Follow‑On Investment Offers up to its pro‑rata share. The Investment Adviser may, in its sole discretion, exercise such Pro‑Rata Rights or Follow‑On Investment Offers on behalf of the Fund; provided, however, that the Investment Adviser shall not assign or transfer such Pro‑Rata Rights or any Follow‑On Investment Offer to any third party (including to one or more other investment vehicles advised by the Investment Adviser) without first offering such rights to the Fund on the same terms and conditions and allowing the Fund a period of five (5) business days from written notice to accept or decline such offer. The Investment Adviser may consult with the Fund Lead and/or Sub‑Adviser in determining whether the Fund shall participate in any Pro‑Rata Rights or Follow‑On Investment Offers; provided that if the Fund Lead and/or Sub‑Adviser is unresponsive within the period specified above, the Investment Adviser may proceed to offer the rights to the Fund as set forth herein or allow the opportunity to lapse. If the Fund declines or fails to accept the offer within the specified period, the Investment Adviser may thereafter exercise, assign or transfer such rights to third parties on the same terms. Each Limited Partner acknowledges and agrees that the Fund's ability to exercise any Pro‑Rata Rights and Follow‑On Investment Offers is subject to the Fund's available capital and any allocations or limitations set forth in this Agreement and on Exhibit A. No action or inaction by the Investment Adviser with respect to any Pro‑Rata Rights or Follow‑On Investment Offers, taken in accordance with this Agreement and applicable law, shall be deemed to adversely affect any Limited Partner's rights under this Agreement.</w:t>
      </w:r>
    </w:p>
    <w:p>
      <w:r>
        <w:rPr>
          <w:i/>
        </w:rPr>
        <w:t>--- Fim da Cláusula 9 ---</w:t>
      </w:r>
    </w:p>
    <w:p/>
    <w:p>
      <w:r>
        <w:rPr>
          <w:b/>
        </w:rPr>
        <w:t>[CLÁUSULA 010]</w:t>
      </w:r>
    </w:p>
    <w:p>
      <w:r>
        <w:t>Cláusula 10 -</w:t>
      </w:r>
    </w:p>
    <w:p>
      <w:r>
        <w:t xml:space="preserve">3.4 Partnership Capital.  </w:t>
        <w:br/>
        <w:t xml:space="preserve">3.4.1. Capital Commitments; Capital Contributions.  </w:t>
        <w:br/>
        <w:t>(a) Each Partner agrees to make (a) an initial Capital Contribution to the Fund upon the Closing in which such Partner is admitted into the Fund in an amount equal to the Initial Drawdown Amount and (b) such additional Capital Contributions to the Fund from time to time as hereinafter set forth; provided, however, that the General Partner may require a Limited Partner whose Capital Commitment is less than the Small Commitment Threshold (as set forth in Schedule [•] to this Agreement and disclosed in the Limited Partner’s Subscription Documents) to contribute one hundred percent (100%) of such Limited Partner’s Capital Commitment as such Limited Partner’s Initial Drawdown Amount; provided, further, that any such requirement (i) shall be applied uniformly to all Limited Partners in the same category or class and (ii) was disclosed to and accepted by such Limited Partner at the time of subscription. Notwithstanding anything in the foregoing to the contrary, after the Investment Period, the General Partner may request Capital Contributions only to fund expenses, Management and Administrative Fees, if any, and liabilities of the Fund (including but not limited to indemnification); and provided, further, that no Partner shall be required to make any Capital Contribution pursuant to this Section 3.4 which, together with all other Capital Contributions made by such Partner, would exceed such Partner's Capital Commitment. In the event that AL Advisors Management waives an amount of Administrative Fee pursuant to Section 3.11.4, AL Advisors Management, on its own behalf or on behalf of an assignee, shall subscribe for an Interest in the Fund and have a Capital Commitment to the Fund in an amount equal to its Administrative Fee Waiver Amount as provided in Section 3.11.4. In respect of this Interest AL Advisors Management or its assignee shall be treated as a Limited Partner in the Fund. AL Advisors Management or its assignee shall be deemed to have made a Capital Contribution to the Fund in the same proportion and at the same time as each other Partner in respect of its Capital Commitment created pursuant to the preceding sentence. Each such deemed Capital Contribution shall result in a dollar-for dollar reduction in the amount of Administrative Fee that would otherwise be received as provided in Section 3.11.1 in the manner set forth in Section 3.11.4. For the avoidance of doubt, AL Advisors Management or its assignee shall have a Subscription Amount equal to its Administrative Fee Waiver Amount (if any) and shall have irrevocably waived an amount of Administrative Fee equal to the Administrative Fee Waiver Amount (if any). In the event that the Fund Lead waives an amount of Management Fee pursuant to Section 3.10.4, the Fund Lead, on its own behalf or on behalf of an assignee, shall subscribe for an Interest in the Fund and have a Capital Commitment to the Fund in an amount equal to its Management Fee Waiver Amount as provided in Section 3.10.4. In respect of this Interest, the Fund Lead or its assignee shall be treated as a Limited Partner in the Fund. The Fund Lead or its assignee shall be deemed to have made a Capital Contribution to the Fund in the same proportion and at the same time as each other Partner in respect of its Capital Commitment created pursuant to the preceding sentence. Each such deemed Capital Contribution shall result in a dollar-for dollar reduction in the amount of Management Fee that would otherwise be received as provided in Section 3.10.1 in the manner set forth in Section 3.10.4. For the avoidance of doubt, the Fund Lead or its assignee shall have a Subscription Amount equal to its Management Fee Waiver Amount (if any) and shall have irrevocably waived an amount of Management Fee equal to the Management Fee Waiver Amount (if any). The Investment Adviser or the Sub-Adviser or any of their respective Affiliates may subscribe for an Interest to the Fund and shall be treated like other Limited Partners in respect of any such subscription; provided, however, that if aggregate Capital Commitments from Limited Partners exceed a documented target amount of Capital Commitments for the Fund, the Fund may cancel any Capital Commitment and redeem any Capital Contributions from the Investment Adviser or its Affiliates to the extent of such excess. Any decision to redeem the Investment Adviser's Capital Contribution pursuant to this paragraph shall be made by the General Partner on behalf of the Fund.</w:t>
      </w:r>
    </w:p>
    <w:p>
      <w:r>
        <w:rPr>
          <w:i/>
        </w:rPr>
        <w:t>--- Fim da Cláusula 10 ---</w:t>
      </w:r>
    </w:p>
    <w:p/>
    <w:p>
      <w:r>
        <w:rPr>
          <w:b/>
        </w:rPr>
        <w:t>[CLÁUSULA 011]</w:t>
      </w:r>
    </w:p>
    <w:p>
      <w:r>
        <w:t>Cláusula 11 -</w:t>
      </w:r>
    </w:p>
    <w:p>
      <w:r>
        <w:t>3.4.4. Default by Partners.</w:t>
        <w:br/>
        <w:br/>
        <w:t>3.4.4. Default by Partners.</w:t>
        <w:br/>
        <w:t>(a) Each Partner agrees that payment of its required Capital Contributions when due is of the essence, that any Default by any Partner would cause injury to the Fund and to the other Partners and that the amount of damages caused by any such injury cannot always be estimated with precision.  Unless otherwise provided on the Schedule for the applicable Class, upon any Event of Default by a Partner, the General Partner, acting in good faith and in a commercially reasonable manner, shall have the right to pursue one or more of the following remedies on behalf of the Fund, subject to the limitations set forth in this Section 3.4.4(a): (i) cause such Defaulting Partner to forfeit all or a portion of its Capital Account, provided that (A) the amount forfeited shall not exceed the aggregate of (x) the unpaid required Capital Contributions, (y) any Management Fees, Administrative Fees and Fund expenses allocable to such Defaulting Partner that are overdue, and (z) reasonable and documented costs and damages actually incurred by the Fund as a result of the Defaulting Partner's default (and shall be proportionate to such documented damages); (B) the General Partner shall give the Defaulting Partner prior written notice specifying the basis for the proposed forfeiture, a calculation of the amount proposed to be forfeited and supporting documentation, and an opportunity to cure the Event of Default within thirty (30) calendar days following such notice (or such shorter period as may be necessary to avoid material prejudice to the Fund, in which case the General Partner shall include in the notice the reasons why a shorter cure period is necessary); and (C) any proposed forfeiture that would reduce the Defaulting Partner's Capital Account by more than ten percent (10%) of its Capital Account as most recently determined shall require prior approval by the Majority-in-Interest of the Partners other than the Defaulting Partner; (ii) cause all or a portion of such Defaulting Partner's interest in the Fund to be subject to a mandatory withdrawal or sale to a third party at a discount to the net asset value of such Defaulting Partner's Capital Account and on such other terms as the General Partner determines, provided that (A) any discount applied shall not exceed twenty-five percent (25%) of such net asset value, shall be proportionate to documented damages or transaction costs attributable to the default, and shall be applied consistently with competitive market practices; (B) the General Partner shall use commercially reasonable efforts to solicit bids or otherwise obtain a competitive third‑party price; (C) the General Partner shall give the Defaulting Partner prior written notice describing the proposed sale or withdrawal, the basis for any discount and supporting documentation, and an opportunity to cure the Event of Default within thirty (30) calendar days following such notice (or such shorter period if necessary as described above); and (D) any proposed sale or withdrawal at a discount greater than ten percent (10%) shall require prior approval by the Majority-in-Interest of the Partners other than the Defaulting Partner; (iii) withhold all distributions (or portions thereof) that would otherwise be made to such Defaulting Partner pursuant to this Agreement and apply such withheld distributions to offset any amounts reasonably and demonstrably owed by the Defaulting Partner to the Fund, provided that the General Partner shall give prior written notice to the Defaulting Partner specifying the amounts to be withheld and the basis therefor and afford the Defaulting Partner the opportunity to cure within thirty (30) calendar days; and (iv) reduce or cancel the Unfunded Commitment of the Defaulting Partner on such terms as the General Partner reasonably determines, provided that any reduction or cancellation shall (A) be proportionate to the Fund's documented exposure or liability attributable to the Defaulting Partner's default, (B) not relieve the Defaulting Partner of liability for amounts properly allocable to it prior to such reduction or cancellation, and (C) where the reduction or cancellation would exceed twenty‑five percent (25%) of the Defaulting Partner's Unfunded Commitment as most recently determined, require prior approval by the Majority-in-Interest of the Partners other than the Defaulting Partner (which approval shall not be unreasonably withheld or delayed).  In the case of clause (i) or (ii) of the immediately preceding sentence, this Agreement and the Fund’s books and records shall be amended as necessary to reflect such reduction in such Defaulting Partner's interest in the Fund and to reduce such Partner's Capital Account accordingly.  The General Partner's election to pursue any one of such remedies shall not be deemed to preclude the General Partner from pursuing any other available remedy, simultaneously or subsequently, including but not limited to damages (any amount of which shall be supported by reasonable documentation and may be withheld from distributions otherwise payable to the Defaulting Partner to the extent reasonably necessary to satisfy such documented damages) or specific performance.  The Defaulting Partner shall continue to remain obligated to provide funds as required by the General Partner up to the full amount of its Unfunded Commitment and to pay its share of all Management Fees, Administrative Fees or Fund expenses allocable to such Defaulting Partner or its Capital Commitment under this Agreement, subject to any reduction or cancellation made in accordance with the limitations in this Section 3.4.4(a).  Notwithstanding any Event of Default, the General Partner may, in its reasonable discretion and acting in good faith, compromise the obligation of a Defaulting Partner that is a Limited Partner to make Capital Contributions or to pay certain other amounts pursuant to this Agreement on such terms as the General Partner determines, provided that any compromise that would (A) materially and adversely affect the other Partners or (B) reduce the Defaulting Partner's Unfunded Commitment by more than twenty‑five percent (25%) shall require prior approval by the Majority‑in‑Interest of the Partners other than the Defaulting Partner.  No failure or delay by the General Partner in exercising any remedy hereunder shall operate as a waiver thereof, and a waiver by the General Partner of a particular right or remedy on one occasion shall not be deemed a waiver of any other right or remedy or a waiver on any subsequent occasion.</w:t>
      </w:r>
    </w:p>
    <w:p>
      <w:r>
        <w:rPr>
          <w:i/>
        </w:rPr>
        <w:t>--- Fim da Cláusula 11 ---</w:t>
      </w:r>
    </w:p>
    <w:p/>
    <w:p>
      <w:r>
        <w:rPr>
          <w:b/>
        </w:rPr>
        <w:t>[CLÁUSULA 012]</w:t>
      </w:r>
    </w:p>
    <w:p>
      <w:r>
        <w:t>Cláusula 12 -</w:t>
      </w:r>
    </w:p>
    <w:p>
      <w:r>
        <w:t>(c) No Limited Partner shall have any right to demand the return of its Capital Contribution or revoke an Unfunded Commitment, except upon dissolution of the Fund pursuant to Article VII; provided, however, that a Limited Partner may request withdrawal from the Fund by delivering at least ninety (90) days' prior written notice to the General Partner, subject to: (i) the approval of the General Partner, which approval shall not be unreasonably withheld; (ii) sufficient liquidity of the Fund, as determined by the General Partner in good faith; (iii) payment by such Limited Partner of all amounts then owing to the Fund; and (iv) compliance with any applicable transfer restrictions set forth herein and with applicable law. Any withdrawal approved pursuant to this paragraph shall be effected in accordance with procedures reasonably established by the General Partner.</w:t>
      </w:r>
    </w:p>
    <w:p>
      <w:r>
        <w:rPr>
          <w:i/>
        </w:rPr>
        <w:t>--- Fim da Cláusula 12 ---</w:t>
      </w:r>
    </w:p>
    <w:p/>
    <w:p>
      <w:r>
        <w:rPr>
          <w:b/>
        </w:rPr>
        <w:t>[CLÁUSULA 013]</w:t>
      </w:r>
    </w:p>
    <w:p>
      <w:r>
        <w:t>Cláusula 13 -</w:t>
      </w:r>
    </w:p>
    <w:p>
      <w:r>
        <w:t>5.5.1. Notwithstanding anything to the contrary contained herein, the General Partner and each of the Limited Partners acknowledges and agrees that (i) the Fund Lead, his or her Affiliates, and the managers, members, employees and agents of either of the foregoing (collectively, the "Fund Lead Parties") are or may be involved in other financial, investment and professional activities, including the management of or participation in other investment funds, venture capital, private equity, public equity, intellectual property and real estate investing, purchases and sales of securities, investment and management counseling, investment banking, underwriting and brokerage activities, leasing and lending activities; providing mergers and acquisitions, restructuring and other financial advisory services, otherwise making investments or presenting investment opportunities to third parties, and serving as officers, directors, advisors and agents of other companies, and (ii) the Fund Lead Parties may engage for their own accounts and for the accounts of others in any such ventures and activities, including making investments for their own accounts in a Portfolio Company or Portfolio Company Securities (without regard to whether the interests of such ventures and activities or other investments in such Portfolio Company or Portfolio Company Securities conflict with those of the Fund (e.g. with respect to separate investment by any Fund Lead Party in a future round of financing of a Portfolio Company, where (A) neither the Fund, the General Partner, the Limited Partners, the Investment Adviser nor the Sub-Adviser participate in such future round of financing, (B) the Fund Lead Party receives preferential dilution or liquidation rights in such future round of financing to those bestowed upon the Fund, (C) the valuation of the securities sold in such future financing round is less than the valuation of Portfolio Company Securities purchased by the Fund, or (D) the effect of such future round of financing results in significant dilution to the interest of the Fund in a Portfolio Company, etc.)); provided, however, the Fund Lead shall first offer to the Fund and make an Investment Recommendation with respect to any investment opportunity in a Portfolio Company Security with respect to which the Fund Lead will participate (directly or indirectly) as an investor or in connection with which the Fund Lead will receive compensation during the Investment Period unless, in the Investment Adviser's sole discretion, such opportunity is an Excluded Opportunity. Nothing in this Section 5.5.1 shall affect the obligations of the Fund Lead to provide information or assist the Fund, the Investment Adviser or the General Partner in accordance with any agreement the Fund Lead may have with the Fund, the Investment Adviser, the Sub-Adviser or the General Partner.</w:t>
        <w:br/>
        <w:br/>
        <w:t>The General Partner shall disclose to the Limited Partners any material conflict of interest involving the Fund Lead Parties prior to the Fund or the General Partner entering into any transaction, including any co-investment in Portfolio Companies. The Fund Lead Parties shall not enter into any transaction or make any investment on economic or governance terms more favorable than those extended to the Fund unless the Fund has first been offered the right to participate on such more favorable terms (an "MFN Offer"). Any MFN Offer shall be made promptly, in reasonable detail, and the Fund shall have not less than five (5) Business Days from delivery of such offer to accept. A transaction shall be deemed "material" for purposes of this Section 5.5.1 if (A) the aggregate amount proposed to be invested by one or more Fund Lead Parties in respect of such transaction exceeds five percent (5%) of the Fund's aggregate capital commitments at the time of such transaction, or (B) the transaction is reasonably expected to result in dilution to the Fund or other adverse economic or governance effect that is material to the Fund. Any conflicted transaction that is material shall require the prior approval of a Majority-in-Interest of the Limited Partners (excluding any vote or consent of a Fund Lead Party with respect to such matter). For the avoidance of doubt, the foregoing approval requirement applies in addition to the disclosure and MFN obligations set forth in this Section 5.5.1.</w:t>
        <w:br/>
        <w:br/>
        <w:t>Notwithstanding the foregoing, each of the Fund Leads hereby covenants and agrees, individually, that, during the Investment Period of the Fund, not to, directly or through Special Purpose Vehicles, make investments in any privately held technology companies except in strict compliance with the disclosure, MFN and Limited Partner approval provisions set forth in this Section 5.5.1.</w:t>
      </w:r>
    </w:p>
    <w:p>
      <w:r>
        <w:rPr>
          <w:i/>
        </w:rPr>
        <w:t>--- Fim da Cláusula 13 ---</w:t>
      </w:r>
    </w:p>
    <w:p/>
    <w:p>
      <w:r>
        <w:rPr>
          <w:b/>
        </w:rPr>
        <w:t>[CLÁUSULA 014]</w:t>
      </w:r>
    </w:p>
    <w:p>
      <w:r>
        <w:t>Cláusula 14 -</w:t>
      </w:r>
    </w:p>
    <w:p>
      <w:r>
        <w:t>5.2.5. Notwithstanding anything herein to the contrary, the General Partner shall not, solely by virtue of its role as the General Partner, be liable for ordinary mistakes in judgment made in good faith. The General Partner shall, however, owe duties of good faith and fair dealing to the Fund and to the Limited Partners and shall be liable for bad faith, intentional misconduct, willful misfeasance, recklessness, or gross negligence. Nothing in this Agreement shall be construed to eliminate or waive any duties or obligations of the General Partner required by applicable law.</w:t>
      </w:r>
    </w:p>
    <w:p>
      <w:r>
        <w:rPr>
          <w:i/>
        </w:rPr>
        <w:t>--- Fim da Cláusula 14 ---</w:t>
      </w:r>
    </w:p>
    <w:p/>
    <w:p>
      <w:r>
        <w:rPr>
          <w:b/>
        </w:rPr>
        <w:t>[CLÁUSULA 015]</w:t>
      </w:r>
    </w:p>
    <w:p>
      <w:r>
        <w:t>Cláusula 15 -</w:t>
      </w:r>
    </w:p>
    <w:p>
      <w:r>
        <w:t>6.1 Restrictions on Transfers of Interests.</w:t>
        <w:br/>
        <w:br/>
        <w:t xml:space="preserve">6.1 Restrictions on Transfers of Interests. </w:t>
        <w:br/>
        <w:t>6.1.1. No Interest, nor any beneficial interest therein, may, directly or indirectly, be transferred, sold, assigned, pledged, encumbered, charged, exchanged or hypothecated (including, but not limited to, being offered or listed on or through any placement agent, intermediary, online service, site, agent or similar person, service or entity), nor shall any Limited Partner create, or permit the creation of, a lien or security interest in or any encumbrance on any Interest or otherwise dispose of its Interest (or any portion thereof or economic interest therein) to or in favor of another Person, whether voluntarily or involuntarily (herein collectively called a "Transfer"), without the prior written Consent of the General Partner, which may be granted, withheld, conditioned or delayed in its sole discretion. Upon the admission of a Substituted Limited Partner with respect to a transferred Interest, the transferring Limited Partner shall be released from all future obligations under this Agreement arising after the effective date of such admission with respect to the transferred Interest, except for obligations already due and unpaid as of such effective date. Any attempted Transfer that is not made in accordance with this Article VI shall be null and void ab initio and the General Partner and all Limited Partners are authorized to continue to treat the purported transferor as a Limited Partner for all purposes of this Agreement. Notwithstanding the foregoing, after delivery of the opinion of counsel hereinafter required by this Article VI (provided, however, that the General Partner may, in its sole discretion, waive the requirement of an opinion of counsel), a Limited Partner may Transfer its Interest without the Consent of the General Partner (a) to any entity directly or indirectly holding eighty percent (80%) or more of the ownership interests of the Limited Partner (including profits or other economic interests) or any entity of which eighty percent (80%) or more of the beneficial ownership (including profits or other economic interests) are held directly or indirectly by such entity, including any entity of which the Limited Partner holds, directly or indirectly, eighty percent (80%) or more of the beneficial ownership (including profits or other economic interests), (b) pursuant to a merger, plan of reorganization, sale or pledge of, or other general encumbrance on all or substantially all of the Limited Partner’s assets, (c) as may be required by any law or regulation, (d) by testamentary disposition or intestate succession, (e) to a trust, profit sharing plan or other entity controlled by, or for the benefit of, such Limited Partner or one or more of its family members or (f) during the six (6) month period immediately following its admission as a Limited Partner, to an Affiliate entity that is also a Limited Partner where the sole purpose of such transfer is to adjust the relative holdings of such Affiliate and the original Limited Partner. A change in any trustee or fiduciary of the Limited Partner shall not be considered to be a Transfer under this Article VI, provided written notice of such change is given to the General Partner within a reasonable period of time after the effective date thereof. In addition, the reorganization of the General Partner into one or more partnerships or limited liability companies or a change in the manager of the General Partner shall not be considered to be a Transfer under this Article VI so long as the resulting entity or entities are beneficially owned by substantially the same parties that beneficially owned the General Partner immediately prior to such reorganization.</w:t>
      </w:r>
    </w:p>
    <w:p>
      <w:r>
        <w:rPr>
          <w:i/>
        </w:rPr>
        <w:t>--- Fim da Cláusula 15 ---</w:t>
      </w:r>
    </w:p>
    <w:p/>
    <w:p>
      <w:r>
        <w:rPr>
          <w:b/>
        </w:rPr>
        <w:t>[CLÁUSULA 016]</w:t>
      </w:r>
    </w:p>
    <w:p>
      <w:r>
        <w:t>Cláusula 16 -</w:t>
      </w:r>
    </w:p>
    <w:p>
      <w:r>
        <w:t>5.6 Exculpation and Indemnification.</w:t>
        <w:br/>
        <w:br/>
        <w:t>5.6.1. Except as expressly provided herein, no Indemnified Party shall be liable to any Party hereto for any mistake in judgment, or for any action taken or omitted to be taken, or for any loss arising therefrom, provided that such action or omission was taken in good faith and did not constitute bad faith, intentional misconduct, recklessness, gross negligence, self‑dealing or an unapproved conflict of interest. Notwithstanding the foregoing, an Indemnified Party shall not be exculpated or indemnified under this Agreement with respect to any loss, claim, damage or expense to the extent that such loss, claim, damage or expense arises from or is attributable to such Indemnified Party's bad faith, intentional misconduct, recklessness, gross negligence, self‑dealing or an unapproved conflict of interest.</w:t>
        <w:br/>
        <w:br/>
        <w:t>The Fund shall indemnify and hold harmless an Indemnified Party against liabilities, losses, claims, damages and expenses (including reasonable fees of counsel) incurred by such Indemnified Party in the performance of duties in good faith and within the scope of such Indemnified Party's authority under this Agreement, subject to the following additional limitations and conditions: (a) no settlement or compromise by an Indemnified Party of any claim that would (i) require payment by the Fund in excess of $250,000 or (ii) impose any material restriction or ongoing obligation on the Fund shall be entered into without the prior written approval of the Majority‑in‑Interest of the Limited Partners; (b) the Fund's aggregate obligation to indemnify any Indemnified Party with respect to all claims arising in any twelve (12) month period shall be capped at an amount equal to the fees and compensation actually received by such Indemnified Party from the Fund during the twelve (12) month period immediately preceding the date on which the first such claim arose; and (c) any amounts advanced by the Fund to an Indemnified Party for defense costs shall be repayable by such Indemnified Party to the extent it is ultimately determined by a final, non‑appealable judgment that such Indemnified Party was not entitled to indemnification hereunder.</w:t>
        <w:br/>
        <w:br/>
        <w:t>An Indemnified Party shall not be relieved of liability for the dishonesty, fraud or bad faith of any person retained by such Indemnified Party to perform services in connection with the Fund where such person was selected, engaged or retained without reasonable care or where an officer of such Indemnified Party knew of such dishonesty, fraud or bad faith. The General Partner, the Administrator, the Investment Adviser, the Special Partner, their Affiliates and the employees, officers, directors and other agents of the foregoing may consult with legal counsel and accountants in respect of Fund affairs and shall not be liable for any action or inaction taken in good faith in reasonable reliance upon and in accordance with the opinion or advice of such counsel or accountants, provided that such reliance did not constitute bad faith, intentional misconduct, recklessness, gross negligence, self‑dealing or an unapproved conflict of interest.</w:t>
      </w:r>
    </w:p>
    <w:p>
      <w:r>
        <w:rPr>
          <w:i/>
        </w:rPr>
        <w:t>--- Fim da Cláusula 16 ---</w:t>
      </w:r>
    </w:p>
    <w:p/>
    <w:p>
      <w:r>
        <w:rPr>
          <w:b/>
        </w:rPr>
        <w:t>[CLÁUSULA 017]</w:t>
      </w:r>
    </w:p>
    <w:p>
      <w:r>
        <w:t>Cláusula 17 -</w:t>
      </w:r>
    </w:p>
    <w:p>
      <w:r>
        <w:t>6.4 Compulsory Redemption. The General Partner may, by notice to any Limited Partner (other than the Investment Adviser and the Fund Lead), force the sale of all or a portion of such Limited Partner's Interest (other than the Investment Adviser’s and the Fund Lead’s respective Interest), or the withdrawal of a Limited Partner (other than a Fund Lead) and correspondingly reduce any Unfunded Commitment of such Limited Partner, only for cause, which shall be limited to the following grounds: (i) a material breach by such Limited Partner of this Agreement that remains uncured after written notice specifying the breach and a reasonable opportunity to cure; (ii) the failure of such Limited Partner to fund required Capital Contributions after written notice specifying the amount due and a reasonable opportunity to cure; or (iii) receipt by the General Partner of a written opinion from counsel to the Fund that continued ownership of the Interest by such Limited Partner would cause the Fund to violate applicable law, require registration of the Fund as an "Investment Company" under the Investment Company Act, or otherwise result in the loss of necessary regulatory status. The General Partner shall specify the applicable cause in its notice to the Limited Partner and, if the Limited Partner fails to cure within the notice period, may effect the sale, withdrawal and corresponding reduction of Unfunded Commitment. Any sale, withdrawal or reduction under this Section 6.4 shall be effected on terms that are fair and commercially reasonable and not inconsistent with this Agreement.</w:t>
      </w:r>
    </w:p>
    <w:p>
      <w:r>
        <w:rPr>
          <w:i/>
        </w:rPr>
        <w:t>--- Fim da Cláusula 17 ---</w:t>
      </w:r>
    </w:p>
    <w:p/>
    <w:p>
      <w:r>
        <w:rPr>
          <w:b/>
        </w:rPr>
        <w:t>[CLÁUSULA 018]</w:t>
      </w:r>
    </w:p>
    <w:p>
      <w:r>
        <w:t>Cláusula 18 -</w:t>
      </w:r>
    </w:p>
    <w:p>
      <w:r>
        <w:t>12.1 Arbitration; Class Action Waiver.</w:t>
        <w:br/>
        <w:t>12.1.1. Any dispute, claim or controversy arising out of or relating to this Agreement or the breach, termination, enforcement, interpretation or validity thereof, including the determination of the scope or applicability of this Agreement to arbitrate, shall be resolved by confidential binding arbitration in the Arbitration Location (which means [Specified City], or such other location as the parties may mutually agree) by a panel of three arbitrators with substantial experience in investment fund and partnership disputes (the "Arbitral Panel"). The arbitration shall be administered by Judicial Arbitration and Mediation Service Inc. ("JAMS") pursuant to its Comprehensive Arbitration Rules and Procedures, and the arbitrators shall be appointed in accordance with such rules. Subject to Section 15.12 ("Damages Waiver") of this Agreement, the arbitrators shall have authority to grant any form of appropriate relief, whether legal or equitable in nature, including specific performance, but shall not reform, modify or materially change this Agreement.</w:t>
      </w:r>
    </w:p>
    <w:p>
      <w:r>
        <w:rPr>
          <w:i/>
        </w:rPr>
        <w:t>--- Fim da Cláusula 18 ---</w:t>
      </w:r>
    </w:p>
    <w:p/>
    <w:p>
      <w:r>
        <w:rPr>
          <w:b/>
        </w:rPr>
        <w:t>[CLÁUSULA 019]</w:t>
      </w:r>
    </w:p>
    <w:p>
      <w:r>
        <w:t>Cláusula 19 -</w:t>
      </w:r>
    </w:p>
    <w:p>
      <w:r>
        <w:t>8.2 Amendment Without Consent. Notwithstanding the limitations of Section 8.1, and in accordance with the Act, the General Partner may, without the Consent of any of the Limited Partners, amend this Agreement solely to: (i) cure any ambiguity or to correct or supplement any provision hereof which is inconsistent with any other provision hereof, or to correct printing, typographical, stenographic or clerical errors or omissions; (ii) admit one or more additional Limited Partners or one or more Substituted Limited Partners strictly in accordance with the terms of this Agreement; (iii) make such amendments as may be required to comply with the Act or other applicable law; or (iv) make non‑material administrative changes that do not adversely affect the economic or voting rights of the Limited Partners. Any amendment other than those expressly permitted in clauses (i) through (iv) above, including but not limited to any amendment that would (A) alter economic rights or distribution priorities, (B) create a new Class or Series of Interests, (C) change voting or approval rights, (D) extend the Termination Date, or (E) result in non‑uniform treatment of Limited Partners, shall require the prior written consent of the Majority‑in‑Interest of the Limited Partners.</w:t>
      </w:r>
    </w:p>
    <w:p>
      <w:r>
        <w:rPr>
          <w:i/>
        </w:rPr>
        <w:t>--- Fim da Cláusula 19 ---</w:t>
      </w:r>
    </w:p>
    <w:p/>
    <w:p>
      <w:r>
        <w:rPr>
          <w:b/>
        </w:rPr>
        <w:t>[CLÁUSULA 020]</w:t>
      </w:r>
    </w:p>
    <w:p>
      <w:r>
        <w:t>Cláusula 20 -</w:t>
      </w:r>
    </w:p>
    <w:p>
      <w:r>
        <w:t>12.1.4. The Parties further agree that, except as expressly provided in this paragraph, they may bring claims only in their individual capacity and not as a plaintiff or class representative in any purported class or representative proceeding. The Arbitrator may not consolidate more than one Person's claims, may not otherwise preside over any form of a representative or class proceeding, and may not award class-wide relief, provided that consolidation, representative joinder or class-wide relief may be permitted where the claims assert fraud, willful misconduct, gross negligence, or a systemic material breach that causes substantially similar harm to a class or group of Persons. If a court or arbitrator determines that any portion of this paragraph is unenforceable under applicable law with respect to a particular claim, that claim may proceed in court or another forum to the extent required by law, and the remainder of this arbitration agreement shall remain in full force and effect. The question of the enforceability of this paragraph shall be decided by a court unless applicable law requires that such question be decided by the arbitrator.</w:t>
      </w:r>
    </w:p>
    <w:p>
      <w:r>
        <w:rPr>
          <w:i/>
        </w:rPr>
        <w:t>--- Fim da Cláusula 20 ---</w:t>
      </w:r>
    </w:p>
    <w:p/>
    <w:p>
      <w:r>
        <w:rPr>
          <w:b/>
        </w:rPr>
        <w:t>[CLÁUSULA 021]</w:t>
      </w:r>
    </w:p>
    <w:p>
      <w:r>
        <w:t>Cláusula 21 -</w:t>
      </w:r>
    </w:p>
    <w:p>
      <w:r>
        <w:t>15.8.4. Notwithstanding the foregoing, the General Partner (which term, for purposes of this Section 15.8.4 shall include its Affiliates) may, without notice to any Limited Partner, disclose or release Confidential Information to any Person as it believes in good faith may benefit the Fund or its Affiliates; provided, however, that the General Partner shall not disclose any Limited Partner's Confidential Information (including such Limited Partner's identity, commitment amount or other non‑public information specific to such Limited Partner) to any third party without the prior written consent of such Limited Partner, except to the extent such disclosure is specifically required by applicable law, regulation or a duly authorized regulatory authority. Disclosure permitted under the preceding sentence includes, without limitation, disclosure of Confidential Information: as requested or required by the Investment Adviser, and as the General Partner deems reasonably necessary, appropriate, or convenient, in relation to any Limited Partner; as requested or required by a Portfolio Company; as necessary for an Affiliate or service provider to generate financial reports relating to the Fund or any of its Affiliates; to the Fund or any of its Affiliates and any of their respective Representatives; to existing or potential investors in the Fund; and as the General Partner deems to be reasonably necessary, appropriate or convenient to: (i) facilitate each Closing or satisfy any Closing Conditions; (ii) to satisfy applicable anti‑money laundering or other legal requirements; (iii) for any tax purpose; or (iv) for any other purpose that is consistent with the terms of this Agreement.</w:t>
      </w:r>
    </w:p>
    <w:p>
      <w:r>
        <w:rPr>
          <w:i/>
        </w:rPr>
        <w:t>--- Fim da Cláusula 21 ---</w:t>
      </w:r>
    </w:p>
    <w:p/>
    <w:p>
      <w:r>
        <w:rPr>
          <w:b/>
        </w:rPr>
        <w:t>[CLÁUSULA 022]</w:t>
      </w:r>
    </w:p>
    <w:p>
      <w:r>
        <w:t>Cláusula 22 -</w:t>
      </w:r>
    </w:p>
    <w:p>
      <w:r>
        <w:t>15.3 Entire Agreement. This Agreement, together with any Subscription Agreement executed with the Fund by any Partner, together constitute the entire agreement among the parties with respect to the subject matter hereof and supersede any prior agreements or understandings among them, oral or written, with respect to the subject matter hereof, all of which are hereby canceled. There are no representations, agreements, arrangements or understandings, oral or written, between or among the Partners relating only to the subject matter of such agreements that are not fully expressed herein or therein. The provisions of this Agreement and such agreements, to the extent that they restrict the duties and liabilities of the General Partner otherwise existing at law or in equity, are agreed by the Partners to modify to that extent such duties and liabilities of the General Partner. This Agreement may not be modified or amended other than pursuant to Article VIII. Notwithstanding the foregoing, this Agreement is deemed to include any Subscription Agreements (which may modify the terms of this Agreement with respect to the Partners party thereto); provided, however, that the Partners agree that notwithstanding Section 8.1 hereof, each such other agreement may be amended, modified, waived or terminated by the Fund and the Partners who are parties thereto without the consent of any other Partners, and any Partner not a party to any such other agreement is not intended to be a third‑party beneficiary of any such other agreement. Notwithstanding any provision of this Agreement or of any Subscription Agreement to the contrary, the parties hereto acknowledge and agree that the Fund or the General Partner (on its own behalf and on behalf of the Fund) may enter into side letters or other writings with individual Limited Partners which have the effect of establishing rights under, or altering or supplementing, the terms of, this Agreement or any Subscription Agreement; provided, however, that any such side letter or other writing that establishes additional rights for, or modifies terms of, this Agreement or any Subscription Agreement with respect to any Limited Partner shall: (i) be promptly disclosed in writing to all Limited Partners; and (ii) include a Most Favored Nation ("MFN") provision ensuring that any materially better economic or governance terms granted to one Limited Partner shall be automatically made available to all other Limited Partners who meet the same eligibility criteria, on the same effective terms and without further act, approval or vote of any Partner. For the avoidance of doubt, any rights established, or any terms of this Agreement or any Subscription Agreement altered or supplemented, in a side letter with a Limited Partner shall govern with respect to such Limited Partner notwithstanding any other provision of this Agreement or any Subscription Agreement, subject to the disclosure and MFN requirements set forth in this paragraph.</w:t>
      </w:r>
    </w:p>
    <w:p>
      <w:r>
        <w:rPr>
          <w:i/>
        </w:rPr>
        <w:t>--- Fim da Cláusula 22 ---</w:t>
      </w:r>
    </w:p>
    <w:p/>
    <w:p>
      <w:r>
        <w:rPr>
          <w:b/>
        </w:rPr>
        <w:t>[CLÁUSULA 023]</w:t>
      </w:r>
    </w:p>
    <w:p>
      <w:r>
        <w:t>Cláusula 23 -</w:t>
      </w:r>
    </w:p>
    <w:p>
      <w:r>
        <w:t>15.17 AngelList Terms of Service. Each Party excluding AngelList acknowledges and agrees that to the extent any services hereunder or pursuant to any other agreement among or between the Parties are to be rendered by AngelList or via the Platform, such services shall be subject to AngelList’s Terms of Service available at venture.angellist.com/terms (or any successor thereto), which Terms of Service may be amended or modified from time to time; provided, however, that any material changes to AngelList’s Terms of Service that adversely affect the rights or obligations of the Limited Partners (including, without limitation, changes to fees, service levels, data access or confidentiality) shall require the prior written consent of a Majority-in-Interest of the Limited Partners. AngelList shall provide prompt written notice to the Parties of any amendments to its Terms of Service.</w:t>
      </w:r>
    </w:p>
    <w:p>
      <w:r>
        <w:rPr>
          <w:i/>
        </w:rPr>
        <w:t>--- Fim da Cláusula 23 ---</w:t>
      </w:r>
    </w:p>
    <w:p/>
    <w:p>
      <w:r>
        <w:rPr>
          <w:b/>
        </w:rPr>
        <w:t>[CLÁUSULA 024]</w:t>
      </w:r>
    </w:p>
    <w:p>
      <w:r>
        <w:t>Cláusula 24 -</w:t>
      </w:r>
    </w:p>
    <w:p>
      <w:r>
        <w:t>15.8.3. The General Partner shall provide Limited Partners (other than the Investment Adviser) with all information reasonably requested by such Limited Partners relating to the Fund's investments, operations and financial condition; provided, however, that the General Partner may withhold such information only to the extent that: (i) disclosure is expressly prohibited by applicable law; or (ii) such information is expressly subject to confidentiality restrictions imposed by Portfolio Companies in written agreements to which the Fund, the General Partner, the Investment Adviser, or any of their Affiliates is a party. Neither the General Partner nor the Investment Adviser may withhold information on the basis of subjective determinations that disclosure would not be in the "best interests" of the Fund or other vague or unspecified criteria.</w:t>
      </w:r>
    </w:p>
    <w:p>
      <w:r>
        <w:rPr>
          <w:i/>
        </w:rPr>
        <w:t>--- Fim da Cláusula 24 ---</w:t>
      </w:r>
    </w:p>
    <w:p/>
    <w:p>
      <w:r>
        <w:rPr>
          <w:b/>
        </w:rPr>
        <w:t>[CLÁUSULA 025]</w:t>
      </w:r>
    </w:p>
    <w:p>
      <w:r>
        <w:t>Cláusula 25 -</w:t>
      </w:r>
    </w:p>
    <w:p>
      <w:r>
        <w:t>3.13.6. In addition, each Limited Partner (including, but not limited to, a Qualified Purchaser Limited Partner or Accredited Investor Limited Partner) designates and appoints the General Partner as its true and lawful attorney, in its name, place and stead, to make, execute and sign any and all documents reasonably necessary or appropriate to consummate and implement the transactions contemplated by this Section 3.13, provided that the power of attorney granted herein shall be limited to administrative and ministerial matters reasonably necessary to implement and give effect to the terms of this Agreement, including execution of documents required for Fund formation, tax filings and routine administrative matters. Such power shall not be used to amend this Agreement, to modify the economic or voting rights of Limited Partners, or to bind any Limited Partner to any new material obligations without that Limited Partner’s express prior written consent.</w:t>
      </w:r>
    </w:p>
    <w:p>
      <w:r>
        <w:rPr>
          <w:i/>
        </w:rPr>
        <w:t>--- Fim da Cláusula 25 ---</w:t>
      </w:r>
    </w:p>
    <w:p/>
    <w:p>
      <w:r>
        <w:rPr>
          <w:b/>
        </w:rPr>
        <w:t>[CLÁUSULA 026]</w:t>
      </w:r>
    </w:p>
    <w:p>
      <w:r>
        <w:t>Cláusula 26 -</w:t>
      </w:r>
    </w:p>
    <w:p>
      <w:r>
        <w:t>5.4.4. Subject to compliance with the Guidelines set forth on Exhibit B, the Investment Adviser will allocate Investment Opportunities that would be consistent with the Fund's stated purpose as set forth in Section 2.5.1 between the Fund on the one hand and present or subsequent funds managed by the Investment Adviser on the other hand in good faith and in accordance with the Investment Adviser's then-current allocation policy, which will take into account various factors, including the investment objectives, existing portfolio makeup, available capital and remaining term of each such entity.  The Limited Partners acknowledge that the provisions of Section 5.4 related to allocation of Investment Opportunities may involve an inherent conflict of interest.  In the event that any allocation, investment recommendation or corporate action vote involves a material conflict of interest (including situations where the Fund Lead, Sub‑Adviser or Investment Adviser has a direct or indirect economic interest adverse to the Fund), the Investment Adviser shall obtain the prior approval of the Limited Partner Advisory Committee (LPAC).  If no LPAC exists, the Investment Adviser shall obtain the prior approval of a Majority‑in‑Interest of the Limited Partners, in each case before acting on such allocation, recommendation or vote.  The Limited Partners further agree that none of the Investment Adviser Parties, nor any principal or owner or Affiliate thereof, shall have liability attributable to or based upon such conflict of interest in the absence of intentional harm to the Fund by any of such Persons (it being understood that merely causing any other investment entity managed or advised by any of such Persons to take advantage of an Investment Opportunity or to exercise any legal or contractual rights available to such investment entity to the exclusion of the Fund shall not be deemed intentional harm to the Fund).  Each Limited Partner acknowledges and agrees that the Fund may share Investment Opportunities that would be consistent with the Fund's stated purpose with a Parallel Fund.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