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Exclusão da Definição de Informação Confidencial. Para os fins deste Acordo, não será considerada Informação Confidencial aquela que: (i) for de conhecimento público ou se tornar de conhecimento público sem culpa da Parte Receptora, em ambos os casos sem violação deste Acordo; (ii) for comprovadamente de conhecimento da Parte Receptora antes de ter sido compartilhada pela Parte Reveladora ou seus respectivos assessores e representantes; (iii) for divulgada à Parte Receptora por terceiros que não guardem qualquer relação com a Transação e, simultaneamente, não estejam sujeitos a qualquer obrigação de confidencialidade nos termos deste Acordo; e (iv) cuja divulgação seja exigida pela Comissão de Valores Mobiliários – CVM, por outra autoridade regulatória competente ou decorrente de ordem judicial.</w:t>
      </w:r>
    </w:p>
    <w:p/>
    <w:p>
      <w:r>
        <w:t>Cláusula 2 -</w:t>
      </w:r>
    </w:p>
    <w:p>
      <w:r>
        <w:t>Proteção de Informações Confidenciais.</w:t>
        <w:br/>
        <w:br/>
        <w:t xml:space="preserve">Proteção de Informações Confidenciais. </w:t>
        <w:br/>
        <w:t>As partes agirão de boa fé na proteção da confidencialidade da Informação Confidencial, devendo:</w:t>
        <w:br/>
        <w:t xml:space="preserve">(i) abster-se de divulgar Informação Confidencial, exceto conforme expressamente permitido neste Acordo ou mediante o consentimento prévio por escrito da Parte Reveladora; </w:t>
        <w:br/>
        <w:t xml:space="preserve">(ii) usar a Informação Confidencial exclusivamente na medida do necessário em relação à avaliação da viabilidade e interesse na Transação, sem divulgação ou reprodução não autorizada, ressalvados usos internos legítimos não relacionados à apropriação indevida, concorrência desleal ou violação deste Acordo; e </w:t>
        <w:br/>
        <w:t>(iii) tomar todas as medidas necessárias para a prevenção da divulgação, voluntária ou não, de Informação Confidencial;</w:t>
        <w:br/>
        <w:t>(iv) guardar todas as Informações Confidenciais em local seguro, de forma que estejam adequadamente protegidas contra furto, roubo, dano, perda ou acesso não autorizado;</w:t>
        <w:br/>
        <w:t xml:space="preserve">(v) informar imediatamente a Parte Reveladora em caso de qualquer vazamento, uso ou divulgação não autorizada de Informações Confidenciais; e </w:t>
        <w:br/>
        <w:t>(vi) responsabilizar-se por eventuais danos diretos comprovadamente causados à Parte Reveladora em decorrência de dolo, negligência, imperícia ou imprudência sua ou de seus empregados, assessores e representantes no tocante às Informações Confidenciais.</w:t>
      </w:r>
    </w:p>
    <w:p/>
    <w:p>
      <w:r>
        <w:t>Cláusula 3 -</w:t>
      </w:r>
    </w:p>
    <w:p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(iii) for divulgada à Parte Receptora por terceiros que não guardem qualquer relação com a Transação e, simultaneamente, não estejam sujeitos a qualquer obrigação de confidencialidade nos termos deste contrato; ou (iv) for desenvolvida de forma independente pela Parte Receptora, sem acesso ou uso das Informações Confidenciais fornecidas pela Parte Reveladora, o que deverá ser comprovado documentalmente pela Parte Receptora, mediante solicitação da Parte Reveladora.</w:t>
      </w:r>
    </w:p>
    <w:p/>
    <w:p>
      <w:r>
        <w:t>Cláusula 4 -</w:t>
      </w:r>
    </w:p>
    <w:p>
      <w:r>
        <w:t>Tratamento de dados.</w:t>
        <w:br/>
        <w:br/>
        <w:t xml:space="preserve">Tratamento de dados.  </w:t>
        <w:br/>
        <w:t>Para fins do que consta nesta cláusula e seguintes, “Dados Pessoais” refere-se a qualquer informação relacionada a pessoa natural identificada ou identificável que venha a ser disponibilizada no âmbito deste Acordo, incluindo, mas não se limitando a, representantes legais, administradores, empregados, prepostos, assessores, consultores, prestadores de serviço e demais terceiros vinculados, direta ou indiretamente, à Parte Reveladora.</w:t>
        <w:br/>
        <w:br/>
        <w:t>Nos termos da Lei nº 13.709/2018 (“Lei Geral de Proteção de Dados” ou “LGPD”), a Parte Receptora, bem como seus representantes legais, declaram-se cientes de que deverão tratar os Dados Pessoais exclusivamente para as finalidades relacionadas à execução e administração deste Acordo e de eventuais contratos dele decorrentes, bem como para o exercício regular de direitos em processo judicial, administrativo ou arbitral, para o atendimento de obrigações legais ou regulatórias aplicáveis e, quando for o caso, com base no legítimo interesse, observado o disposto na LGPD. Sempre que o tratamento não se enquadrar em qualquer das bases legais previstas na LGPD, o tratamento estará condicionado à obtenção de consentimento livre, informado e inequívoco do respectivo titular.</w:t>
        <w:br/>
        <w:br/>
        <w:t>A Parte Receptora, tanto quanto seus representantes legais, estão cientes de que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 analisar risco de crédito, quando pertinente; (c) proporcionar maior segurança e prevenir fraudes; (d) impedir atos relacionados à lavagem de dinheiro, bem como outros atos ilícitos; (e) propor negociação e serviços adequados e relevantes aos interesses e necessidades da Parte Reveladora e/ou de seus representantes legais, observadas as bases legais aplicáveis; e (f) demais hipóteses baseadas em finalidades legítimas, como prestação de serviços em benefício da Parte Reveladora e/ou de seus representantes legais, sempre com a estrita observância à LGPD.</w:t>
        <w:br/>
        <w:br/>
        <w:t>A Parte Receptora se obriga a: (i) adotar medidas técnicas e administrativas de segurança aptas a proteger os Dados Pessoais contra acessos não autorizados, bem como contra situações acidentais ou ilícitas de destruição, perda, alteração, comunicação ou qualquer forma de tratamento inadequado ou ilícito; (ii) limitar o acesso aos Dados Pessoais exclusivamente a seus empregados, administradores, assessores, consultores e prestadores de serviços que necessitem ter acesso a tais dados para o cumprimento das finalidades previstas nesta cláusula, os quais deverão estar sujeitos a deveres de confidencialidade e a obrigações de proteção de dados equivalentes às aqui estabelecidas; e (iii) assegurar que qualquer compartilhamento de Dados Pessoais com terceiros ocorra apenas nas hipóteses autorizadas pela LGPD, inclusive para cumprimento de obrigação legal ou regulatória, atendimento a autoridades competentes ou exercício regular de direitos.</w:t>
        <w:br/>
        <w:br/>
        <w:t>Os Dados Pessoais tratados pela Parte Receptora no contexto deste Acordo deverão ser conservados apenas pelo período necessário ao cumprimento das finalidades aqui previstas e às obrigações legais ou regulatórias aplicáveis, observando-se, como regra, o prazo de vigência deste Acordo e, quando cabível, eventuais prazos adicionais estritamente necessários para (a) cumprimento de obrigações legais ou regulatórias; ou (b) exercício regular de direitos em processos administrativos, judiciais ou arbitrais. Decorridos tais prazos, a Parte Receptora deverá, sempre que técnica e legalmente possível, promover a anonimização ou eliminação dos Dados Pessoais, ressalvadas as hipóteses legais de conservação.</w:t>
        <w:br/>
        <w:br/>
        <w:t>Nada nesta cláusula impedirá a Parte Receptora de divulgar ou compartilhar Dados Pessoais quando tal divulgação for exigida por lei, regulação ou decisão de autoridade competente, caso em que, sempre que legalmente permitido, a Parte Receptora envidará esforços razoáveis para notificar previamente a Parte Reveladora, a fim de que esta possa adotar as medidas cabíveis para proteger seus interesses e os interesses dos titulares dos Dados Pessoais, observadas as disposições desta cláusula e da LGPD.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