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anotações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1235.9544812753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homologadas (discordâncias resolvidas)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Mandetta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Cloroquina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Contas Suspensas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Genéricos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Obs: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18/05/26 - cloroquina replys 50 ao 100 possui muitos casos de conflitos (vale o registro)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22/05/26 - aborto genéricos 50 ao 100 possui muitos casos de conflitos (vale o registro)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04/06/26 - cloroquina replys 100 ao 150 possui muitos casos de conflitos (vale o registro)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