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3.xml"/>
  <Override ContentType="application/vnd.openxmlformats-officedocument.wordprocessingml.header+xml" PartName="/word/header2.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line="360" w:lineRule="auto"/>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UNIVERSIDADE FEDERAL DO ABC </w:t>
      </w:r>
    </w:p>
    <w:p w:rsidR="00000000" w:rsidDel="00000000" w:rsidP="00000000" w:rsidRDefault="00000000" w:rsidRPr="00000000" w14:paraId="00000002">
      <w:pPr>
        <w:spacing w:line="360" w:lineRule="auto"/>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PROGRAMA DE GRADUAÇÃO EM CIÊNCIA DA COMPUTAÇÃO</w:t>
      </w:r>
    </w:p>
    <w:p w:rsidR="00000000" w:rsidDel="00000000" w:rsidP="00000000" w:rsidRDefault="00000000" w:rsidRPr="00000000" w14:paraId="00000003">
      <w:pPr>
        <w:spacing w:line="360" w:lineRule="auto"/>
        <w:jc w:val="cente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04">
      <w:pPr>
        <w:spacing w:line="360" w:lineRule="auto"/>
        <w:jc w:val="cente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05">
      <w:pPr>
        <w:spacing w:line="360" w:lineRule="auto"/>
        <w:jc w:val="cente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06">
      <w:pPr>
        <w:spacing w:line="360" w:lineRule="auto"/>
        <w:jc w:val="cente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07">
      <w:pPr>
        <w:spacing w:line="360" w:lineRule="auto"/>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CAIO CARDOSO DOS SANTOS</w:t>
      </w:r>
    </w:p>
    <w:p w:rsidR="00000000" w:rsidDel="00000000" w:rsidP="00000000" w:rsidRDefault="00000000" w:rsidRPr="00000000" w14:paraId="00000008">
      <w:pPr>
        <w:spacing w:line="360" w:lineRule="auto"/>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VICTOR RAVAZIO DE LIMA</w:t>
      </w:r>
    </w:p>
    <w:p w:rsidR="00000000" w:rsidDel="00000000" w:rsidP="00000000" w:rsidRDefault="00000000" w:rsidRPr="00000000" w14:paraId="00000009">
      <w:pPr>
        <w:spacing w:line="360" w:lineRule="auto"/>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A">
      <w:pPr>
        <w:spacing w:line="360" w:lineRule="auto"/>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B">
      <w:pPr>
        <w:spacing w:line="360" w:lineRule="auto"/>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C">
      <w:pPr>
        <w:spacing w:line="360" w:lineRule="auto"/>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D">
      <w:pPr>
        <w:spacing w:line="360" w:lineRule="auto"/>
        <w:jc w:val="center"/>
        <w:rPr>
          <w:rFonts w:ascii="Times New Roman" w:cs="Times New Roman" w:eastAsia="Times New Roman" w:hAnsi="Times New Roman"/>
          <w:b w:val="1"/>
          <w:bCs w:val="1"/>
          <w:sz w:val="32"/>
          <w:szCs w:val="32"/>
        </w:rPr>
      </w:pPr>
      <w:r w:rsidDel="00000000" w:rsidR="00000000" w:rsidRPr="00000000">
        <w:rPr>
          <w:rFonts w:ascii="Times New Roman" w:cs="Times New Roman" w:eastAsia="Times New Roman" w:hAnsi="Times New Roman"/>
          <w:b w:val="1"/>
          <w:bCs w:val="1"/>
          <w:sz w:val="32"/>
          <w:szCs w:val="32"/>
          <w:rtl w:val="0"/>
        </w:rPr>
        <w:t xml:space="preserve">ANÁLISE DE CONFLITOS EM POSTAGENS DE REDES SOCIAIS UTILIZANDO APRENDIZADO PROFUNDO</w:t>
      </w:r>
    </w:p>
    <w:p w:rsidR="00000000" w:rsidDel="00000000" w:rsidP="00000000" w:rsidRDefault="00000000" w:rsidRPr="00000000" w14:paraId="0000000E">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F">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0">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1">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2">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3">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4">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5">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6">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7">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8">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9">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A">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B">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C">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D">
      <w:pPr>
        <w:spacing w:line="360" w:lineRule="auto"/>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SANTO ANDRÉ, SP</w:t>
      </w:r>
    </w:p>
    <w:p w:rsidR="00000000" w:rsidDel="00000000" w:rsidP="00000000" w:rsidRDefault="00000000" w:rsidRPr="00000000" w14:paraId="0000001E">
      <w:pPr>
        <w:spacing w:line="360" w:lineRule="auto"/>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2026</w:t>
      </w:r>
    </w:p>
    <w:p w:rsidR="00000000" w:rsidDel="00000000" w:rsidP="00000000" w:rsidRDefault="00000000" w:rsidRPr="00000000" w14:paraId="0000001F">
      <w:pPr>
        <w:spacing w:line="360" w:lineRule="auto"/>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CAIO CARDOSO DOS SANTOS</w:t>
      </w:r>
    </w:p>
    <w:p w:rsidR="00000000" w:rsidDel="00000000" w:rsidP="00000000" w:rsidRDefault="00000000" w:rsidRPr="00000000" w14:paraId="00000020">
      <w:pPr>
        <w:spacing w:line="360" w:lineRule="auto"/>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VICTOR RAVAZIO DE LIMA</w:t>
      </w:r>
    </w:p>
    <w:p w:rsidR="00000000" w:rsidDel="00000000" w:rsidP="00000000" w:rsidRDefault="00000000" w:rsidRPr="00000000" w14:paraId="00000021">
      <w:pPr>
        <w:spacing w:line="360" w:lineRule="auto"/>
        <w:jc w:val="cente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22">
      <w:pPr>
        <w:spacing w:line="360" w:lineRule="auto"/>
        <w:jc w:val="cente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23">
      <w:pPr>
        <w:spacing w:line="360" w:lineRule="auto"/>
        <w:jc w:val="cente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24">
      <w:pPr>
        <w:spacing w:line="360" w:lineRule="auto"/>
        <w:jc w:val="cente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25">
      <w:pPr>
        <w:spacing w:line="360" w:lineRule="auto"/>
        <w:jc w:val="center"/>
        <w:rPr>
          <w:rFonts w:ascii="Times New Roman" w:cs="Times New Roman" w:eastAsia="Times New Roman" w:hAnsi="Times New Roman"/>
          <w:b w:val="1"/>
          <w:bCs w:val="1"/>
          <w:sz w:val="32"/>
          <w:szCs w:val="32"/>
        </w:rPr>
      </w:pPr>
      <w:r w:rsidDel="00000000" w:rsidR="00000000" w:rsidRPr="00000000">
        <w:rPr>
          <w:rFonts w:ascii="Times New Roman" w:cs="Times New Roman" w:eastAsia="Times New Roman" w:hAnsi="Times New Roman"/>
          <w:b w:val="1"/>
          <w:bCs w:val="1"/>
          <w:sz w:val="32"/>
          <w:szCs w:val="32"/>
          <w:rtl w:val="0"/>
        </w:rPr>
        <w:t xml:space="preserve">ANÁLISE DE CONFLITOS EM POSTAGENS DE REDES SOCIAIS UTILIZANDO APRENDIZADO PROFUNDO</w:t>
      </w:r>
    </w:p>
    <w:p w:rsidR="00000000" w:rsidDel="00000000" w:rsidP="00000000" w:rsidRDefault="00000000" w:rsidRPr="00000000" w14:paraId="00000026">
      <w:pPr>
        <w:spacing w:line="360" w:lineRule="auto"/>
        <w:jc w:val="center"/>
        <w:rPr>
          <w:rFonts w:ascii="Times New Roman" w:cs="Times New Roman" w:eastAsia="Times New Roman" w:hAnsi="Times New Roman"/>
          <w:b w:val="1"/>
          <w:bCs w:val="1"/>
          <w:sz w:val="32"/>
          <w:szCs w:val="32"/>
        </w:rPr>
      </w:pPr>
      <w:r w:rsidDel="00000000" w:rsidR="00000000" w:rsidRPr="00000000">
        <w:rPr>
          <w:rtl w:val="0"/>
        </w:rPr>
      </w:r>
    </w:p>
    <w:p w:rsidR="00000000" w:rsidDel="00000000" w:rsidP="00000000" w:rsidRDefault="00000000" w:rsidRPr="00000000" w14:paraId="00000027">
      <w:pPr>
        <w:spacing w:line="360" w:lineRule="auto"/>
        <w:jc w:val="center"/>
        <w:rPr>
          <w:rFonts w:ascii="Times New Roman" w:cs="Times New Roman" w:eastAsia="Times New Roman" w:hAnsi="Times New Roman"/>
          <w:b w:val="1"/>
          <w:bCs w:val="1"/>
          <w:sz w:val="32"/>
          <w:szCs w:val="32"/>
        </w:rPr>
      </w:pPr>
      <w:r w:rsidDel="00000000" w:rsidR="00000000" w:rsidRPr="00000000">
        <w:rPr>
          <w:rtl w:val="0"/>
        </w:rPr>
      </w:r>
    </w:p>
    <w:p w:rsidR="00000000" w:rsidDel="00000000" w:rsidP="00000000" w:rsidRDefault="00000000" w:rsidRPr="00000000" w14:paraId="00000028">
      <w:pPr>
        <w:spacing w:line="360" w:lineRule="auto"/>
        <w:jc w:val="center"/>
        <w:rPr>
          <w:rFonts w:ascii="Times New Roman" w:cs="Times New Roman" w:eastAsia="Times New Roman" w:hAnsi="Times New Roman"/>
          <w:b w:val="1"/>
          <w:bCs w:val="1"/>
          <w:sz w:val="32"/>
          <w:szCs w:val="32"/>
        </w:rPr>
      </w:pPr>
      <w:r w:rsidDel="00000000" w:rsidR="00000000" w:rsidRPr="00000000">
        <w:rPr>
          <w:rtl w:val="0"/>
        </w:rPr>
      </w:r>
    </w:p>
    <w:p w:rsidR="00000000" w:rsidDel="00000000" w:rsidP="00000000" w:rsidRDefault="00000000" w:rsidRPr="00000000" w14:paraId="00000029">
      <w:pPr>
        <w:spacing w:line="360" w:lineRule="auto"/>
        <w:jc w:val="center"/>
        <w:rPr>
          <w:rFonts w:ascii="Times New Roman" w:cs="Times New Roman" w:eastAsia="Times New Roman" w:hAnsi="Times New Roman"/>
          <w:b w:val="1"/>
          <w:bCs w:val="1"/>
          <w:sz w:val="32"/>
          <w:szCs w:val="32"/>
        </w:rPr>
      </w:pPr>
      <w:r w:rsidDel="00000000" w:rsidR="00000000" w:rsidRPr="00000000">
        <w:rPr>
          <w:rtl w:val="0"/>
        </w:rPr>
      </w:r>
    </w:p>
    <w:p w:rsidR="00000000" w:rsidDel="00000000" w:rsidP="00000000" w:rsidRDefault="00000000" w:rsidRPr="00000000" w14:paraId="0000002A">
      <w:pPr>
        <w:spacing w:line="360" w:lineRule="auto"/>
        <w:jc w:val="center"/>
        <w:rPr>
          <w:rFonts w:ascii="Times New Roman" w:cs="Times New Roman" w:eastAsia="Times New Roman" w:hAnsi="Times New Roman"/>
          <w:b w:val="1"/>
          <w:bCs w:val="1"/>
          <w:sz w:val="32"/>
          <w:szCs w:val="32"/>
        </w:rPr>
      </w:pPr>
      <w:r w:rsidDel="00000000" w:rsidR="00000000" w:rsidRPr="00000000">
        <w:rPr>
          <w:rtl w:val="0"/>
        </w:rPr>
      </w:r>
    </w:p>
    <w:p w:rsidR="00000000" w:rsidDel="00000000" w:rsidP="00000000" w:rsidRDefault="00000000" w:rsidRPr="00000000" w14:paraId="0000002B">
      <w:pPr>
        <w:spacing w:line="360" w:lineRule="auto"/>
        <w:ind w:left="3968.503937007874" w:firstLine="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Projeto de graduação apresentado à Universidade Federal do ABC, Centro de Matemática, Computação e Cognição, como requisito parcial para obtenção do título de Bacharel em Ciência da Computação.</w:t>
      </w:r>
    </w:p>
    <w:p w:rsidR="00000000" w:rsidDel="00000000" w:rsidP="00000000" w:rsidRDefault="00000000" w:rsidRPr="00000000" w14:paraId="0000002C">
      <w:pPr>
        <w:spacing w:line="360" w:lineRule="auto"/>
        <w:ind w:left="3968.503937007874" w:firstLine="0"/>
        <w:jc w:val="both"/>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2D">
      <w:pPr>
        <w:spacing w:line="360" w:lineRule="auto"/>
        <w:ind w:left="3968.503937007874" w:firstLine="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Orientador: Dr. Carlos da Silva dos Santos</w:t>
      </w:r>
    </w:p>
    <w:p w:rsidR="00000000" w:rsidDel="00000000" w:rsidP="00000000" w:rsidRDefault="00000000" w:rsidRPr="00000000" w14:paraId="0000002E">
      <w:pPr>
        <w:spacing w:line="360" w:lineRule="auto"/>
        <w:jc w:val="both"/>
        <w:rPr>
          <w:rFonts w:ascii="Times New Roman" w:cs="Times New Roman" w:eastAsia="Times New Roman" w:hAnsi="Times New Roman"/>
          <w:b w:val="1"/>
          <w:bCs w:val="1"/>
          <w:sz w:val="28"/>
          <w:szCs w:val="28"/>
        </w:rPr>
      </w:pPr>
      <w:r w:rsidDel="00000000" w:rsidR="00000000" w:rsidRPr="00000000">
        <w:rPr>
          <w:rtl w:val="0"/>
        </w:rPr>
      </w:r>
    </w:p>
    <w:p w:rsidR="00000000" w:rsidDel="00000000" w:rsidP="00000000" w:rsidRDefault="00000000" w:rsidRPr="00000000" w14:paraId="0000002F">
      <w:pPr>
        <w:spacing w:line="360" w:lineRule="auto"/>
        <w:jc w:val="both"/>
        <w:rPr>
          <w:rFonts w:ascii="Times New Roman" w:cs="Times New Roman" w:eastAsia="Times New Roman" w:hAnsi="Times New Roman"/>
          <w:b w:val="1"/>
          <w:bCs w:val="1"/>
          <w:sz w:val="28"/>
          <w:szCs w:val="28"/>
        </w:rPr>
      </w:pPr>
      <w:r w:rsidDel="00000000" w:rsidR="00000000" w:rsidRPr="00000000">
        <w:rPr>
          <w:rtl w:val="0"/>
        </w:rPr>
      </w:r>
    </w:p>
    <w:p w:rsidR="00000000" w:rsidDel="00000000" w:rsidP="00000000" w:rsidRDefault="00000000" w:rsidRPr="00000000" w14:paraId="00000030">
      <w:pPr>
        <w:spacing w:line="360" w:lineRule="auto"/>
        <w:jc w:val="both"/>
        <w:rPr>
          <w:rFonts w:ascii="Times New Roman" w:cs="Times New Roman" w:eastAsia="Times New Roman" w:hAnsi="Times New Roman"/>
          <w:b w:val="1"/>
          <w:bCs w:val="1"/>
          <w:sz w:val="28"/>
          <w:szCs w:val="28"/>
        </w:rPr>
      </w:pPr>
      <w:r w:rsidDel="00000000" w:rsidR="00000000" w:rsidRPr="00000000">
        <w:rPr>
          <w:rtl w:val="0"/>
        </w:rPr>
      </w:r>
    </w:p>
    <w:p w:rsidR="00000000" w:rsidDel="00000000" w:rsidP="00000000" w:rsidRDefault="00000000" w:rsidRPr="00000000" w14:paraId="00000031">
      <w:pPr>
        <w:spacing w:line="360" w:lineRule="auto"/>
        <w:jc w:val="both"/>
        <w:rPr>
          <w:rFonts w:ascii="Times New Roman" w:cs="Times New Roman" w:eastAsia="Times New Roman" w:hAnsi="Times New Roman"/>
          <w:b w:val="1"/>
          <w:bCs w:val="1"/>
          <w:sz w:val="28"/>
          <w:szCs w:val="28"/>
        </w:rPr>
      </w:pPr>
      <w:r w:rsidDel="00000000" w:rsidR="00000000" w:rsidRPr="00000000">
        <w:rPr>
          <w:rtl w:val="0"/>
        </w:rPr>
      </w:r>
    </w:p>
    <w:p w:rsidR="00000000" w:rsidDel="00000000" w:rsidP="00000000" w:rsidRDefault="00000000" w:rsidRPr="00000000" w14:paraId="00000032">
      <w:pPr>
        <w:spacing w:line="360" w:lineRule="auto"/>
        <w:jc w:val="both"/>
        <w:rPr>
          <w:rFonts w:ascii="Times New Roman" w:cs="Times New Roman" w:eastAsia="Times New Roman" w:hAnsi="Times New Roman"/>
          <w:b w:val="1"/>
          <w:bCs w:val="1"/>
          <w:sz w:val="28"/>
          <w:szCs w:val="28"/>
        </w:rPr>
      </w:pPr>
      <w:r w:rsidDel="00000000" w:rsidR="00000000" w:rsidRPr="00000000">
        <w:rPr>
          <w:rtl w:val="0"/>
        </w:rPr>
      </w:r>
    </w:p>
    <w:p w:rsidR="00000000" w:rsidDel="00000000" w:rsidP="00000000" w:rsidRDefault="00000000" w:rsidRPr="00000000" w14:paraId="00000033">
      <w:pPr>
        <w:spacing w:line="360" w:lineRule="auto"/>
        <w:jc w:val="both"/>
        <w:rPr>
          <w:rFonts w:ascii="Times New Roman" w:cs="Times New Roman" w:eastAsia="Times New Roman" w:hAnsi="Times New Roman"/>
          <w:b w:val="1"/>
          <w:bCs w:val="1"/>
          <w:sz w:val="28"/>
          <w:szCs w:val="28"/>
        </w:rPr>
      </w:pPr>
      <w:r w:rsidDel="00000000" w:rsidR="00000000" w:rsidRPr="00000000">
        <w:rPr>
          <w:rtl w:val="0"/>
        </w:rPr>
      </w:r>
    </w:p>
    <w:p w:rsidR="00000000" w:rsidDel="00000000" w:rsidP="00000000" w:rsidRDefault="00000000" w:rsidRPr="00000000" w14:paraId="00000034">
      <w:pPr>
        <w:spacing w:line="360" w:lineRule="auto"/>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SANTO ANDRÉ, SP</w:t>
      </w:r>
    </w:p>
    <w:p w:rsidR="00000000" w:rsidDel="00000000" w:rsidP="00000000" w:rsidRDefault="00000000" w:rsidRPr="00000000" w14:paraId="00000035">
      <w:pPr>
        <w:spacing w:line="360" w:lineRule="auto"/>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2026</w:t>
      </w:r>
      <w:r w:rsidDel="00000000" w:rsidR="00000000" w:rsidRPr="00000000">
        <w:br w:type="page"/>
      </w:r>
      <w:r w:rsidDel="00000000" w:rsidR="00000000" w:rsidRPr="00000000">
        <w:rPr>
          <w:rtl w:val="0"/>
        </w:rPr>
      </w:r>
    </w:p>
    <w:p w:rsidR="00000000" w:rsidDel="00000000" w:rsidP="00000000" w:rsidRDefault="00000000" w:rsidRPr="00000000" w14:paraId="00000036">
      <w:pPr>
        <w:spacing w:line="360" w:lineRule="auto"/>
        <w:jc w:val="cente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37">
      <w:pPr>
        <w:spacing w:line="360" w:lineRule="auto"/>
        <w:jc w:val="cente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38">
      <w:pPr>
        <w:spacing w:line="360" w:lineRule="auto"/>
        <w:jc w:val="cente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39">
      <w:pPr>
        <w:spacing w:line="360" w:lineRule="auto"/>
        <w:jc w:val="cente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3A">
      <w:pPr>
        <w:spacing w:line="360" w:lineRule="auto"/>
        <w:jc w:val="cente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3B">
      <w:pPr>
        <w:spacing w:line="360" w:lineRule="auto"/>
        <w:jc w:val="cente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3C">
      <w:pPr>
        <w:spacing w:line="360" w:lineRule="auto"/>
        <w:jc w:val="cente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3D">
      <w:pPr>
        <w:spacing w:line="360" w:lineRule="auto"/>
        <w:jc w:val="cente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3E">
      <w:pPr>
        <w:spacing w:line="360" w:lineRule="auto"/>
        <w:jc w:val="cente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3F">
      <w:pPr>
        <w:spacing w:line="360" w:lineRule="auto"/>
        <w:jc w:val="cente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40">
      <w:pPr>
        <w:spacing w:line="360" w:lineRule="auto"/>
        <w:jc w:val="cente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41">
      <w:pPr>
        <w:spacing w:line="360" w:lineRule="auto"/>
        <w:jc w:val="cente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42">
      <w:pPr>
        <w:spacing w:line="360" w:lineRule="auto"/>
        <w:jc w:val="cente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43">
      <w:pPr>
        <w:spacing w:line="360" w:lineRule="auto"/>
        <w:jc w:val="cente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44">
      <w:pPr>
        <w:spacing w:line="360" w:lineRule="auto"/>
        <w:jc w:val="cente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45">
      <w:pPr>
        <w:spacing w:line="360" w:lineRule="auto"/>
        <w:jc w:val="cente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46">
      <w:pPr>
        <w:spacing w:line="360" w:lineRule="auto"/>
        <w:jc w:val="cente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47">
      <w:pPr>
        <w:spacing w:line="360" w:lineRule="auto"/>
        <w:jc w:val="cente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48">
      <w:pPr>
        <w:spacing w:line="360" w:lineRule="auto"/>
        <w:jc w:val="cente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49">
      <w:pPr>
        <w:spacing w:line="360" w:lineRule="auto"/>
        <w:jc w:val="cente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4A">
      <w:pPr>
        <w:spacing w:line="360" w:lineRule="auto"/>
        <w:jc w:val="cente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4B">
      <w:pPr>
        <w:spacing w:line="360" w:lineRule="auto"/>
        <w:jc w:val="cente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4C">
      <w:pPr>
        <w:spacing w:line="360" w:lineRule="auto"/>
        <w:jc w:val="cente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4D">
      <w:pPr>
        <w:spacing w:line="360" w:lineRule="auto"/>
        <w:jc w:val="cente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4E">
      <w:pPr>
        <w:spacing w:line="360" w:lineRule="auto"/>
        <w:jc w:val="cente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4F">
      <w:pPr>
        <w:spacing w:line="360" w:lineRule="auto"/>
        <w:jc w:val="cente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50">
      <w:pPr>
        <w:spacing w:line="360" w:lineRule="auto"/>
        <w:ind w:left="4535.433070866142" w:firstLine="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Dedicamos este trabalho as nossas famílias, pelo apoio durante toda a trajetória acadêmica  </w:t>
      </w:r>
      <w:r w:rsidDel="00000000" w:rsidR="00000000" w:rsidRPr="00000000">
        <w:br w:type="page"/>
      </w:r>
      <w:r w:rsidDel="00000000" w:rsidR="00000000" w:rsidRPr="00000000">
        <w:rPr>
          <w:rtl w:val="0"/>
        </w:rPr>
      </w:r>
    </w:p>
    <w:p w:rsidR="00000000" w:rsidDel="00000000" w:rsidP="00000000" w:rsidRDefault="00000000" w:rsidRPr="00000000" w14:paraId="00000051">
      <w:pPr>
        <w:spacing w:line="360" w:lineRule="auto"/>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AGRADECIMENTOS</w:t>
      </w:r>
    </w:p>
    <w:p w:rsidR="00000000" w:rsidDel="00000000" w:rsidP="00000000" w:rsidRDefault="00000000" w:rsidRPr="00000000" w14:paraId="00000052">
      <w:pPr>
        <w:spacing w:line="360" w:lineRule="auto"/>
        <w:jc w:val="cente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53">
      <w:pPr>
        <w:rPr>
          <w:rFonts w:ascii="Times New Roman" w:cs="Times New Roman" w:eastAsia="Times New Roman" w:hAnsi="Times New Roman"/>
          <w:sz w:val="28"/>
          <w:szCs w:val="28"/>
        </w:rPr>
      </w:pPr>
      <w:r w:rsidDel="00000000" w:rsidR="00000000" w:rsidRPr="00000000">
        <w:rPr>
          <w:rtl w:val="0"/>
        </w:rPr>
        <w:t xml:space="preserve">Escrever</w:t>
      </w:r>
      <w:r w:rsidDel="00000000" w:rsidR="00000000" w:rsidRPr="00000000">
        <w:rPr>
          <w:rtl w:val="0"/>
        </w:rPr>
        <w:t xml:space="preserve">.</w:t>
      </w:r>
      <w:r w:rsidDel="00000000" w:rsidR="00000000" w:rsidRPr="00000000">
        <w:br w:type="page"/>
      </w:r>
      <w:r w:rsidDel="00000000" w:rsidR="00000000" w:rsidRPr="00000000">
        <w:rPr>
          <w:rtl w:val="0"/>
        </w:rPr>
      </w:r>
    </w:p>
    <w:p w:rsidR="00000000" w:rsidDel="00000000" w:rsidP="00000000" w:rsidRDefault="00000000" w:rsidRPr="00000000" w14:paraId="00000054">
      <w:pPr>
        <w:spacing w:line="360" w:lineRule="auto"/>
        <w:jc w:val="left"/>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55">
      <w:pPr>
        <w:spacing w:line="360" w:lineRule="auto"/>
        <w:jc w:val="left"/>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56">
      <w:pPr>
        <w:spacing w:line="360" w:lineRule="auto"/>
        <w:jc w:val="left"/>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57">
      <w:pPr>
        <w:spacing w:line="360" w:lineRule="auto"/>
        <w:jc w:val="left"/>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58">
      <w:pPr>
        <w:spacing w:line="360" w:lineRule="auto"/>
        <w:jc w:val="left"/>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59">
      <w:pPr>
        <w:spacing w:line="360" w:lineRule="auto"/>
        <w:jc w:val="left"/>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5A">
      <w:pPr>
        <w:spacing w:line="360" w:lineRule="auto"/>
        <w:jc w:val="left"/>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5B">
      <w:pPr>
        <w:spacing w:line="360" w:lineRule="auto"/>
        <w:jc w:val="left"/>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5C">
      <w:pPr>
        <w:spacing w:line="360" w:lineRule="auto"/>
        <w:jc w:val="left"/>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5D">
      <w:pPr>
        <w:spacing w:line="360" w:lineRule="auto"/>
        <w:jc w:val="left"/>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5E">
      <w:pPr>
        <w:spacing w:line="360" w:lineRule="auto"/>
        <w:jc w:val="left"/>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5F">
      <w:pPr>
        <w:spacing w:line="360" w:lineRule="auto"/>
        <w:jc w:val="left"/>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60">
      <w:pPr>
        <w:spacing w:line="360" w:lineRule="auto"/>
        <w:jc w:val="left"/>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61">
      <w:pPr>
        <w:spacing w:line="360" w:lineRule="auto"/>
        <w:jc w:val="left"/>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62">
      <w:pPr>
        <w:spacing w:line="360" w:lineRule="auto"/>
        <w:jc w:val="left"/>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63">
      <w:pPr>
        <w:spacing w:line="360" w:lineRule="auto"/>
        <w:jc w:val="left"/>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64">
      <w:pPr>
        <w:spacing w:line="360" w:lineRule="auto"/>
        <w:jc w:val="left"/>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65">
      <w:pPr>
        <w:spacing w:line="360" w:lineRule="auto"/>
        <w:jc w:val="left"/>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66">
      <w:pPr>
        <w:spacing w:line="360" w:lineRule="auto"/>
        <w:jc w:val="left"/>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67">
      <w:pPr>
        <w:spacing w:line="360" w:lineRule="auto"/>
        <w:jc w:val="left"/>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68">
      <w:pPr>
        <w:spacing w:line="360" w:lineRule="auto"/>
        <w:jc w:val="left"/>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69">
      <w:pPr>
        <w:spacing w:line="360" w:lineRule="auto"/>
        <w:jc w:val="left"/>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6A">
      <w:pPr>
        <w:spacing w:line="360" w:lineRule="auto"/>
        <w:jc w:val="left"/>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6B">
      <w:pPr>
        <w:spacing w:line="360" w:lineRule="auto"/>
        <w:jc w:val="left"/>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6C">
      <w:pPr>
        <w:spacing w:line="360" w:lineRule="auto"/>
        <w:ind w:left="4535.433070866142" w:firstLine="0"/>
        <w:jc w:val="both"/>
        <w:rPr>
          <w:rFonts w:ascii="Times New Roman" w:cs="Times New Roman" w:eastAsia="Times New Roman" w:hAnsi="Times New Roman"/>
          <w:i w:val="1"/>
          <w:iCs w:val="1"/>
          <w:sz w:val="28"/>
          <w:szCs w:val="28"/>
        </w:rPr>
      </w:pPr>
      <w:r w:rsidDel="00000000" w:rsidR="00000000" w:rsidRPr="00000000">
        <w:rPr>
          <w:rFonts w:ascii="Times New Roman" w:cs="Times New Roman" w:eastAsia="Times New Roman" w:hAnsi="Times New Roman"/>
          <w:i w:val="1"/>
          <w:iCs w:val="1"/>
          <w:sz w:val="28"/>
          <w:szCs w:val="28"/>
          <w:rtl w:val="0"/>
        </w:rPr>
        <w:t xml:space="preserve">“Programs must be written for people to read, and only incidentally for machines to execute.”</w:t>
      </w:r>
    </w:p>
    <w:p w:rsidR="00000000" w:rsidDel="00000000" w:rsidP="00000000" w:rsidRDefault="00000000" w:rsidRPr="00000000" w14:paraId="0000006D">
      <w:pPr>
        <w:spacing w:line="360" w:lineRule="auto"/>
        <w:ind w:left="4535.433070866142" w:firstLine="0"/>
        <w:jc w:val="righ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w:t>
      </w:r>
      <w:r w:rsidDel="00000000" w:rsidR="00000000" w:rsidRPr="00000000">
        <w:rPr>
          <w:rFonts w:ascii="Times New Roman" w:cs="Times New Roman" w:eastAsia="Times New Roman" w:hAnsi="Times New Roman"/>
          <w:sz w:val="28"/>
          <w:szCs w:val="28"/>
          <w:rtl w:val="0"/>
        </w:rPr>
        <w:t xml:space="preserve">Harold Abelson)</w:t>
      </w:r>
      <w:r w:rsidDel="00000000" w:rsidR="00000000" w:rsidRPr="00000000">
        <w:br w:type="page"/>
      </w:r>
      <w:r w:rsidDel="00000000" w:rsidR="00000000" w:rsidRPr="00000000">
        <w:rPr>
          <w:rtl w:val="0"/>
        </w:rPr>
      </w:r>
    </w:p>
    <w:p w:rsidR="00000000" w:rsidDel="00000000" w:rsidP="00000000" w:rsidRDefault="00000000" w:rsidRPr="00000000" w14:paraId="0000006E">
      <w:pPr>
        <w:spacing w:line="360" w:lineRule="auto"/>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Resumo</w:t>
      </w:r>
    </w:p>
    <w:p w:rsidR="00000000" w:rsidDel="00000000" w:rsidP="00000000" w:rsidRDefault="00000000" w:rsidRPr="00000000" w14:paraId="0000006F">
      <w:pPr>
        <w:spacing w:line="360" w:lineRule="auto"/>
        <w:jc w:val="left"/>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70">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Escrever</w:t>
      </w:r>
    </w:p>
    <w:p w:rsidR="00000000" w:rsidDel="00000000" w:rsidP="00000000" w:rsidRDefault="00000000" w:rsidRPr="00000000" w14:paraId="00000071">
      <w:pPr>
        <w:spacing w:line="360" w:lineRule="auto"/>
        <w:jc w:val="left"/>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72">
      <w:pPr>
        <w:spacing w:line="360" w:lineRule="auto"/>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Palavras-chave: </w:t>
      </w:r>
      <w:r w:rsidDel="00000000" w:rsidR="00000000" w:rsidRPr="00000000">
        <w:br w:type="page"/>
      </w:r>
      <w:r w:rsidDel="00000000" w:rsidR="00000000" w:rsidRPr="00000000">
        <w:rPr>
          <w:rtl w:val="0"/>
        </w:rPr>
      </w:r>
    </w:p>
    <w:p w:rsidR="00000000" w:rsidDel="00000000" w:rsidP="00000000" w:rsidRDefault="00000000" w:rsidRPr="00000000" w14:paraId="00000073">
      <w:pPr>
        <w:spacing w:line="360" w:lineRule="auto"/>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Abstract</w:t>
      </w:r>
    </w:p>
    <w:p w:rsidR="00000000" w:rsidDel="00000000" w:rsidP="00000000" w:rsidRDefault="00000000" w:rsidRPr="00000000" w14:paraId="00000074">
      <w:pPr>
        <w:spacing w:line="360" w:lineRule="auto"/>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4"/>
          <w:szCs w:val="24"/>
          <w:rtl w:val="0"/>
        </w:rPr>
        <w:t xml:space="preserve">ESCREVER</w:t>
      </w:r>
      <w:r w:rsidDel="00000000" w:rsidR="00000000" w:rsidRPr="00000000">
        <w:br w:type="page"/>
      </w:r>
      <w:r w:rsidDel="00000000" w:rsidR="00000000" w:rsidRPr="00000000">
        <w:rPr>
          <w:rtl w:val="0"/>
        </w:rPr>
      </w:r>
    </w:p>
    <w:p w:rsidR="00000000" w:rsidDel="00000000" w:rsidP="00000000" w:rsidRDefault="00000000" w:rsidRPr="00000000" w14:paraId="00000075">
      <w:pPr>
        <w:spacing w:line="360" w:lineRule="auto"/>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Lista de Ilustrações</w:t>
      </w:r>
      <w:r w:rsidDel="00000000" w:rsidR="00000000" w:rsidRPr="00000000">
        <w:br w:type="page"/>
      </w:r>
      <w:r w:rsidDel="00000000" w:rsidR="00000000" w:rsidRPr="00000000">
        <w:rPr>
          <w:rtl w:val="0"/>
        </w:rPr>
      </w:r>
    </w:p>
    <w:p w:rsidR="00000000" w:rsidDel="00000000" w:rsidP="00000000" w:rsidRDefault="00000000" w:rsidRPr="00000000" w14:paraId="00000076">
      <w:pPr>
        <w:spacing w:line="360" w:lineRule="auto"/>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Lista de tabelas</w:t>
      </w:r>
      <w:r w:rsidDel="00000000" w:rsidR="00000000" w:rsidRPr="00000000">
        <w:br w:type="page"/>
      </w:r>
      <w:r w:rsidDel="00000000" w:rsidR="00000000" w:rsidRPr="00000000">
        <w:rPr>
          <w:rtl w:val="0"/>
        </w:rPr>
      </w:r>
    </w:p>
    <w:p w:rsidR="00000000" w:rsidDel="00000000" w:rsidP="00000000" w:rsidRDefault="00000000" w:rsidRPr="00000000" w14:paraId="00000077">
      <w:pPr>
        <w:spacing w:line="360" w:lineRule="auto"/>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Lista de abreviaturas e siglas</w:t>
      </w:r>
      <w:r w:rsidDel="00000000" w:rsidR="00000000" w:rsidRPr="00000000">
        <w:br w:type="page"/>
      </w:r>
      <w:r w:rsidDel="00000000" w:rsidR="00000000" w:rsidRPr="00000000">
        <w:rPr>
          <w:rtl w:val="0"/>
        </w:rPr>
      </w:r>
    </w:p>
    <w:p w:rsidR="00000000" w:rsidDel="00000000" w:rsidP="00000000" w:rsidRDefault="00000000" w:rsidRPr="00000000" w14:paraId="00000078">
      <w:pPr>
        <w:spacing w:line="360" w:lineRule="auto"/>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Lista de símbolos</w:t>
      </w:r>
      <w:r w:rsidDel="00000000" w:rsidR="00000000" w:rsidRPr="00000000">
        <w:br w:type="page"/>
      </w:r>
      <w:r w:rsidDel="00000000" w:rsidR="00000000" w:rsidRPr="00000000">
        <w:rPr>
          <w:rtl w:val="0"/>
        </w:rPr>
      </w:r>
    </w:p>
    <w:p w:rsidR="00000000" w:rsidDel="00000000" w:rsidP="00000000" w:rsidRDefault="00000000" w:rsidRPr="00000000" w14:paraId="00000079">
      <w:pPr>
        <w:spacing w:line="360" w:lineRule="auto"/>
        <w:jc w:val="center"/>
        <w:rPr/>
        <w:sectPr>
          <w:headerReference r:id="rId6" w:type="default"/>
          <w:headerReference r:id="rId7" w:type="first"/>
          <w:pgSz w:h="16834" w:w="11909" w:orient="portrait"/>
          <w:pgMar w:bottom="1133.8582677165355" w:top="1700.7874015748032" w:left="1700.7874015748032" w:right="1133.8582677165355" w:header="720" w:footer="720"/>
          <w:pgNumType w:start="0"/>
          <w:titlePg w:val="1"/>
        </w:sectPr>
      </w:pPr>
      <w:r w:rsidDel="00000000" w:rsidR="00000000" w:rsidRPr="00000000">
        <w:rPr>
          <w:b w:val="1"/>
          <w:bCs w:val="1"/>
          <w:sz w:val="28"/>
          <w:szCs w:val="28"/>
          <w:rtl w:val="0"/>
        </w:rPr>
        <w:t xml:space="preserve">SUMÁRIO</w:t>
      </w:r>
      <w:r w:rsidDel="00000000" w:rsidR="00000000" w:rsidRPr="00000000">
        <w:br w:type="page"/>
      </w:r>
      <w:r w:rsidDel="00000000" w:rsidR="00000000" w:rsidRPr="00000000">
        <w:rPr>
          <w:rtl w:val="0"/>
        </w:rPr>
      </w:r>
    </w:p>
    <w:p w:rsidR="00000000" w:rsidDel="00000000" w:rsidP="00000000" w:rsidRDefault="00000000" w:rsidRPr="00000000" w14:paraId="0000007A">
      <w:pPr>
        <w:pStyle w:val="Title"/>
        <w:jc w:val="left"/>
        <w:rPr/>
      </w:pPr>
      <w:bookmarkStart w:colFirst="0" w:colLast="0" w:name="_1kkcb8c5azio" w:id="0"/>
      <w:bookmarkEnd w:id="0"/>
      <w:r w:rsidDel="00000000" w:rsidR="00000000" w:rsidRPr="00000000">
        <w:rPr>
          <w:rtl w:val="0"/>
        </w:rPr>
        <w:t xml:space="preserve">1 INTRODUÇÃO</w:t>
      </w:r>
    </w:p>
    <w:p w:rsidR="00000000" w:rsidDel="00000000" w:rsidP="00000000" w:rsidRDefault="00000000" w:rsidRPr="00000000" w14:paraId="0000007B">
      <w:pPr>
        <w:keepNext w:val="0"/>
        <w:keepLines w:val="0"/>
        <w:spacing w:after="0" w:line="360" w:lineRule="auto"/>
        <w:jc w:val="left"/>
        <w:rPr>
          <w:sz w:val="28"/>
          <w:szCs w:val="28"/>
        </w:rPr>
      </w:pPr>
      <w:r w:rsidDel="00000000" w:rsidR="00000000" w:rsidRPr="00000000">
        <w:rPr>
          <w:rtl w:val="0"/>
        </w:rPr>
      </w:r>
    </w:p>
    <w:p w:rsidR="00000000" w:rsidDel="00000000" w:rsidP="00000000" w:rsidRDefault="00000000" w:rsidRPr="00000000" w14:paraId="0000007C">
      <w:pPr>
        <w:rPr/>
      </w:pPr>
      <w:r w:rsidDel="00000000" w:rsidR="00000000" w:rsidRPr="00000000">
        <w:rPr>
          <w:rtl w:val="0"/>
        </w:rPr>
        <w:t xml:space="preserve">O avanço tecnológico e o advento das mídias sociais estabeleceram novas dinâmicas de interação e participação na sociedade contemporânea. As plataformas de mídias sociais instituíram um modelo de comunicação que transcende as fronteiras físicas, temporais e sociais, possibilitando interações entre indivíduos independentemente de uma conexão direta ou contexto social [1]. A facilidade do acesso, aliada a tamanha liberdade oferecida, transformou as redes sociais numa via primária para a comunicação interpessoal [2,3]. Até abril de 2023, cerca de 4,80 bilhões de pessoas já eram usuárias de redes sociais, o que representava, na época, impressionantes 60% da população mundial [4]. Estes números refletem a acessibilidade e flexibilidade do meio, que oferece aos seus usuários um ecossistema robusto para interações interpessoais, manifestação de opiniões, resolução de problemas, ou seja, um ambiente acessível para atuar na sociedade [5].</w:t>
      </w:r>
    </w:p>
    <w:p w:rsidR="00000000" w:rsidDel="00000000" w:rsidP="00000000" w:rsidRDefault="00000000" w:rsidRPr="00000000" w14:paraId="0000007D">
      <w:pPr>
        <w:rPr/>
      </w:pPr>
      <w:r w:rsidDel="00000000" w:rsidR="00000000" w:rsidRPr="00000000">
        <w:rPr>
          <w:rtl w:val="0"/>
        </w:rPr>
        <w:t xml:space="preserve">Apesar de tamanha flexibilidade ser extremamente favorável às pautas sociais, afinal as mídias sociais configuram-se como uma ferramenta de exercício democrático cujo modelo de negócio potencializa movimentos, </w:t>
      </w:r>
      <w:r w:rsidDel="00000000" w:rsidR="00000000" w:rsidRPr="00000000">
        <w:rPr>
          <w:rtl w:val="0"/>
        </w:rPr>
        <w:t xml:space="preserve">ativismos</w:t>
      </w:r>
      <w:r w:rsidDel="00000000" w:rsidR="00000000" w:rsidRPr="00000000">
        <w:rPr>
          <w:rtl w:val="0"/>
        </w:rPr>
        <w:t xml:space="preserve"> e engajamentos coletivos [6], o caráter aberto das plataformas, que permitem aos usuários publicar livremente e a qualquer momento, também contribui para a disseminação de conteúdos inadequados, tornando esses espaços propícios à circulação desse tipo de material [7].</w:t>
      </w:r>
    </w:p>
    <w:p w:rsidR="00000000" w:rsidDel="00000000" w:rsidP="00000000" w:rsidRDefault="00000000" w:rsidRPr="00000000" w14:paraId="0000007E">
      <w:pPr>
        <w:rPr/>
      </w:pPr>
      <w:r w:rsidDel="00000000" w:rsidR="00000000" w:rsidRPr="00000000">
        <w:rPr>
          <w:rtl w:val="0"/>
        </w:rPr>
        <w:t xml:space="preserve">Independentemente das visões mais positivas ou negativas acerca do papel das redes sociais, é inegável que elas ocupam uma posição central na vida contemporânea [8], afinal as redes sociais constituem, atualmente, um dos principais ambientes de expressão e confronto de ideias na esfera pública [13] e, desta forma, compreender seu funcionamento, dinâmica de interação e principalmente os efeitos que este meio produz sobre os indivíduos torna-se, portanto, essencial [8]. </w:t>
      </w:r>
    </w:p>
    <w:p w:rsidR="00000000" w:rsidDel="00000000" w:rsidP="00000000" w:rsidRDefault="00000000" w:rsidRPr="00000000" w14:paraId="0000007F">
      <w:pPr>
        <w:rPr/>
      </w:pPr>
      <w:r w:rsidDel="00000000" w:rsidR="00000000" w:rsidRPr="00000000">
        <w:rPr>
          <w:rtl w:val="0"/>
        </w:rPr>
        <w:t xml:space="preserve">A identificação de conflitos e discursos de ódio em redes sociais, embora essencial para a proteção dos usuários nesses espaços, representa um desafio que tem levado empresas de mídia social e órgãos governamentais a investir no desenvolvimento de sistemas automatizados capazes de realizar essa tarefa com maior eficiência [2]. Nesse cenário, destaca-se o campo da análise de sentimentos (AS), que, nos últimos anos, tem se consolidado como uma das principais abordagens para a detecção de valências em textos e para a moderação de conteúdo em mídias sociais, impulsionado pela crescente presença dessas plataformas no cotidiano [9].</w:t>
      </w:r>
    </w:p>
    <w:p w:rsidR="00000000" w:rsidDel="00000000" w:rsidP="00000000" w:rsidRDefault="00000000" w:rsidRPr="00000000" w14:paraId="00000080">
      <w:pPr>
        <w:rPr/>
      </w:pPr>
      <w:r w:rsidDel="00000000" w:rsidR="00000000" w:rsidRPr="00000000">
        <w:rPr>
          <w:rtl w:val="0"/>
        </w:rPr>
        <w:t xml:space="preserve">A análise de sentimentos pode ser entendida como um campo voltado à identificação automática de emoções, polaridades e demais estados afetivos, expressos em textos ou falas, por meio da aplicação de métodos e algoritmos computacionais [10]. As bases de dados textuais utilizadas nesse tipo de análise podem ser compostas por publicações em redes sociais, avaliações de produtos, resenhas de filmes, fóruns de discussão, blogs, entre outros. Em suma, qualquer situação digital em que o usuário é instigado a expressar-se de maneira emocional por meio de textos, a análise de sentimentos surge como um terreno fértil para investigar e monitorar manifestações emocionais em ambientes digitais [11].</w:t>
      </w:r>
    </w:p>
    <w:p w:rsidR="00000000" w:rsidDel="00000000" w:rsidP="00000000" w:rsidRDefault="00000000" w:rsidRPr="00000000" w14:paraId="00000081">
      <w:pPr>
        <w:rPr/>
      </w:pPr>
      <w:r w:rsidDel="00000000" w:rsidR="00000000" w:rsidRPr="00000000">
        <w:rPr>
          <w:rtl w:val="0"/>
        </w:rPr>
        <w:t xml:space="preserve">A análise de sentimentos faz uso de técnicas de processamento de linguagem natural (PLN) e de métodos de análise textual para identificar e extrair as emoções expressas pelos autores em suas publicações ou mensagens, as quais podem apresentar polaridade positiva, negativa ou neutra, conforme citado em [12]. Esse tipo de classificação de polaridade em textos têm não apenas ampliado a compreensão sobre a forma como os indivíduos expressam sentimentos por meio da linguagem e de que modo essas emoções influenciam seus comportamentos, mas também permitido explorar oportunidades significativas anteriormente inalcançáveis em áreas como comércio, saúde pública, formulação de políticas, ciências sociais e artes [10].</w:t>
      </w:r>
    </w:p>
    <w:p w:rsidR="00000000" w:rsidDel="00000000" w:rsidP="00000000" w:rsidRDefault="00000000" w:rsidRPr="00000000" w14:paraId="00000082">
      <w:pPr>
        <w:rPr/>
      </w:pPr>
      <w:r w:rsidDel="00000000" w:rsidR="00000000" w:rsidRPr="00000000">
        <w:rPr>
          <w:rtl w:val="0"/>
        </w:rPr>
        <w:t xml:space="preserve">Devido a grande complexidade da comunicação humana em textos opinativos na internet, surgiu também uma demanda por métodos capazes de extrair insights mais específicos dentro de uma frase ou texto, identificando tanto entidades específicas quanto suas respectivas características, chamadas de aspectos. Esse cenário tem impulsionado o refinamento da área de análise de sentimentos, promovendo o surgimento de subáreas focadas neste nível de granularidade, como a análise de sentimentos baseados em aspectos (ASBA) [14].</w:t>
      </w:r>
    </w:p>
    <w:p w:rsidR="00000000" w:rsidDel="00000000" w:rsidP="00000000" w:rsidRDefault="00000000" w:rsidRPr="00000000" w14:paraId="00000083">
      <w:pPr>
        <w:rPr/>
      </w:pPr>
      <w:r w:rsidDel="00000000" w:rsidR="00000000" w:rsidRPr="00000000">
        <w:rPr>
          <w:rtl w:val="0"/>
        </w:rPr>
        <w:t xml:space="preserve">Esses aspectos podem ser expressos diretamente no texto, ou apenas sugeridos pelo contexto, e o sentimento por aspecto pode divergir do sentimento geral da frase ou documento. Além disso, é possível distinguir termos de aspecto, que representam a expressão textual concreta, de categorias de aspecto, que são rótulos mais abstratos que agrupam vários termos. Essa granularidade permite aplicações como sumarização por aspecto, recomendação personalizada e monitoramento mais preciso de opiniões em domínios específicos [14]. </w:t>
      </w:r>
    </w:p>
    <w:p w:rsidR="00000000" w:rsidDel="00000000" w:rsidP="00000000" w:rsidRDefault="00000000" w:rsidRPr="00000000" w14:paraId="00000084">
      <w:pPr>
        <w:rPr/>
      </w:pPr>
      <w:r w:rsidDel="00000000" w:rsidR="00000000" w:rsidRPr="00000000">
        <w:rPr>
          <w:rtl w:val="0"/>
        </w:rPr>
        <w:t xml:space="preserve">Considerando a importância crescente da análise de conteúdo em ambientes digitais, identificou-se a viabilidade de desenvolver um projeto de graduação com o objetivo de propor e implementar uma biblioteca de software voltada à detecção de conflitos em publicações de redes sociais. Além da lacuna que justifica a concepção do projeto, destaca-se também a motivação pessoal dos autores, que, como entusiastas da área de Ciência da Computação, buscam oferecer contribuições relevantes para esse campo de estudo.</w:t>
      </w:r>
    </w:p>
    <w:p w:rsidR="00000000" w:rsidDel="00000000" w:rsidP="00000000" w:rsidRDefault="00000000" w:rsidRPr="00000000" w14:paraId="00000085">
      <w:pPr>
        <w:spacing w:line="360" w:lineRule="auto"/>
        <w:jc w:val="left"/>
        <w:rPr/>
      </w:pPr>
      <w:r w:rsidDel="00000000" w:rsidR="00000000" w:rsidRPr="00000000">
        <w:br w:type="page"/>
      </w:r>
      <w:r w:rsidDel="00000000" w:rsidR="00000000" w:rsidRPr="00000000">
        <w:rPr>
          <w:rtl w:val="0"/>
        </w:rPr>
      </w:r>
    </w:p>
    <w:p w:rsidR="00000000" w:rsidDel="00000000" w:rsidP="00000000" w:rsidRDefault="00000000" w:rsidRPr="00000000" w14:paraId="00000086">
      <w:pPr>
        <w:pStyle w:val="Title"/>
        <w:jc w:val="left"/>
        <w:rPr>
          <w:sz w:val="24"/>
          <w:szCs w:val="24"/>
        </w:rPr>
      </w:pPr>
      <w:bookmarkStart w:colFirst="0" w:colLast="0" w:name="_bct74qn48zbr" w:id="1"/>
      <w:bookmarkEnd w:id="1"/>
      <w:r w:rsidDel="00000000" w:rsidR="00000000" w:rsidRPr="00000000">
        <w:rPr>
          <w:sz w:val="24"/>
          <w:szCs w:val="24"/>
          <w:rtl w:val="0"/>
        </w:rPr>
        <w:t xml:space="preserve">2 OBJETIVOS</w:t>
      </w:r>
    </w:p>
    <w:p w:rsidR="00000000" w:rsidDel="00000000" w:rsidP="00000000" w:rsidRDefault="00000000" w:rsidRPr="00000000" w14:paraId="00000087">
      <w:pPr>
        <w:rPr/>
      </w:pPr>
      <w:r w:rsidDel="00000000" w:rsidR="00000000" w:rsidRPr="00000000">
        <w:rPr>
          <w:rtl w:val="0"/>
        </w:rPr>
      </w:r>
    </w:p>
    <w:p w:rsidR="00000000" w:rsidDel="00000000" w:rsidP="00000000" w:rsidRDefault="00000000" w:rsidRPr="00000000" w14:paraId="00000088">
      <w:pPr>
        <w:rPr/>
      </w:pPr>
      <w:r w:rsidDel="00000000" w:rsidR="00000000" w:rsidRPr="00000000">
        <w:rPr>
          <w:rtl w:val="0"/>
        </w:rPr>
        <w:t xml:space="preserve">Este projeto tem como objetivo geral desenvolver um dataset classificando conflitos em textos, assim como uma biblioteca de software baseada em aprendizado de máquina para a detecção de conflitos em redes sociais. Para tal, pretende-se cumprir os seguintes objetivos específicos:</w:t>
      </w:r>
    </w:p>
    <w:p w:rsidR="00000000" w:rsidDel="00000000" w:rsidP="00000000" w:rsidRDefault="00000000" w:rsidRPr="00000000" w14:paraId="00000089">
      <w:pPr>
        <w:numPr>
          <w:ilvl w:val="0"/>
          <w:numId w:val="1"/>
        </w:numPr>
        <w:ind w:left="720" w:hanging="360"/>
        <w:rPr>
          <w:u w:val="none"/>
        </w:rPr>
      </w:pPr>
      <w:r w:rsidDel="00000000" w:rsidR="00000000" w:rsidRPr="00000000">
        <w:rPr>
          <w:rtl w:val="0"/>
        </w:rPr>
        <w:t xml:space="preserve">Discutir, propor e selecionar técnicas que caracterizem a existência de conflitos em posts em redes sociais;</w:t>
      </w:r>
    </w:p>
    <w:p w:rsidR="00000000" w:rsidDel="00000000" w:rsidP="00000000" w:rsidRDefault="00000000" w:rsidRPr="00000000" w14:paraId="0000008A">
      <w:pPr>
        <w:numPr>
          <w:ilvl w:val="0"/>
          <w:numId w:val="1"/>
        </w:numPr>
        <w:ind w:left="720" w:hanging="360"/>
        <w:rPr>
          <w:u w:val="none"/>
        </w:rPr>
      </w:pPr>
      <w:r w:rsidDel="00000000" w:rsidR="00000000" w:rsidRPr="00000000">
        <w:rPr>
          <w:rtl w:val="0"/>
        </w:rPr>
        <w:t xml:space="preserve">Construir um Dataset classificando conflitos em pares de textos</w:t>
      </w:r>
    </w:p>
    <w:p w:rsidR="00000000" w:rsidDel="00000000" w:rsidP="00000000" w:rsidRDefault="00000000" w:rsidRPr="00000000" w14:paraId="0000008B">
      <w:pPr>
        <w:numPr>
          <w:ilvl w:val="0"/>
          <w:numId w:val="1"/>
        </w:numPr>
        <w:ind w:left="720" w:hanging="360"/>
        <w:rPr>
          <w:u w:val="none"/>
        </w:rPr>
      </w:pPr>
      <w:r w:rsidDel="00000000" w:rsidR="00000000" w:rsidRPr="00000000">
        <w:rPr>
          <w:rtl w:val="0"/>
        </w:rPr>
        <w:t xml:space="preserve">Selecionar e treinar um modelo de IA apropriado para as técnicas selecionadas;</w:t>
      </w:r>
    </w:p>
    <w:p w:rsidR="00000000" w:rsidDel="00000000" w:rsidP="00000000" w:rsidRDefault="00000000" w:rsidRPr="00000000" w14:paraId="0000008C">
      <w:pPr>
        <w:numPr>
          <w:ilvl w:val="0"/>
          <w:numId w:val="1"/>
        </w:numPr>
        <w:ind w:left="720" w:hanging="360"/>
        <w:rPr>
          <w:u w:val="none"/>
        </w:rPr>
      </w:pPr>
      <w:r w:rsidDel="00000000" w:rsidR="00000000" w:rsidRPr="00000000">
        <w:rPr>
          <w:rtl w:val="0"/>
        </w:rPr>
        <w:t xml:space="preserve">Analisar o desempenho e eficiência do modelo;</w:t>
      </w:r>
    </w:p>
    <w:p w:rsidR="00000000" w:rsidDel="00000000" w:rsidP="00000000" w:rsidRDefault="00000000" w:rsidRPr="00000000" w14:paraId="0000008D">
      <w:pPr>
        <w:numPr>
          <w:ilvl w:val="0"/>
          <w:numId w:val="1"/>
        </w:numPr>
        <w:ind w:left="720" w:hanging="360"/>
        <w:rPr>
          <w:u w:val="none"/>
        </w:rPr>
      </w:pPr>
      <w:r w:rsidDel="00000000" w:rsidR="00000000" w:rsidRPr="00000000">
        <w:rPr>
          <w:rtl w:val="0"/>
        </w:rPr>
        <w:t xml:space="preserve">Formalizar uma biblioteca de software para o modelo;</w:t>
      </w:r>
      <w:r w:rsidDel="00000000" w:rsidR="00000000" w:rsidRPr="00000000">
        <w:br w:type="page"/>
      </w:r>
      <w:r w:rsidDel="00000000" w:rsidR="00000000" w:rsidRPr="00000000">
        <w:rPr>
          <w:rtl w:val="0"/>
        </w:rPr>
      </w:r>
    </w:p>
    <w:p w:rsidR="00000000" w:rsidDel="00000000" w:rsidP="00000000" w:rsidRDefault="00000000" w:rsidRPr="00000000" w14:paraId="0000008E">
      <w:pPr>
        <w:pStyle w:val="Title"/>
        <w:ind w:left="0" w:firstLine="0"/>
        <w:rPr/>
      </w:pPr>
      <w:bookmarkStart w:colFirst="0" w:colLast="0" w:name="_i38tyx7t832k" w:id="2"/>
      <w:bookmarkEnd w:id="2"/>
      <w:r w:rsidDel="00000000" w:rsidR="00000000" w:rsidRPr="00000000">
        <w:rPr>
          <w:rtl w:val="0"/>
        </w:rPr>
        <w:t xml:space="preserve">3 FUNDAMENTAÇÃO TEÓRICA</w:t>
      </w:r>
    </w:p>
    <w:p w:rsidR="00000000" w:rsidDel="00000000" w:rsidP="00000000" w:rsidRDefault="00000000" w:rsidRPr="00000000" w14:paraId="0000008F">
      <w:pPr>
        <w:rPr/>
      </w:pPr>
      <w:r w:rsidDel="00000000" w:rsidR="00000000" w:rsidRPr="00000000">
        <w:rPr>
          <w:rtl w:val="0"/>
        </w:rPr>
      </w:r>
    </w:p>
    <w:p w:rsidR="00000000" w:rsidDel="00000000" w:rsidP="00000000" w:rsidRDefault="00000000" w:rsidRPr="00000000" w14:paraId="00000090">
      <w:pPr>
        <w:pStyle w:val="Subtitle"/>
        <w:rPr/>
      </w:pPr>
      <w:bookmarkStart w:colFirst="0" w:colLast="0" w:name="_ul0vtgdmhavx" w:id="3"/>
      <w:bookmarkEnd w:id="3"/>
      <w:r w:rsidDel="00000000" w:rsidR="00000000" w:rsidRPr="00000000">
        <w:rPr>
          <w:rtl w:val="0"/>
        </w:rPr>
        <w:t xml:space="preserve">3.1 Redes sociais e interações digitais</w:t>
      </w:r>
    </w:p>
    <w:p w:rsidR="00000000" w:rsidDel="00000000" w:rsidP="00000000" w:rsidRDefault="00000000" w:rsidRPr="00000000" w14:paraId="00000091">
      <w:pPr>
        <w:rPr/>
      </w:pPr>
      <w:r w:rsidDel="00000000" w:rsidR="00000000" w:rsidRPr="00000000">
        <w:rPr>
          <w:rtl w:val="0"/>
        </w:rPr>
      </w:r>
    </w:p>
    <w:p w:rsidR="00000000" w:rsidDel="00000000" w:rsidP="00000000" w:rsidRDefault="00000000" w:rsidRPr="00000000" w14:paraId="00000092">
      <w:pPr>
        <w:rPr/>
      </w:pPr>
      <w:r w:rsidDel="00000000" w:rsidR="00000000" w:rsidRPr="00000000">
        <w:rPr>
          <w:rtl w:val="0"/>
        </w:rPr>
        <w:t xml:space="preserve">Sugestão: Contextualizar redes sociais, desde advento, popularização, modelo de interação (ex: ambiente flexível sem precisar ter contato real, e sem dependência temporal), discussões públicas e etc.</w:t>
      </w:r>
    </w:p>
    <w:p w:rsidR="00000000" w:rsidDel="00000000" w:rsidP="00000000" w:rsidRDefault="00000000" w:rsidRPr="00000000" w14:paraId="00000093">
      <w:pPr>
        <w:rPr/>
      </w:pPr>
      <w:r w:rsidDel="00000000" w:rsidR="00000000" w:rsidRPr="00000000">
        <w:rPr>
          <w:rtl w:val="0"/>
        </w:rPr>
      </w:r>
    </w:p>
    <w:p w:rsidR="00000000" w:rsidDel="00000000" w:rsidP="00000000" w:rsidRDefault="00000000" w:rsidRPr="00000000" w14:paraId="00000094">
      <w:pPr>
        <w:pStyle w:val="Subtitle"/>
        <w:rPr/>
      </w:pPr>
      <w:bookmarkStart w:colFirst="0" w:colLast="0" w:name="_dpbnoeom4bh7" w:id="4"/>
      <w:bookmarkEnd w:id="4"/>
      <w:r w:rsidDel="00000000" w:rsidR="00000000" w:rsidRPr="00000000">
        <w:rPr>
          <w:rtl w:val="0"/>
        </w:rPr>
        <w:t xml:space="preserve">3.2 Conflitos em interações textuais</w:t>
      </w:r>
    </w:p>
    <w:p w:rsidR="00000000" w:rsidDel="00000000" w:rsidP="00000000" w:rsidRDefault="00000000" w:rsidRPr="00000000" w14:paraId="00000095">
      <w:pPr>
        <w:rPr/>
      </w:pPr>
      <w:r w:rsidDel="00000000" w:rsidR="00000000" w:rsidRPr="00000000">
        <w:rPr>
          <w:rtl w:val="0"/>
        </w:rPr>
      </w:r>
    </w:p>
    <w:p w:rsidR="00000000" w:rsidDel="00000000" w:rsidP="00000000" w:rsidRDefault="00000000" w:rsidRPr="00000000" w14:paraId="00000096">
      <w:pPr>
        <w:rPr/>
      </w:pPr>
      <w:r w:rsidDel="00000000" w:rsidR="00000000" w:rsidRPr="00000000">
        <w:rPr>
          <w:rtl w:val="0"/>
        </w:rPr>
        <w:t xml:space="preserve">A busca por uma definição de conflito trata-se de um desafio recorrente na literatura, não havendo um consenso universal sobre o seu significado. Segundo Lyamouri-Bajja et al. (2012), o conceito de conflito tem sido abordado sob diferentes perspectivas ao longo do tempo, variando em função do contexto histórico e social em que é analisado. Ainda segundo os autores, algumas definições concentram-se nas causas do conflito, como disputas por poder, divergências de valores ou fatores emocionais, enquanto outras focam na natureza dos atores envolvidos, sejam indivíduos, grupos ou organizações. Essa diversidade de abordagens deixa claro que o conflito não é um fenômeno unidimensional, mas sim um conceito que depende do contexto em que é analisado. Nesse sentido faz-se necessário uma operacionalização de sua definição a partir de recortes específicos, visando adaptar-se aos objetivos e ao domínio de aplicação do estudo.</w:t>
      </w:r>
    </w:p>
    <w:p w:rsidR="00000000" w:rsidDel="00000000" w:rsidP="00000000" w:rsidRDefault="00000000" w:rsidRPr="00000000" w14:paraId="00000097">
      <w:pPr>
        <w:rPr/>
      </w:pPr>
      <w:r w:rsidDel="00000000" w:rsidR="00000000" w:rsidRPr="00000000">
        <w:rPr>
          <w:rtl w:val="0"/>
        </w:rPr>
        <w:t xml:space="preserve">No contexto de mídias sociais, essa necessidade se intensifica, dado a natureza dinâmica e linguagem característica dessas interações. Warke et. al. (2025), em um estudo com objetivos semelhantes ao do presente projeto, apontam que a abordagem predominante na detecção de conflito em textos tende a se concentrar na identificação de manifestações explicitamente antagônicas em interações adversas, isto é, situações em que há oposição clara entre os participantes. No entanto, o mesmo estudo propõe uma visão mais abrangente do fenômeno buscando capturar o espectro do conflito. Nessa abordagem, os autores se baseiam em um estudo de análise de caráter netnográfico sobre interações em plataformas sociais, no qual são identificados diferentes categorias associadas ao conflito, são elas: provocação, crítica, sarcasmo, trolling, assédio e ameaças. Essa abordagem garante uma detecção mais granular do conflito, consoante aos objetivos propostos no trabalho dos autores.</w:t>
      </w:r>
    </w:p>
    <w:p w:rsidR="00000000" w:rsidDel="00000000" w:rsidP="00000000" w:rsidRDefault="00000000" w:rsidRPr="00000000" w14:paraId="00000098">
      <w:pPr>
        <w:rPr/>
      </w:pPr>
      <w:r w:rsidDel="00000000" w:rsidR="00000000" w:rsidRPr="00000000">
        <w:rPr>
          <w:rtl w:val="0"/>
        </w:rPr>
        <w:t xml:space="preserve">A partir dessas considerações, adota-se, neste trabalho, uma definição operacional de conflito voltada ao contexto de mídias sociais. Desta forma, considera-se que:</w:t>
      </w:r>
    </w:p>
    <w:p w:rsidR="00000000" w:rsidDel="00000000" w:rsidP="00000000" w:rsidRDefault="00000000" w:rsidRPr="00000000" w14:paraId="00000099">
      <w:pPr>
        <w:ind w:left="1133.858267716535" w:firstLine="0"/>
        <w:rPr/>
      </w:pPr>
      <w:r w:rsidDel="00000000" w:rsidR="00000000" w:rsidRPr="00000000">
        <w:rPr>
          <w:rtl w:val="0"/>
        </w:rPr>
        <w:t xml:space="preserve">Conflito consiste em manifestações abertamente antagônicas de interações adversas, incluindo formas implícitas (Provocação, crítica e sarcasmo) e explícitas (Assédio e ameaças), conforme tipologia derivada de estudo netnográfico.</w:t>
      </w:r>
    </w:p>
    <w:p w:rsidR="00000000" w:rsidDel="00000000" w:rsidP="00000000" w:rsidRDefault="00000000" w:rsidRPr="00000000" w14:paraId="0000009A">
      <w:pPr>
        <w:rPr/>
      </w:pPr>
      <w:r w:rsidDel="00000000" w:rsidR="00000000" w:rsidRPr="00000000">
        <w:rPr>
          <w:rtl w:val="0"/>
        </w:rPr>
        <w:t xml:space="preserve">Essa definição permite capturar não apenas conflitos explícitos, mas também formas sutis de antagonismo, sendo adequada ao objetivo deste trabalho de analisar relações discursivas entre pares de tweets.</w:t>
      </w:r>
    </w:p>
    <w:p w:rsidR="00000000" w:rsidDel="00000000" w:rsidP="00000000" w:rsidRDefault="00000000" w:rsidRPr="00000000" w14:paraId="0000009B">
      <w:pPr>
        <w:rPr/>
      </w:pPr>
      <w:r w:rsidDel="00000000" w:rsidR="00000000" w:rsidRPr="00000000">
        <w:rPr>
          <w:rtl w:val="0"/>
        </w:rPr>
      </w:r>
    </w:p>
    <w:p w:rsidR="00000000" w:rsidDel="00000000" w:rsidP="00000000" w:rsidRDefault="00000000" w:rsidRPr="00000000" w14:paraId="0000009C">
      <w:pPr>
        <w:pStyle w:val="Subtitle"/>
        <w:rPr/>
      </w:pPr>
      <w:bookmarkStart w:colFirst="0" w:colLast="0" w:name="_x9pblf985rjg" w:id="5"/>
      <w:bookmarkEnd w:id="5"/>
      <w:r w:rsidDel="00000000" w:rsidR="00000000" w:rsidRPr="00000000">
        <w:rPr>
          <w:rtl w:val="0"/>
        </w:rPr>
        <w:t xml:space="preserve">3.3 Processamento de Linguagem Natural </w:t>
      </w:r>
    </w:p>
    <w:p w:rsidR="00000000" w:rsidDel="00000000" w:rsidP="00000000" w:rsidRDefault="00000000" w:rsidRPr="00000000" w14:paraId="0000009D">
      <w:pPr>
        <w:rPr/>
      </w:pPr>
      <w:r w:rsidDel="00000000" w:rsidR="00000000" w:rsidRPr="00000000">
        <w:rPr>
          <w:rtl w:val="0"/>
        </w:rPr>
      </w:r>
    </w:p>
    <w:p w:rsidR="00000000" w:rsidDel="00000000" w:rsidP="00000000" w:rsidRDefault="00000000" w:rsidRPr="00000000" w14:paraId="0000009E">
      <w:pPr>
        <w:rPr/>
      </w:pPr>
      <w:r w:rsidDel="00000000" w:rsidR="00000000" w:rsidRPr="00000000">
        <w:rPr>
          <w:rtl w:val="0"/>
        </w:rPr>
        <w:t xml:space="preserve">Introduzir o que é um PLN, suas tarefas, classificações em textos, NLP em redes sociais e desafios em operacionalizar tarefas de PLN em linguagens informais</w:t>
      </w:r>
    </w:p>
    <w:p w:rsidR="00000000" w:rsidDel="00000000" w:rsidP="00000000" w:rsidRDefault="00000000" w:rsidRPr="00000000" w14:paraId="0000009F">
      <w:pPr>
        <w:rPr/>
      </w:pPr>
      <w:r w:rsidDel="00000000" w:rsidR="00000000" w:rsidRPr="00000000">
        <w:rPr>
          <w:rtl w:val="0"/>
        </w:rPr>
      </w:r>
    </w:p>
    <w:p w:rsidR="00000000" w:rsidDel="00000000" w:rsidP="00000000" w:rsidRDefault="00000000" w:rsidRPr="00000000" w14:paraId="000000A0">
      <w:pPr>
        <w:rPr/>
      </w:pPr>
      <w:r w:rsidDel="00000000" w:rsidR="00000000" w:rsidRPr="00000000">
        <w:rPr>
          <w:rtl w:val="0"/>
        </w:rPr>
      </w:r>
    </w:p>
    <w:p w:rsidR="00000000" w:rsidDel="00000000" w:rsidP="00000000" w:rsidRDefault="00000000" w:rsidRPr="00000000" w14:paraId="000000A1">
      <w:pPr>
        <w:pStyle w:val="Subtitle"/>
        <w:rPr/>
      </w:pPr>
      <w:bookmarkStart w:colFirst="0" w:colLast="0" w:name="_kgsb936sst66" w:id="6"/>
      <w:bookmarkEnd w:id="6"/>
      <w:r w:rsidDel="00000000" w:rsidR="00000000" w:rsidRPr="00000000">
        <w:rPr>
          <w:rtl w:val="0"/>
        </w:rPr>
        <w:t xml:space="preserve">3.4 Aprendizado de máquina e aprendizado profundo</w:t>
      </w:r>
    </w:p>
    <w:p w:rsidR="00000000" w:rsidDel="00000000" w:rsidP="00000000" w:rsidRDefault="00000000" w:rsidRPr="00000000" w14:paraId="000000A2">
      <w:pPr>
        <w:rPr/>
      </w:pPr>
      <w:r w:rsidDel="00000000" w:rsidR="00000000" w:rsidRPr="00000000">
        <w:rPr>
          <w:rtl w:val="0"/>
        </w:rPr>
      </w:r>
    </w:p>
    <w:p w:rsidR="00000000" w:rsidDel="00000000" w:rsidP="00000000" w:rsidRDefault="00000000" w:rsidRPr="00000000" w14:paraId="000000A3">
      <w:pPr>
        <w:rPr/>
      </w:pPr>
      <w:r w:rsidDel="00000000" w:rsidR="00000000" w:rsidRPr="00000000">
        <w:rPr>
          <w:rtl w:val="0"/>
        </w:rPr>
        <w:t xml:space="preserve">Introduzir o conceito de ML supervisionado, a representação vetorial de texto, o aprendizado profundo aplicado a PLN, aprendizado por transferencia</w:t>
      </w:r>
    </w:p>
    <w:p w:rsidR="00000000" w:rsidDel="00000000" w:rsidP="00000000" w:rsidRDefault="00000000" w:rsidRPr="00000000" w14:paraId="000000A4">
      <w:pPr>
        <w:rPr/>
      </w:pPr>
      <w:r w:rsidDel="00000000" w:rsidR="00000000" w:rsidRPr="00000000">
        <w:rPr>
          <w:rtl w:val="0"/>
        </w:rPr>
      </w:r>
    </w:p>
    <w:p w:rsidR="00000000" w:rsidDel="00000000" w:rsidP="00000000" w:rsidRDefault="00000000" w:rsidRPr="00000000" w14:paraId="000000A5">
      <w:pPr>
        <w:pStyle w:val="Subtitle"/>
        <w:rPr/>
      </w:pPr>
      <w:bookmarkStart w:colFirst="0" w:colLast="0" w:name="_4682ybnys95e" w:id="7"/>
      <w:bookmarkEnd w:id="7"/>
      <w:r w:rsidDel="00000000" w:rsidR="00000000" w:rsidRPr="00000000">
        <w:rPr>
          <w:rtl w:val="0"/>
        </w:rPr>
        <w:t xml:space="preserve">3.5 Transformers</w:t>
      </w:r>
    </w:p>
    <w:p w:rsidR="00000000" w:rsidDel="00000000" w:rsidP="00000000" w:rsidRDefault="00000000" w:rsidRPr="00000000" w14:paraId="000000A6">
      <w:pPr>
        <w:rPr/>
      </w:pPr>
      <w:r w:rsidDel="00000000" w:rsidR="00000000" w:rsidRPr="00000000">
        <w:rPr>
          <w:rtl w:val="0"/>
        </w:rPr>
        <w:t xml:space="preserve">Introduzir o conceito de transformers</w:t>
      </w:r>
    </w:p>
    <w:p w:rsidR="00000000" w:rsidDel="00000000" w:rsidP="00000000" w:rsidRDefault="00000000" w:rsidRPr="00000000" w14:paraId="000000A7">
      <w:pPr>
        <w:rPr/>
      </w:pPr>
      <w:r w:rsidDel="00000000" w:rsidR="00000000" w:rsidRPr="00000000">
        <w:rPr>
          <w:rtl w:val="0"/>
        </w:rPr>
      </w:r>
    </w:p>
    <w:p w:rsidR="00000000" w:rsidDel="00000000" w:rsidP="00000000" w:rsidRDefault="00000000" w:rsidRPr="00000000" w14:paraId="000000A8">
      <w:pPr>
        <w:pStyle w:val="Heading3"/>
        <w:rPr/>
      </w:pPr>
      <w:bookmarkStart w:colFirst="0" w:colLast="0" w:name="_qptpnjwe7y1q" w:id="8"/>
      <w:bookmarkEnd w:id="8"/>
      <w:r w:rsidDel="00000000" w:rsidR="00000000" w:rsidRPr="00000000">
        <w:rPr>
          <w:rtl w:val="0"/>
        </w:rPr>
        <w:t xml:space="preserve">3.5.1 Arquitetura Transformer</w:t>
      </w:r>
    </w:p>
    <w:p w:rsidR="00000000" w:rsidDel="00000000" w:rsidP="00000000" w:rsidRDefault="00000000" w:rsidRPr="00000000" w14:paraId="000000A9">
      <w:pPr>
        <w:rPr/>
      </w:pPr>
      <w:r w:rsidDel="00000000" w:rsidR="00000000" w:rsidRPr="00000000">
        <w:rPr>
          <w:rtl w:val="0"/>
        </w:rPr>
        <w:t xml:space="preserve">Introduzir, sem tamanha formalidade matemática, a arquitetura de um transformer, dando noção sobre attention, embeddings, contexto bidirecional</w:t>
      </w:r>
    </w:p>
    <w:p w:rsidR="00000000" w:rsidDel="00000000" w:rsidP="00000000" w:rsidRDefault="00000000" w:rsidRPr="00000000" w14:paraId="000000AA">
      <w:pPr>
        <w:rPr/>
      </w:pPr>
      <w:r w:rsidDel="00000000" w:rsidR="00000000" w:rsidRPr="00000000">
        <w:rPr>
          <w:rtl w:val="0"/>
        </w:rPr>
      </w:r>
    </w:p>
    <w:p w:rsidR="00000000" w:rsidDel="00000000" w:rsidP="00000000" w:rsidRDefault="00000000" w:rsidRPr="00000000" w14:paraId="000000AB">
      <w:pPr>
        <w:pStyle w:val="Subtitle"/>
        <w:rPr/>
      </w:pPr>
      <w:bookmarkStart w:colFirst="0" w:colLast="0" w:name="_kpxa1gq0f13a" w:id="9"/>
      <w:bookmarkEnd w:id="9"/>
      <w:r w:rsidDel="00000000" w:rsidR="00000000" w:rsidRPr="00000000">
        <w:rPr>
          <w:rtl w:val="0"/>
        </w:rPr>
        <w:t xml:space="preserve">3.6 Arquitetura BERT</w:t>
      </w:r>
    </w:p>
    <w:p w:rsidR="00000000" w:rsidDel="00000000" w:rsidP="00000000" w:rsidRDefault="00000000" w:rsidRPr="00000000" w14:paraId="000000AC">
      <w:pPr>
        <w:rPr/>
      </w:pPr>
      <w:r w:rsidDel="00000000" w:rsidR="00000000" w:rsidRPr="00000000">
        <w:rPr>
          <w:rtl w:val="0"/>
        </w:rPr>
        <w:t xml:space="preserve">Introduzir uma noção da arquitetura do modelo BERT, citando o pre treinamento, masked language modeling, ajuste fino, camada de classificação e etc.</w:t>
      </w:r>
    </w:p>
    <w:p w:rsidR="00000000" w:rsidDel="00000000" w:rsidP="00000000" w:rsidRDefault="00000000" w:rsidRPr="00000000" w14:paraId="000000AD">
      <w:pPr>
        <w:rPr/>
      </w:pPr>
      <w:r w:rsidDel="00000000" w:rsidR="00000000" w:rsidRPr="00000000">
        <w:rPr>
          <w:rtl w:val="0"/>
        </w:rPr>
      </w:r>
    </w:p>
    <w:p w:rsidR="00000000" w:rsidDel="00000000" w:rsidP="00000000" w:rsidRDefault="00000000" w:rsidRPr="00000000" w14:paraId="000000AE">
      <w:pPr>
        <w:pStyle w:val="Subtitle"/>
        <w:rPr/>
      </w:pPr>
      <w:bookmarkStart w:colFirst="0" w:colLast="0" w:name="_esp1xl3ydlsy" w:id="10"/>
      <w:bookmarkEnd w:id="10"/>
      <w:r w:rsidDel="00000000" w:rsidR="00000000" w:rsidRPr="00000000">
        <w:rPr>
          <w:rtl w:val="0"/>
        </w:rPr>
        <w:t xml:space="preserve">3.7 BERTimbau</w:t>
      </w:r>
    </w:p>
    <w:p w:rsidR="00000000" w:rsidDel="00000000" w:rsidP="00000000" w:rsidRDefault="00000000" w:rsidRPr="00000000" w14:paraId="000000AF">
      <w:pPr>
        <w:rPr/>
      </w:pPr>
      <w:r w:rsidDel="00000000" w:rsidR="00000000" w:rsidRPr="00000000">
        <w:rPr>
          <w:rtl w:val="0"/>
        </w:rPr>
        <w:t xml:space="preserve">Comentar que é um modelo BERT adaptado para o português; citar o corpus usado, vantagens, e uso em aplicações PLN em português</w:t>
      </w:r>
    </w:p>
    <w:p w:rsidR="00000000" w:rsidDel="00000000" w:rsidP="00000000" w:rsidRDefault="00000000" w:rsidRPr="00000000" w14:paraId="000000B0">
      <w:pPr>
        <w:rPr/>
      </w:pPr>
      <w:r w:rsidDel="00000000" w:rsidR="00000000" w:rsidRPr="00000000">
        <w:rPr>
          <w:rtl w:val="0"/>
        </w:rPr>
      </w:r>
    </w:p>
    <w:p w:rsidR="00000000" w:rsidDel="00000000" w:rsidP="00000000" w:rsidRDefault="00000000" w:rsidRPr="00000000" w14:paraId="000000B1">
      <w:pPr>
        <w:pStyle w:val="Subtitle"/>
        <w:rPr/>
      </w:pPr>
      <w:bookmarkStart w:colFirst="0" w:colLast="0" w:name="_l2h2uue5zkmi" w:id="11"/>
      <w:bookmarkEnd w:id="11"/>
      <w:r w:rsidDel="00000000" w:rsidR="00000000" w:rsidRPr="00000000">
        <w:rPr>
          <w:rtl w:val="0"/>
        </w:rPr>
        <w:t xml:space="preserve">3.8 Trabalhos relacionados</w:t>
      </w:r>
    </w:p>
    <w:p w:rsidR="00000000" w:rsidDel="00000000" w:rsidP="00000000" w:rsidRDefault="00000000" w:rsidRPr="00000000" w14:paraId="000000B2">
      <w:pPr>
        <w:rPr/>
      </w:pPr>
      <w:r w:rsidDel="00000000" w:rsidR="00000000" w:rsidRPr="00000000">
        <w:rPr>
          <w:rtl w:val="0"/>
        </w:rPr>
        <w:t xml:space="preserve">Comentar sobre trabalhos relacionados como  “Spectrum of conflict”, “Hate speech detection”, “sentiment analysis in social media”. Comparar idioma, dataset, tipo de conflito e método - De repente fazer uma tabela comparativa</w:t>
      </w:r>
      <w:r w:rsidDel="00000000" w:rsidR="00000000" w:rsidRPr="00000000">
        <w:br w:type="page"/>
      </w:r>
      <w:r w:rsidDel="00000000" w:rsidR="00000000" w:rsidRPr="00000000">
        <w:rPr>
          <w:rtl w:val="0"/>
        </w:rPr>
      </w:r>
    </w:p>
    <w:p w:rsidR="00000000" w:rsidDel="00000000" w:rsidP="00000000" w:rsidRDefault="00000000" w:rsidRPr="00000000" w14:paraId="000000B3">
      <w:pPr>
        <w:pStyle w:val="Title"/>
        <w:rPr/>
      </w:pPr>
      <w:bookmarkStart w:colFirst="0" w:colLast="0" w:name="_qr58d23lut8i" w:id="12"/>
      <w:bookmarkEnd w:id="12"/>
      <w:r w:rsidDel="00000000" w:rsidR="00000000" w:rsidRPr="00000000">
        <w:rPr>
          <w:rtl w:val="0"/>
        </w:rPr>
        <w:t xml:space="preserve">4 MATERIAIS E MÉTODOS</w:t>
      </w:r>
    </w:p>
    <w:p w:rsidR="00000000" w:rsidDel="00000000" w:rsidP="00000000" w:rsidRDefault="00000000" w:rsidRPr="00000000" w14:paraId="000000B4">
      <w:pPr>
        <w:rPr/>
      </w:pPr>
      <w:r w:rsidDel="00000000" w:rsidR="00000000" w:rsidRPr="00000000">
        <w:rPr>
          <w:rtl w:val="0"/>
        </w:rPr>
      </w:r>
    </w:p>
    <w:p w:rsidR="00000000" w:rsidDel="00000000" w:rsidP="00000000" w:rsidRDefault="00000000" w:rsidRPr="00000000" w14:paraId="000000B5">
      <w:pPr>
        <w:pStyle w:val="Subtitle"/>
        <w:rPr/>
      </w:pPr>
      <w:bookmarkStart w:colFirst="0" w:colLast="0" w:name="_6pbcklu290d8" w:id="13"/>
      <w:bookmarkEnd w:id="13"/>
      <w:r w:rsidDel="00000000" w:rsidR="00000000" w:rsidRPr="00000000">
        <w:rPr>
          <w:rtl w:val="0"/>
        </w:rPr>
        <w:t xml:space="preserve">4.1 Base de dados</w:t>
      </w:r>
    </w:p>
    <w:p w:rsidR="00000000" w:rsidDel="00000000" w:rsidP="00000000" w:rsidRDefault="00000000" w:rsidRPr="00000000" w14:paraId="000000B6">
      <w:pPr>
        <w:rPr/>
      </w:pPr>
      <w:r w:rsidDel="00000000" w:rsidR="00000000" w:rsidRPr="00000000">
        <w:rPr>
          <w:rtl w:val="0"/>
        </w:rPr>
      </w:r>
    </w:p>
    <w:p w:rsidR="00000000" w:rsidDel="00000000" w:rsidP="00000000" w:rsidRDefault="00000000" w:rsidRPr="00000000" w14:paraId="000000B7">
      <w:pPr>
        <w:rPr/>
      </w:pPr>
      <w:r w:rsidDel="00000000" w:rsidR="00000000" w:rsidRPr="00000000">
        <w:rPr>
          <w:rtl w:val="0"/>
        </w:rPr>
        <w:t xml:space="preserve">Os dados utilizados neste projeto consistem em um conjunto de postagens públicas, em língua portuguesa, coletadas da plataforma X (antigo Twitter) pelo orientador do presente trabalho, Dr. Carlos Da Silva Santos, em 2020, no contexto de um projeto anterior conduzido por ele. A coleta foi direcionada a três temas específicos de relevância social e política no periodo analisado: aborto, cloroquina e mandetta. Como resultado, foram gerados três conjuntos principais de dados, cada um contendo publicações relacionadas a um destes temas, oferecendo assim uma certa homogeneidade temática a cada subconjunto</w:t>
      </w:r>
    </w:p>
    <w:p w:rsidR="00000000" w:rsidDel="00000000" w:rsidP="00000000" w:rsidRDefault="00000000" w:rsidRPr="00000000" w14:paraId="000000B8">
      <w:pPr>
        <w:ind w:firstLine="720"/>
        <w:rPr/>
      </w:pPr>
      <w:r w:rsidDel="00000000" w:rsidR="00000000" w:rsidRPr="00000000">
        <w:rPr>
          <w:rtl w:val="0"/>
        </w:rPr>
      </w:r>
    </w:p>
    <w:p w:rsidR="00000000" w:rsidDel="00000000" w:rsidP="00000000" w:rsidRDefault="00000000" w:rsidRPr="00000000" w14:paraId="000000B9">
      <w:pPr>
        <w:pStyle w:val="Heading3"/>
        <w:rPr/>
      </w:pPr>
      <w:bookmarkStart w:colFirst="0" w:colLast="0" w:name="_nxke2ogiu7lp" w:id="14"/>
      <w:bookmarkEnd w:id="14"/>
      <w:r w:rsidDel="00000000" w:rsidR="00000000" w:rsidRPr="00000000">
        <w:rPr>
          <w:rtl w:val="0"/>
        </w:rPr>
        <w:t xml:space="preserve">4.1.1 Estrutura e construção do dataset</w:t>
      </w:r>
    </w:p>
    <w:p w:rsidR="00000000" w:rsidDel="00000000" w:rsidP="00000000" w:rsidRDefault="00000000" w:rsidRPr="00000000" w14:paraId="000000BA">
      <w:pPr>
        <w:rPr/>
      </w:pPr>
      <w:r w:rsidDel="00000000" w:rsidR="00000000" w:rsidRPr="00000000">
        <w:rPr>
          <w:rtl w:val="0"/>
        </w:rPr>
      </w:r>
    </w:p>
    <w:p w:rsidR="00000000" w:rsidDel="00000000" w:rsidP="00000000" w:rsidRDefault="00000000" w:rsidRPr="00000000" w14:paraId="000000BB">
      <w:pPr>
        <w:rPr/>
      </w:pPr>
      <w:r w:rsidDel="00000000" w:rsidR="00000000" w:rsidRPr="00000000">
        <w:rPr>
          <w:rtl w:val="0"/>
        </w:rPr>
        <w:t xml:space="preserve">Cada subconjunto temático foi originalmente armazenado no formato JSON Lines (JSONL), no qual cada linha corresponde a um objeto JSON independente. Neste contexto, cada objeto JSON representa uma entidade completa de tweet, contendo seus respectivos atributos organizados em pares chave-valor, como conteúdo textual, identificadores únicos e metadados associados às interações. Essa organização resultante corresponde ao formato de retorno da antiga API da plataforma X (twitter), na qual cada tweet é representado como um objeto estruturado composto por diversos campos, incluindo texto, informações do usuário, e dados relacionados às interações, como respostas, citações e métricas de engajamento (1). O esquema 1 apresenta a estrutura do arquivo JSON gerado pela antiga API da plataforma X.</w:t>
      </w:r>
    </w:p>
    <w:p w:rsidR="00000000" w:rsidDel="00000000" w:rsidP="00000000" w:rsidRDefault="00000000" w:rsidRPr="00000000" w14:paraId="000000BC">
      <w:pPr>
        <w:rPr/>
      </w:pPr>
      <w:r w:rsidDel="00000000" w:rsidR="00000000" w:rsidRPr="00000000">
        <w:rPr>
          <w:rtl w:val="0"/>
        </w:rPr>
      </w:r>
    </w:p>
    <w:p w:rsidR="00000000" w:rsidDel="00000000" w:rsidP="00000000" w:rsidRDefault="00000000" w:rsidRPr="00000000" w14:paraId="000000BD">
      <w:pPr>
        <w:rPr/>
      </w:pPr>
      <w:r w:rsidDel="00000000" w:rsidR="00000000" w:rsidRPr="00000000">
        <w:rPr>
          <w:rtl w:val="0"/>
        </w:rPr>
      </w:r>
    </w:p>
    <w:p w:rsidR="00000000" w:rsidDel="00000000" w:rsidP="00000000" w:rsidRDefault="00000000" w:rsidRPr="00000000" w14:paraId="000000BE">
      <w:pPr>
        <w:rPr/>
      </w:pPr>
      <w:r w:rsidDel="00000000" w:rsidR="00000000" w:rsidRPr="00000000">
        <w:rPr>
          <w:rtl w:val="0"/>
        </w:rPr>
      </w:r>
    </w:p>
    <w:p w:rsidR="00000000" w:rsidDel="00000000" w:rsidP="00000000" w:rsidRDefault="00000000" w:rsidRPr="00000000" w14:paraId="000000BF">
      <w:pPr>
        <w:rPr/>
      </w:pPr>
      <w:r w:rsidDel="00000000" w:rsidR="00000000" w:rsidRPr="00000000">
        <w:rPr>
          <w:rtl w:val="0"/>
        </w:rPr>
      </w:r>
    </w:p>
    <w:p w:rsidR="00000000" w:rsidDel="00000000" w:rsidP="00000000" w:rsidRDefault="00000000" w:rsidRPr="00000000" w14:paraId="000000C0">
      <w:pPr>
        <w:rPr/>
      </w:pPr>
      <w:r w:rsidDel="00000000" w:rsidR="00000000" w:rsidRPr="00000000">
        <w:rPr>
          <w:rtl w:val="0"/>
        </w:rPr>
      </w:r>
    </w:p>
    <w:p w:rsidR="00000000" w:rsidDel="00000000" w:rsidP="00000000" w:rsidRDefault="00000000" w:rsidRPr="00000000" w14:paraId="000000C1">
      <w:pPr>
        <w:rPr/>
      </w:pPr>
      <w:r w:rsidDel="00000000" w:rsidR="00000000" w:rsidRPr="00000000">
        <w:rPr>
          <w:rtl w:val="0"/>
        </w:rPr>
      </w:r>
    </w:p>
    <w:p w:rsidR="00000000" w:rsidDel="00000000" w:rsidP="00000000" w:rsidRDefault="00000000" w:rsidRPr="00000000" w14:paraId="000000C2">
      <w:pPr>
        <w:rPr/>
      </w:pPr>
      <w:r w:rsidDel="00000000" w:rsidR="00000000" w:rsidRPr="00000000">
        <w:rPr>
          <w:rtl w:val="0"/>
        </w:rPr>
      </w:r>
    </w:p>
    <w:p w:rsidR="00000000" w:rsidDel="00000000" w:rsidP="00000000" w:rsidRDefault="00000000" w:rsidRPr="00000000" w14:paraId="000000C3">
      <w:pPr>
        <w:rPr/>
      </w:pPr>
      <w:r w:rsidDel="00000000" w:rsidR="00000000" w:rsidRPr="00000000">
        <w:rPr>
          <w:rtl w:val="0"/>
        </w:rPr>
      </w:r>
    </w:p>
    <w:p w:rsidR="00000000" w:rsidDel="00000000" w:rsidP="00000000" w:rsidRDefault="00000000" w:rsidRPr="00000000" w14:paraId="000000C4">
      <w:pPr>
        <w:rPr/>
      </w:pPr>
      <w:r w:rsidDel="00000000" w:rsidR="00000000" w:rsidRPr="00000000">
        <w:rPr>
          <w:rtl w:val="0"/>
        </w:rPr>
      </w:r>
    </w:p>
    <w:p w:rsidR="00000000" w:rsidDel="00000000" w:rsidP="00000000" w:rsidRDefault="00000000" w:rsidRPr="00000000" w14:paraId="000000C5">
      <w:pPr>
        <w:rPr/>
      </w:pPr>
      <w:r w:rsidDel="00000000" w:rsidR="00000000" w:rsidRPr="00000000">
        <w:rPr>
          <w:rtl w:val="0"/>
        </w:rPr>
      </w:r>
    </w:p>
    <w:p w:rsidR="00000000" w:rsidDel="00000000" w:rsidP="00000000" w:rsidRDefault="00000000" w:rsidRPr="00000000" w14:paraId="000000C6">
      <w:pPr>
        <w:rPr/>
      </w:pPr>
      <w:r w:rsidDel="00000000" w:rsidR="00000000" w:rsidRPr="00000000">
        <w:rPr>
          <w:rtl w:val="0"/>
        </w:rPr>
      </w:r>
    </w:p>
    <w:p w:rsidR="00000000" w:rsidDel="00000000" w:rsidP="00000000" w:rsidRDefault="00000000" w:rsidRPr="00000000" w14:paraId="000000C7">
      <w:pPr>
        <w:rPr/>
      </w:pPr>
      <w:r w:rsidDel="00000000" w:rsidR="00000000" w:rsidRPr="00000000">
        <w:rPr>
          <w:rtl w:val="0"/>
        </w:rPr>
      </w:r>
    </w:p>
    <w:p w:rsidR="00000000" w:rsidDel="00000000" w:rsidP="00000000" w:rsidRDefault="00000000" w:rsidRPr="00000000" w14:paraId="000000C8">
      <w:pPr>
        <w:ind w:firstLine="283.46456692913375"/>
        <w:rPr/>
      </w:pPr>
      <w:r w:rsidDel="00000000" w:rsidR="00000000" w:rsidRPr="00000000">
        <w:rPr>
          <w:rtl w:val="0"/>
        </w:rPr>
        <w:t xml:space="preserve">Esquema 1 - Estrutura do arquivo JSONL e do objeto Tweet</w:t>
      </w:r>
    </w:p>
    <w:p w:rsidR="00000000" w:rsidDel="00000000" w:rsidP="00000000" w:rsidRDefault="00000000" w:rsidRPr="00000000" w14:paraId="000000C9">
      <w:pPr>
        <w:spacing w:after="160" w:line="259" w:lineRule="auto"/>
        <w:ind w:firstLine="0"/>
        <w:jc w:val="center"/>
        <w:rPr/>
      </w:pPr>
      <w:r w:rsidDel="00000000" w:rsidR="00000000" w:rsidRPr="00000000">
        <w:rPr/>
        <w:drawing>
          <wp:inline distB="114300" distT="114300" distL="114300" distR="114300">
            <wp:extent cx="5399730" cy="2959100"/>
            <wp:effectExtent b="0" l="0" r="0" t="0"/>
            <wp:docPr id="1" name="image1.png"/>
            <a:graphic>
              <a:graphicData uri="http://schemas.openxmlformats.org/drawingml/2006/picture">
                <pic:pic>
                  <pic:nvPicPr>
                    <pic:cNvPr id="0" name="image1.png"/>
                    <pic:cNvPicPr preferRelativeResize="0"/>
                  </pic:nvPicPr>
                  <pic:blipFill>
                    <a:blip r:embed="rId8"/>
                    <a:srcRect b="0" l="0" r="0" t="0"/>
                    <a:stretch>
                      <a:fillRect/>
                    </a:stretch>
                  </pic:blipFill>
                  <pic:spPr>
                    <a:xfrm>
                      <a:off x="0" y="0"/>
                      <a:ext cx="539973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CA">
      <w:pPr>
        <w:ind w:firstLine="283.46456692913375"/>
        <w:rPr/>
      </w:pPr>
      <w:r w:rsidDel="00000000" w:rsidR="00000000" w:rsidRPr="00000000">
        <w:rPr>
          <w:rtl w:val="0"/>
        </w:rPr>
        <w:t xml:space="preserve">Fonte: Elaboração própria (2026)</w:t>
      </w:r>
    </w:p>
    <w:p w:rsidR="00000000" w:rsidDel="00000000" w:rsidP="00000000" w:rsidRDefault="00000000" w:rsidRPr="00000000" w14:paraId="000000CB">
      <w:pPr>
        <w:rPr/>
      </w:pPr>
      <w:r w:rsidDel="00000000" w:rsidR="00000000" w:rsidRPr="00000000">
        <w:rPr>
          <w:rtl w:val="0"/>
        </w:rPr>
      </w:r>
    </w:p>
    <w:p w:rsidR="00000000" w:rsidDel="00000000" w:rsidP="00000000" w:rsidRDefault="00000000" w:rsidRPr="00000000" w14:paraId="000000CC">
      <w:pPr>
        <w:rPr/>
      </w:pPr>
      <w:r w:rsidDel="00000000" w:rsidR="00000000" w:rsidRPr="00000000">
        <w:rPr>
          <w:rtl w:val="0"/>
        </w:rPr>
        <w:t xml:space="preserve">A partir dessa estrutura inicial, cada arquivo JSONL foi processado individualmente em ambiente Python. Com o intuito de garantir maior flexibilidade na manipulação dos dados, adotou-se a conversão dos arquivos para uma lista de dicionários, na qual cada elemento representa um tweet estruturado por pares chave-valor. Com base nessa representação intermediária, foi construído um dataset inicial para cada subconjunto temático, compostos pelo conjunto de todos os tweets processados a partir da lista de seus respectivos dicionários. </w:t>
      </w:r>
    </w:p>
    <w:p w:rsidR="00000000" w:rsidDel="00000000" w:rsidP="00000000" w:rsidRDefault="00000000" w:rsidRPr="00000000" w14:paraId="000000CD">
      <w:pPr>
        <w:rPr/>
      </w:pPr>
      <w:r w:rsidDel="00000000" w:rsidR="00000000" w:rsidRPr="00000000">
        <w:rPr>
          <w:rtl w:val="0"/>
        </w:rPr>
        <w:t xml:space="preserve">Durante o pré-processamento e manipulação dos dados, foram realizadas etapas de filtragem com o objetivo de garantir a consistência do conjunto final. Entre essas etapas, destaca-se a remoção de textos duplicados, exclusão de respostas cujos tweets originais não puderam ser recuperados e a remoção de publicações que referenciam imagens. </w:t>
      </w:r>
    </w:p>
    <w:p w:rsidR="00000000" w:rsidDel="00000000" w:rsidP="00000000" w:rsidRDefault="00000000" w:rsidRPr="00000000" w14:paraId="000000CE">
      <w:pPr>
        <w:rPr/>
      </w:pPr>
      <w:r w:rsidDel="00000000" w:rsidR="00000000" w:rsidRPr="00000000">
        <w:rPr>
          <w:rtl w:val="0"/>
        </w:rPr>
        <w:t xml:space="preserve">Além disso, em cada dataset temático, os dados foram organizados em três categorias principais: (i) tweets originais, definidos como publicações que não configuram respostas ou citações; (ii) respostas (replies) que correspondem a tweets que respondem diretamente a outro tweet; e (iii) citações (quotes) que consistem em tweets que incorporam ou referenciam explicitamente outro tweet. Esta organização permite capturar diferentes formas de interação entre usuários, possibilitando a construção de um conjunto heterogêneo de interações textuais para a análise.</w:t>
      </w:r>
    </w:p>
    <w:p w:rsidR="00000000" w:rsidDel="00000000" w:rsidP="00000000" w:rsidRDefault="00000000" w:rsidRPr="00000000" w14:paraId="000000CF">
      <w:pPr>
        <w:rPr/>
      </w:pPr>
      <w:r w:rsidDel="00000000" w:rsidR="00000000" w:rsidRPr="00000000">
        <w:rPr>
          <w:rtl w:val="0"/>
        </w:rPr>
      </w:r>
    </w:p>
    <w:p w:rsidR="00000000" w:rsidDel="00000000" w:rsidP="00000000" w:rsidRDefault="00000000" w:rsidRPr="00000000" w14:paraId="000000D0">
      <w:pPr>
        <w:pStyle w:val="Heading3"/>
        <w:rPr/>
      </w:pPr>
      <w:bookmarkStart w:colFirst="0" w:colLast="0" w:name="_4olqhs13jcs" w:id="15"/>
      <w:bookmarkEnd w:id="15"/>
      <w:r w:rsidDel="00000000" w:rsidR="00000000" w:rsidRPr="00000000">
        <w:rPr>
          <w:rtl w:val="0"/>
        </w:rPr>
        <w:t xml:space="preserve">4.1.2 Geração de pares e amostragem aleatória</w:t>
      </w:r>
    </w:p>
    <w:p w:rsidR="00000000" w:rsidDel="00000000" w:rsidP="00000000" w:rsidRDefault="00000000" w:rsidRPr="00000000" w14:paraId="000000D1">
      <w:pPr>
        <w:rPr/>
      </w:pPr>
      <w:r w:rsidDel="00000000" w:rsidR="00000000" w:rsidRPr="00000000">
        <w:rPr>
          <w:rtl w:val="0"/>
        </w:rPr>
      </w:r>
    </w:p>
    <w:p w:rsidR="00000000" w:rsidDel="00000000" w:rsidP="00000000" w:rsidRDefault="00000000" w:rsidRPr="00000000" w14:paraId="000000D2">
      <w:pPr>
        <w:rPr/>
      </w:pPr>
      <w:r w:rsidDel="00000000" w:rsidR="00000000" w:rsidRPr="00000000">
        <w:rPr>
          <w:rtl w:val="0"/>
        </w:rPr>
        <w:t xml:space="preserve">Para cada dataset temático construído na seção anterior, foram gerados pares de interação textual a partir das relações estruturais entre os tweets. Para os tweets classificados com (ii) respostas (replies), foram formados pares entre cada resposta e o seu respectivo tweet de origem. De forma análoga, para os tweets da categoria (iii) citações (quotes), foram gerados pares compostos pelo tweet que contém a citação e o respectivo tweet citado. </w:t>
      </w:r>
    </w:p>
    <w:p w:rsidR="00000000" w:rsidDel="00000000" w:rsidP="00000000" w:rsidRDefault="00000000" w:rsidRPr="00000000" w14:paraId="000000D3">
      <w:pPr>
        <w:rPr/>
      </w:pPr>
      <w:r w:rsidDel="00000000" w:rsidR="00000000" w:rsidRPr="00000000">
        <w:rPr>
          <w:rtl w:val="0"/>
        </w:rPr>
        <w:t xml:space="preserve">Para os tweets da categoria (i), isto é, tweets originais que não configuram respostas nem citações, foi adotada uma abordagem de amostragem aleatória. Nessa estratégia, pares de tweets são selecionados aleatoriamente dentro dessa classe, formando combinações no formato (tweet1, tweet2). Essa amostragem representa um subconjunto do espaço de todas as possíveis combinações entre pares de tweets desta categoria. </w:t>
      </w:r>
    </w:p>
    <w:p w:rsidR="00000000" w:rsidDel="00000000" w:rsidP="00000000" w:rsidRDefault="00000000" w:rsidRPr="00000000" w14:paraId="000000D4">
      <w:pPr>
        <w:rPr/>
      </w:pPr>
      <w:r w:rsidDel="00000000" w:rsidR="00000000" w:rsidRPr="00000000">
        <w:rPr>
          <w:rtl w:val="0"/>
        </w:rPr>
        <w:t xml:space="preserve">A escolha desta abordagem é viabilizada pela natureza homogênea dos subconjuntos temáticos, nos quais os tweets compartilham um mesmo contexto ou tópico geral. Essa característica permite que a amostragem aleatória produza pares potencialmente relevantes para a análise de relações semânticas entre os tweets, mesmo na ausência de vínculos explícitos entre os elementos pareados. Além disso, como os tweets da categoria (i) não apresentam relações estruturais diretas, diferentemente das categorias (ii) e (iii), a amostragem aleatória evita a introdução de vieses estruturais, como a tendência de modelos privilegiarem padrões de interação, o que poderia limitar a diversidade de relações discursivas observadas.  </w:t>
      </w:r>
    </w:p>
    <w:p w:rsidR="00000000" w:rsidDel="00000000" w:rsidP="00000000" w:rsidRDefault="00000000" w:rsidRPr="00000000" w14:paraId="000000D5">
      <w:pPr>
        <w:rPr/>
      </w:pPr>
      <w:r w:rsidDel="00000000" w:rsidR="00000000" w:rsidRPr="00000000">
        <w:rPr>
          <w:rtl w:val="0"/>
        </w:rPr>
        <w:t xml:space="preserve">Por fim, trata-se de uma abordagem simples e de baixo custo computacional, quando comparada a métodos baseados em similaridade semântica ou heurística mais complexa, mantendo-se adequada ao objetivo de gerar um conjunto representativo equilibrado de interações. Ao final do procedimento, obtêm-se novos datasets temáticos, compostos por pares de tweets daquele determinado subconjunto temático, acompanhados de sua respectiva classe de origem (i, ii, iii).</w:t>
      </w:r>
    </w:p>
    <w:p w:rsidR="00000000" w:rsidDel="00000000" w:rsidP="00000000" w:rsidRDefault="00000000" w:rsidRPr="00000000" w14:paraId="000000D6">
      <w:pPr>
        <w:rPr/>
      </w:pPr>
      <w:r w:rsidDel="00000000" w:rsidR="00000000" w:rsidRPr="00000000">
        <w:rPr>
          <w:rtl w:val="0"/>
        </w:rPr>
      </w:r>
    </w:p>
    <w:p w:rsidR="00000000" w:rsidDel="00000000" w:rsidP="00000000" w:rsidRDefault="00000000" w:rsidRPr="00000000" w14:paraId="000000D7">
      <w:pPr>
        <w:pStyle w:val="Heading3"/>
        <w:rPr/>
      </w:pPr>
      <w:bookmarkStart w:colFirst="0" w:colLast="0" w:name="_gq5iftmo11gg" w:id="16"/>
      <w:bookmarkEnd w:id="16"/>
      <w:r w:rsidDel="00000000" w:rsidR="00000000" w:rsidRPr="00000000">
        <w:rPr>
          <w:rtl w:val="0"/>
        </w:rPr>
        <w:t xml:space="preserve">4.1.3 Classificação e pipeline de anotação</w:t>
      </w:r>
    </w:p>
    <w:p w:rsidR="00000000" w:rsidDel="00000000" w:rsidP="00000000" w:rsidRDefault="00000000" w:rsidRPr="00000000" w14:paraId="000000D8">
      <w:pPr>
        <w:rPr/>
      </w:pPr>
      <w:r w:rsidDel="00000000" w:rsidR="00000000" w:rsidRPr="00000000">
        <w:rPr>
          <w:rtl w:val="0"/>
        </w:rPr>
      </w:r>
    </w:p>
    <w:p w:rsidR="00000000" w:rsidDel="00000000" w:rsidP="00000000" w:rsidRDefault="00000000" w:rsidRPr="00000000" w14:paraId="000000D9">
      <w:pPr>
        <w:rPr/>
      </w:pPr>
      <w:r w:rsidDel="00000000" w:rsidR="00000000" w:rsidRPr="00000000">
        <w:rPr>
          <w:rtl w:val="0"/>
        </w:rPr>
        <w:t xml:space="preserve">A partir de cada dataset temático produzido na seção anterior, foram derivados três novos subconjuntos, cada um correspondente a uma das classes de interação (tweets originais, respostas e citações) para aquele tema. Essa separação permitiu analisar possíveis tendências e diferenças no comportamento das interações em cada tipo de relação entre os tweets. </w:t>
      </w:r>
    </w:p>
    <w:p w:rsidR="00000000" w:rsidDel="00000000" w:rsidP="00000000" w:rsidRDefault="00000000" w:rsidRPr="00000000" w14:paraId="000000DA">
      <w:pPr>
        <w:rPr/>
      </w:pPr>
      <w:r w:rsidDel="00000000" w:rsidR="00000000" w:rsidRPr="00000000">
        <w:rPr>
          <w:rtl w:val="0"/>
        </w:rPr>
        <w:t xml:space="preserve">O processo de anotação foi conduzido por dois avaliadores independentes (os autores deste trabalho), que classificaram separedamente o mesmo conjunto de 150 pares de tweets do subconjunto temático “aborto”, distribuídos igualmente entre as três categorias (50 pares de tweets originais, 50 de respostas e 50 de citações), a fim de avaliar a consistencia do processo de anotação antes de sua aplicação em maior escala. Cada par então foi rotulado segundo três classes: (0) não conflito, (1) conflito e (-1) quando não foi possível determinar a presença ou ausência de conflito.</w:t>
      </w:r>
    </w:p>
    <w:p w:rsidR="00000000" w:rsidDel="00000000" w:rsidP="00000000" w:rsidRDefault="00000000" w:rsidRPr="00000000" w14:paraId="000000DB">
      <w:pPr>
        <w:rPr/>
      </w:pPr>
      <w:r w:rsidDel="00000000" w:rsidR="00000000" w:rsidRPr="00000000">
        <w:rPr>
          <w:rtl w:val="0"/>
        </w:rPr>
        <w:t xml:space="preserve">Para garantir uma classificação padronizada, foi desenvolvida uma tabela de anotação baseada na definição de conflito adotada neste trabalho. Essa tabela busca operacionalizar o conceito de conflito em critérios observáveis, orientando os anotadores na identificação de indícios de antagonismo, oposição ou ausência de alinhamento entre os pares de tweets.</w:t>
      </w:r>
    </w:p>
    <w:p w:rsidR="00000000" w:rsidDel="00000000" w:rsidP="00000000" w:rsidRDefault="00000000" w:rsidRPr="00000000" w14:paraId="000000DC">
      <w:pPr>
        <w:spacing w:after="160" w:line="259" w:lineRule="auto"/>
        <w:ind w:firstLine="720"/>
        <w:rPr/>
      </w:pPr>
      <w:r w:rsidDel="00000000" w:rsidR="00000000" w:rsidRPr="00000000">
        <w:rPr>
          <w:rtl w:val="0"/>
        </w:rPr>
      </w:r>
    </w:p>
    <w:p w:rsidR="00000000" w:rsidDel="00000000" w:rsidP="00000000" w:rsidRDefault="00000000" w:rsidRPr="00000000" w14:paraId="000000DD">
      <w:pPr>
        <w:spacing w:after="160" w:line="259" w:lineRule="auto"/>
        <w:ind w:firstLine="720"/>
        <w:rPr/>
      </w:pPr>
      <w:r w:rsidDel="00000000" w:rsidR="00000000" w:rsidRPr="00000000">
        <w:rPr>
          <w:rtl w:val="0"/>
        </w:rPr>
        <w:t xml:space="preserve">Tabela 1 - Critérios de anotação baseada na definição</w:t>
      </w:r>
    </w:p>
    <w:tbl>
      <w:tblPr>
        <w:tblStyle w:val="Table1"/>
        <w:tblpPr w:leftFromText="180" w:rightFromText="180" w:topFromText="180" w:bottomFromText="180" w:vertAnchor="text" w:horzAnchor="text" w:tblpX="705" w:tblpY="0"/>
        <w:tblW w:w="7560.0" w:type="dxa"/>
        <w:jc w:val="left"/>
        <w:tblInd w:w="144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520"/>
        <w:gridCol w:w="2520"/>
        <w:gridCol w:w="2520"/>
        <w:tblGridChange w:id="0">
          <w:tblGrid>
            <w:gridCol w:w="2520"/>
            <w:gridCol w:w="2520"/>
            <w:gridCol w:w="2520"/>
          </w:tblGrid>
        </w:tblGridChange>
      </w:tblGrid>
      <w:tr>
        <w:trPr>
          <w:cantSplit w:val="0"/>
          <w:tblHeader w:val="0"/>
        </w:trPr>
        <w:tc>
          <w:tcPr/>
          <w:p w:rsidR="00000000" w:rsidDel="00000000" w:rsidP="00000000" w:rsidRDefault="00000000" w:rsidRPr="00000000" w14:paraId="000000DE">
            <w:pPr>
              <w:widowControl w:val="0"/>
              <w:spacing w:line="240" w:lineRule="auto"/>
              <w:ind w:firstLine="0"/>
              <w:jc w:val="left"/>
              <w:rPr>
                <w:b w:val="1"/>
                <w:bCs w:val="1"/>
                <w:sz w:val="22"/>
                <w:szCs w:val="22"/>
              </w:rPr>
            </w:pPr>
            <w:r w:rsidDel="00000000" w:rsidR="00000000" w:rsidRPr="00000000">
              <w:rPr>
                <w:b w:val="1"/>
                <w:bCs w:val="1"/>
                <w:sz w:val="22"/>
                <w:szCs w:val="22"/>
                <w:rtl w:val="0"/>
              </w:rPr>
              <w:t xml:space="preserve">Dimensão</w:t>
            </w:r>
          </w:p>
        </w:tc>
        <w:tc>
          <w:tcPr/>
          <w:p w:rsidR="00000000" w:rsidDel="00000000" w:rsidP="00000000" w:rsidRDefault="00000000" w:rsidRPr="00000000" w14:paraId="000000DF">
            <w:pPr>
              <w:widowControl w:val="0"/>
              <w:spacing w:line="240" w:lineRule="auto"/>
              <w:ind w:firstLine="0"/>
              <w:jc w:val="left"/>
              <w:rPr>
                <w:b w:val="1"/>
                <w:bCs w:val="1"/>
                <w:sz w:val="22"/>
                <w:szCs w:val="22"/>
              </w:rPr>
            </w:pPr>
            <w:r w:rsidDel="00000000" w:rsidR="00000000" w:rsidRPr="00000000">
              <w:rPr>
                <w:b w:val="1"/>
                <w:bCs w:val="1"/>
                <w:sz w:val="22"/>
                <w:szCs w:val="22"/>
                <w:rtl w:val="0"/>
              </w:rPr>
              <w:t xml:space="preserve">Pergunta operacional</w:t>
            </w:r>
          </w:p>
        </w:tc>
        <w:tc>
          <w:tcPr/>
          <w:p w:rsidR="00000000" w:rsidDel="00000000" w:rsidP="00000000" w:rsidRDefault="00000000" w:rsidRPr="00000000" w14:paraId="000000E0">
            <w:pPr>
              <w:widowControl w:val="0"/>
              <w:spacing w:line="240" w:lineRule="auto"/>
              <w:ind w:firstLine="0"/>
              <w:jc w:val="left"/>
              <w:rPr>
                <w:b w:val="1"/>
                <w:bCs w:val="1"/>
                <w:sz w:val="22"/>
                <w:szCs w:val="22"/>
              </w:rPr>
            </w:pPr>
            <w:r w:rsidDel="00000000" w:rsidR="00000000" w:rsidRPr="00000000">
              <w:rPr>
                <w:b w:val="1"/>
                <w:bCs w:val="1"/>
                <w:sz w:val="22"/>
                <w:szCs w:val="22"/>
                <w:rtl w:val="0"/>
              </w:rPr>
              <w:t xml:space="preserve">Descrição</w:t>
            </w:r>
          </w:p>
        </w:tc>
      </w:tr>
      <w:tr>
        <w:trPr>
          <w:cantSplit w:val="0"/>
          <w:tblHeader w:val="0"/>
        </w:trPr>
        <w:tc>
          <w:tcPr/>
          <w:p w:rsidR="00000000" w:rsidDel="00000000" w:rsidP="00000000" w:rsidRDefault="00000000" w:rsidRPr="00000000" w14:paraId="000000E1">
            <w:pPr>
              <w:widowControl w:val="0"/>
              <w:spacing w:line="240" w:lineRule="auto"/>
              <w:ind w:firstLine="0"/>
              <w:jc w:val="left"/>
              <w:rPr>
                <w:b w:val="1"/>
                <w:bCs w:val="1"/>
                <w:sz w:val="22"/>
                <w:szCs w:val="22"/>
              </w:rPr>
            </w:pPr>
            <w:r w:rsidDel="00000000" w:rsidR="00000000" w:rsidRPr="00000000">
              <w:rPr>
                <w:b w:val="1"/>
                <w:bCs w:val="1"/>
                <w:sz w:val="22"/>
                <w:szCs w:val="22"/>
                <w:rtl w:val="0"/>
              </w:rPr>
              <w:t xml:space="preserve">Interação</w:t>
            </w:r>
          </w:p>
        </w:tc>
        <w:tc>
          <w:tcPr/>
          <w:p w:rsidR="00000000" w:rsidDel="00000000" w:rsidP="00000000" w:rsidRDefault="00000000" w:rsidRPr="00000000" w14:paraId="000000E2">
            <w:pPr>
              <w:widowControl w:val="0"/>
              <w:spacing w:line="240" w:lineRule="auto"/>
              <w:ind w:firstLine="0"/>
              <w:jc w:val="left"/>
              <w:rPr>
                <w:sz w:val="22"/>
                <w:szCs w:val="22"/>
              </w:rPr>
            </w:pPr>
            <w:r w:rsidDel="00000000" w:rsidR="00000000" w:rsidRPr="00000000">
              <w:rPr>
                <w:sz w:val="22"/>
                <w:szCs w:val="22"/>
                <w:rtl w:val="0"/>
              </w:rPr>
              <w:t xml:space="preserve">Um texto pode ser interpretado como resposta ao outro?</w:t>
            </w:r>
          </w:p>
        </w:tc>
        <w:tc>
          <w:tcPr/>
          <w:p w:rsidR="00000000" w:rsidDel="00000000" w:rsidP="00000000" w:rsidRDefault="00000000" w:rsidRPr="00000000" w14:paraId="000000E3">
            <w:pPr>
              <w:widowControl w:val="0"/>
              <w:spacing w:line="240" w:lineRule="auto"/>
              <w:ind w:firstLine="0"/>
              <w:jc w:val="left"/>
              <w:rPr>
                <w:sz w:val="22"/>
                <w:szCs w:val="22"/>
              </w:rPr>
            </w:pPr>
            <w:r w:rsidDel="00000000" w:rsidR="00000000" w:rsidRPr="00000000">
              <w:rPr>
                <w:sz w:val="22"/>
                <w:szCs w:val="22"/>
                <w:rtl w:val="0"/>
              </w:rPr>
              <w:t xml:space="preserve">Verifica se há relação direta ou indireta entre os textos, ou seja, se um pode ser interpretado como reação ou resposta ao outro.</w:t>
            </w:r>
          </w:p>
        </w:tc>
      </w:tr>
      <w:tr>
        <w:trPr>
          <w:cantSplit w:val="0"/>
          <w:tblHeader w:val="0"/>
        </w:trPr>
        <w:tc>
          <w:tcPr/>
          <w:p w:rsidR="00000000" w:rsidDel="00000000" w:rsidP="00000000" w:rsidRDefault="00000000" w:rsidRPr="00000000" w14:paraId="000000E4">
            <w:pPr>
              <w:widowControl w:val="0"/>
              <w:spacing w:line="240" w:lineRule="auto"/>
              <w:ind w:firstLine="0"/>
              <w:jc w:val="left"/>
              <w:rPr>
                <w:b w:val="1"/>
                <w:bCs w:val="1"/>
                <w:sz w:val="22"/>
                <w:szCs w:val="22"/>
              </w:rPr>
            </w:pPr>
            <w:r w:rsidDel="00000000" w:rsidR="00000000" w:rsidRPr="00000000">
              <w:rPr>
                <w:b w:val="1"/>
                <w:bCs w:val="1"/>
                <w:sz w:val="22"/>
                <w:szCs w:val="22"/>
                <w:rtl w:val="0"/>
              </w:rPr>
              <w:t xml:space="preserve">Alinhamento discursivo</w:t>
            </w:r>
          </w:p>
        </w:tc>
        <w:tc>
          <w:tcPr/>
          <w:p w:rsidR="00000000" w:rsidDel="00000000" w:rsidP="00000000" w:rsidRDefault="00000000" w:rsidRPr="00000000" w14:paraId="000000E5">
            <w:pPr>
              <w:widowControl w:val="0"/>
              <w:spacing w:line="240" w:lineRule="auto"/>
              <w:ind w:firstLine="0"/>
              <w:jc w:val="left"/>
              <w:rPr>
                <w:sz w:val="22"/>
                <w:szCs w:val="22"/>
              </w:rPr>
            </w:pPr>
            <w:r w:rsidDel="00000000" w:rsidR="00000000" w:rsidRPr="00000000">
              <w:rPr>
                <w:sz w:val="22"/>
                <w:szCs w:val="22"/>
                <w:rtl w:val="0"/>
              </w:rPr>
              <w:t xml:space="preserve">Ambos respondem a mesma pergunta?</w:t>
            </w:r>
          </w:p>
          <w:p w:rsidR="00000000" w:rsidDel="00000000" w:rsidP="00000000" w:rsidRDefault="00000000" w:rsidRPr="00000000" w14:paraId="000000E6">
            <w:pPr>
              <w:widowControl w:val="0"/>
              <w:spacing w:line="240" w:lineRule="auto"/>
              <w:ind w:firstLine="0"/>
              <w:jc w:val="left"/>
              <w:rPr>
                <w:sz w:val="22"/>
                <w:szCs w:val="22"/>
              </w:rPr>
            </w:pPr>
            <w:r w:rsidDel="00000000" w:rsidR="00000000" w:rsidRPr="00000000">
              <w:rPr>
                <w:sz w:val="22"/>
                <w:szCs w:val="22"/>
                <w:rtl w:val="0"/>
              </w:rPr>
              <w:t xml:space="preserve">Necessário avaliar  Entidade e Aspecto</w:t>
            </w:r>
          </w:p>
        </w:tc>
        <w:tc>
          <w:tcPr/>
          <w:p w:rsidR="00000000" w:rsidDel="00000000" w:rsidP="00000000" w:rsidRDefault="00000000" w:rsidRPr="00000000" w14:paraId="000000E7">
            <w:pPr>
              <w:widowControl w:val="0"/>
              <w:spacing w:line="240" w:lineRule="auto"/>
              <w:ind w:firstLine="0"/>
              <w:jc w:val="left"/>
              <w:rPr>
                <w:sz w:val="22"/>
                <w:szCs w:val="22"/>
              </w:rPr>
            </w:pPr>
            <w:r w:rsidDel="00000000" w:rsidR="00000000" w:rsidRPr="00000000">
              <w:rPr>
                <w:sz w:val="22"/>
                <w:szCs w:val="22"/>
                <w:rtl w:val="0"/>
              </w:rPr>
              <w:t xml:space="preserve">Verifica se os textos estão inserido no mesmo contexto discursivo</w:t>
            </w:r>
          </w:p>
        </w:tc>
      </w:tr>
      <w:tr>
        <w:trPr>
          <w:cantSplit w:val="0"/>
          <w:tblHeader w:val="0"/>
        </w:trPr>
        <w:tc>
          <w:tcPr/>
          <w:p w:rsidR="00000000" w:rsidDel="00000000" w:rsidP="00000000" w:rsidRDefault="00000000" w:rsidRPr="00000000" w14:paraId="000000E8">
            <w:pPr>
              <w:widowControl w:val="0"/>
              <w:spacing w:line="240" w:lineRule="auto"/>
              <w:ind w:firstLine="0"/>
              <w:jc w:val="left"/>
              <w:rPr>
                <w:b w:val="1"/>
                <w:bCs w:val="1"/>
                <w:sz w:val="22"/>
                <w:szCs w:val="22"/>
              </w:rPr>
            </w:pPr>
            <w:r w:rsidDel="00000000" w:rsidR="00000000" w:rsidRPr="00000000">
              <w:rPr>
                <w:b w:val="1"/>
                <w:bCs w:val="1"/>
                <w:sz w:val="22"/>
                <w:szCs w:val="22"/>
                <w:rtl w:val="0"/>
              </w:rPr>
              <w:t xml:space="preserve">Oposição</w:t>
            </w:r>
          </w:p>
        </w:tc>
        <w:tc>
          <w:tcPr/>
          <w:p w:rsidR="00000000" w:rsidDel="00000000" w:rsidP="00000000" w:rsidRDefault="00000000" w:rsidRPr="00000000" w14:paraId="000000E9">
            <w:pPr>
              <w:widowControl w:val="0"/>
              <w:spacing w:line="240" w:lineRule="auto"/>
              <w:ind w:firstLine="0"/>
              <w:jc w:val="left"/>
              <w:rPr>
                <w:sz w:val="22"/>
                <w:szCs w:val="22"/>
              </w:rPr>
            </w:pPr>
            <w:r w:rsidDel="00000000" w:rsidR="00000000" w:rsidRPr="00000000">
              <w:rPr>
                <w:sz w:val="22"/>
                <w:szCs w:val="22"/>
                <w:rtl w:val="0"/>
              </w:rPr>
              <w:t xml:space="preserve">Um tweet contradiz, refuta ou invalida o outro?</w:t>
            </w:r>
          </w:p>
        </w:tc>
        <w:tc>
          <w:tcPr/>
          <w:p w:rsidR="00000000" w:rsidDel="00000000" w:rsidP="00000000" w:rsidRDefault="00000000" w:rsidRPr="00000000" w14:paraId="000000EA">
            <w:pPr>
              <w:widowControl w:val="0"/>
              <w:spacing w:line="240" w:lineRule="auto"/>
              <w:ind w:firstLine="0"/>
              <w:jc w:val="left"/>
              <w:rPr>
                <w:sz w:val="22"/>
                <w:szCs w:val="22"/>
              </w:rPr>
            </w:pPr>
            <w:r w:rsidDel="00000000" w:rsidR="00000000" w:rsidRPr="00000000">
              <w:rPr>
                <w:sz w:val="22"/>
                <w:szCs w:val="22"/>
                <w:rtl w:val="0"/>
              </w:rPr>
              <w:t xml:space="preserve">Verifica se há incompatibilidade de opinião entre os textos</w:t>
            </w:r>
          </w:p>
        </w:tc>
      </w:tr>
      <w:tr>
        <w:trPr>
          <w:cantSplit w:val="0"/>
          <w:tblHeader w:val="0"/>
        </w:trPr>
        <w:tc>
          <w:tcPr/>
          <w:p w:rsidR="00000000" w:rsidDel="00000000" w:rsidP="00000000" w:rsidRDefault="00000000" w:rsidRPr="00000000" w14:paraId="000000EB">
            <w:pPr>
              <w:widowControl w:val="0"/>
              <w:spacing w:line="240" w:lineRule="auto"/>
              <w:ind w:firstLine="0"/>
              <w:jc w:val="left"/>
              <w:rPr>
                <w:b w:val="1"/>
                <w:bCs w:val="1"/>
                <w:sz w:val="22"/>
                <w:szCs w:val="22"/>
              </w:rPr>
            </w:pPr>
            <w:r w:rsidDel="00000000" w:rsidR="00000000" w:rsidRPr="00000000">
              <w:rPr>
                <w:b w:val="1"/>
                <w:bCs w:val="1"/>
                <w:sz w:val="22"/>
                <w:szCs w:val="22"/>
                <w:rtl w:val="0"/>
              </w:rPr>
              <w:t xml:space="preserve">Antagonismo</w:t>
            </w:r>
          </w:p>
        </w:tc>
        <w:tc>
          <w:tcPr/>
          <w:p w:rsidR="00000000" w:rsidDel="00000000" w:rsidP="00000000" w:rsidRDefault="00000000" w:rsidRPr="00000000" w14:paraId="000000EC">
            <w:pPr>
              <w:widowControl w:val="0"/>
              <w:spacing w:line="240" w:lineRule="auto"/>
              <w:ind w:firstLine="0"/>
              <w:jc w:val="left"/>
              <w:rPr>
                <w:sz w:val="22"/>
                <w:szCs w:val="22"/>
              </w:rPr>
            </w:pPr>
            <w:r w:rsidDel="00000000" w:rsidR="00000000" w:rsidRPr="00000000">
              <w:rPr>
                <w:sz w:val="22"/>
                <w:szCs w:val="22"/>
                <w:rtl w:val="0"/>
              </w:rPr>
              <w:t xml:space="preserve">Existe um tom adverso? (crítica, ironia, ataque, negação, competição)</w:t>
            </w:r>
          </w:p>
        </w:tc>
        <w:tc>
          <w:tcPr/>
          <w:p w:rsidR="00000000" w:rsidDel="00000000" w:rsidP="00000000" w:rsidRDefault="00000000" w:rsidRPr="00000000" w14:paraId="000000ED">
            <w:pPr>
              <w:widowControl w:val="0"/>
              <w:spacing w:line="240" w:lineRule="auto"/>
              <w:ind w:firstLine="0"/>
              <w:jc w:val="left"/>
              <w:rPr>
                <w:sz w:val="22"/>
                <w:szCs w:val="22"/>
              </w:rPr>
            </w:pPr>
            <w:r w:rsidDel="00000000" w:rsidR="00000000" w:rsidRPr="00000000">
              <w:rPr>
                <w:sz w:val="22"/>
                <w:szCs w:val="22"/>
                <w:rtl w:val="0"/>
              </w:rPr>
              <w:t xml:space="preserve"> Verifica se há uma postura antagônica entre as partes</w:t>
            </w:r>
          </w:p>
        </w:tc>
      </w:tr>
    </w:tbl>
    <w:p w:rsidR="00000000" w:rsidDel="00000000" w:rsidP="00000000" w:rsidRDefault="00000000" w:rsidRPr="00000000" w14:paraId="000000EE">
      <w:pPr>
        <w:rPr/>
      </w:pPr>
      <w:r w:rsidDel="00000000" w:rsidR="00000000" w:rsidRPr="00000000">
        <w:rPr>
          <w:rtl w:val="0"/>
        </w:rPr>
        <w:t xml:space="preserve"> </w:t>
      </w:r>
    </w:p>
    <w:p w:rsidR="00000000" w:rsidDel="00000000" w:rsidP="00000000" w:rsidRDefault="00000000" w:rsidRPr="00000000" w14:paraId="000000EF">
      <w:pPr>
        <w:rPr/>
      </w:pPr>
      <w:r w:rsidDel="00000000" w:rsidR="00000000" w:rsidRPr="00000000">
        <w:rPr>
          <w:rtl w:val="0"/>
        </w:rPr>
      </w:r>
    </w:p>
    <w:p w:rsidR="00000000" w:rsidDel="00000000" w:rsidP="00000000" w:rsidRDefault="00000000" w:rsidRPr="00000000" w14:paraId="000000F0">
      <w:pPr>
        <w:rPr/>
      </w:pPr>
      <w:r w:rsidDel="00000000" w:rsidR="00000000" w:rsidRPr="00000000">
        <w:rPr>
          <w:rtl w:val="0"/>
        </w:rPr>
      </w:r>
    </w:p>
    <w:p w:rsidR="00000000" w:rsidDel="00000000" w:rsidP="00000000" w:rsidRDefault="00000000" w:rsidRPr="00000000" w14:paraId="000000F1">
      <w:pPr>
        <w:pStyle w:val="Heading3"/>
        <w:rPr/>
      </w:pPr>
      <w:bookmarkStart w:colFirst="0" w:colLast="0" w:name="_z3usglqi5uex" w:id="17"/>
      <w:bookmarkEnd w:id="17"/>
      <w:r w:rsidDel="00000000" w:rsidR="00000000" w:rsidRPr="00000000">
        <w:rPr>
          <w:rtl w:val="0"/>
        </w:rPr>
      </w:r>
    </w:p>
    <w:p w:rsidR="00000000" w:rsidDel="00000000" w:rsidP="00000000" w:rsidRDefault="00000000" w:rsidRPr="00000000" w14:paraId="000000F2">
      <w:pPr>
        <w:pStyle w:val="Heading3"/>
        <w:rPr/>
      </w:pPr>
      <w:bookmarkStart w:colFirst="0" w:colLast="0" w:name="_8jgsl88a88b7" w:id="18"/>
      <w:bookmarkEnd w:id="18"/>
      <w:r w:rsidDel="00000000" w:rsidR="00000000" w:rsidRPr="00000000">
        <w:rPr>
          <w:rtl w:val="0"/>
        </w:rPr>
      </w:r>
    </w:p>
    <w:p w:rsidR="00000000" w:rsidDel="00000000" w:rsidP="00000000" w:rsidRDefault="00000000" w:rsidRPr="00000000" w14:paraId="000000F3">
      <w:pPr>
        <w:pStyle w:val="Heading3"/>
        <w:rPr/>
      </w:pPr>
      <w:bookmarkStart w:colFirst="0" w:colLast="0" w:name="_rk2pdx4noqvo" w:id="19"/>
      <w:bookmarkEnd w:id="19"/>
      <w:r w:rsidDel="00000000" w:rsidR="00000000" w:rsidRPr="00000000">
        <w:rPr>
          <w:rtl w:val="0"/>
        </w:rPr>
      </w:r>
    </w:p>
    <w:p w:rsidR="00000000" w:rsidDel="00000000" w:rsidP="00000000" w:rsidRDefault="00000000" w:rsidRPr="00000000" w14:paraId="000000F4">
      <w:pPr>
        <w:pStyle w:val="Heading3"/>
        <w:rPr/>
      </w:pPr>
      <w:bookmarkStart w:colFirst="0" w:colLast="0" w:name="_hycjq0pmvxdy" w:id="20"/>
      <w:bookmarkEnd w:id="20"/>
      <w:r w:rsidDel="00000000" w:rsidR="00000000" w:rsidRPr="00000000">
        <w:rPr>
          <w:rtl w:val="0"/>
        </w:rPr>
      </w:r>
    </w:p>
    <w:p w:rsidR="00000000" w:rsidDel="00000000" w:rsidP="00000000" w:rsidRDefault="00000000" w:rsidRPr="00000000" w14:paraId="000000F5">
      <w:pPr>
        <w:pStyle w:val="Heading3"/>
        <w:rPr/>
      </w:pPr>
      <w:bookmarkStart w:colFirst="0" w:colLast="0" w:name="_8r1vlmwupuil" w:id="21"/>
      <w:bookmarkEnd w:id="21"/>
      <w:r w:rsidDel="00000000" w:rsidR="00000000" w:rsidRPr="00000000">
        <w:rPr>
          <w:rtl w:val="0"/>
        </w:rPr>
      </w:r>
    </w:p>
    <w:p w:rsidR="00000000" w:rsidDel="00000000" w:rsidP="00000000" w:rsidRDefault="00000000" w:rsidRPr="00000000" w14:paraId="000000F6">
      <w:pPr>
        <w:pStyle w:val="Heading3"/>
        <w:rPr/>
      </w:pPr>
      <w:bookmarkStart w:colFirst="0" w:colLast="0" w:name="_bp05maj0far1" w:id="22"/>
      <w:bookmarkEnd w:id="22"/>
      <w:r w:rsidDel="00000000" w:rsidR="00000000" w:rsidRPr="00000000">
        <w:rPr>
          <w:rtl w:val="0"/>
        </w:rPr>
      </w:r>
    </w:p>
    <w:p w:rsidR="00000000" w:rsidDel="00000000" w:rsidP="00000000" w:rsidRDefault="00000000" w:rsidRPr="00000000" w14:paraId="000000F7">
      <w:pPr>
        <w:pStyle w:val="Heading3"/>
        <w:rPr/>
      </w:pPr>
      <w:bookmarkStart w:colFirst="0" w:colLast="0" w:name="_dot5rl8p0mqw" w:id="23"/>
      <w:bookmarkEnd w:id="23"/>
      <w:r w:rsidDel="00000000" w:rsidR="00000000" w:rsidRPr="00000000">
        <w:rPr>
          <w:rtl w:val="0"/>
        </w:rPr>
      </w:r>
    </w:p>
    <w:p w:rsidR="00000000" w:rsidDel="00000000" w:rsidP="00000000" w:rsidRDefault="00000000" w:rsidRPr="00000000" w14:paraId="000000F8">
      <w:pPr>
        <w:pStyle w:val="Heading3"/>
        <w:rPr/>
      </w:pPr>
      <w:bookmarkStart w:colFirst="0" w:colLast="0" w:name="_35rfydvcbj6e" w:id="24"/>
      <w:bookmarkEnd w:id="24"/>
      <w:r w:rsidDel="00000000" w:rsidR="00000000" w:rsidRPr="00000000">
        <w:rPr>
          <w:rtl w:val="0"/>
        </w:rPr>
      </w:r>
    </w:p>
    <w:p w:rsidR="00000000" w:rsidDel="00000000" w:rsidP="00000000" w:rsidRDefault="00000000" w:rsidRPr="00000000" w14:paraId="000000F9">
      <w:pPr>
        <w:pStyle w:val="Heading3"/>
        <w:rPr/>
      </w:pPr>
      <w:bookmarkStart w:colFirst="0" w:colLast="0" w:name="_bfm2go8kq3l1" w:id="25"/>
      <w:bookmarkEnd w:id="25"/>
      <w:r w:rsidDel="00000000" w:rsidR="00000000" w:rsidRPr="00000000">
        <w:rPr>
          <w:rtl w:val="0"/>
        </w:rPr>
      </w:r>
    </w:p>
    <w:p w:rsidR="00000000" w:rsidDel="00000000" w:rsidP="00000000" w:rsidRDefault="00000000" w:rsidRPr="00000000" w14:paraId="000000FA">
      <w:pPr>
        <w:pStyle w:val="Heading3"/>
        <w:rPr/>
      </w:pPr>
      <w:bookmarkStart w:colFirst="0" w:colLast="0" w:name="_uubzrnxo739c" w:id="26"/>
      <w:bookmarkEnd w:id="26"/>
      <w:r w:rsidDel="00000000" w:rsidR="00000000" w:rsidRPr="00000000">
        <w:rPr>
          <w:rtl w:val="0"/>
        </w:rPr>
      </w:r>
    </w:p>
    <w:p w:rsidR="00000000" w:rsidDel="00000000" w:rsidP="00000000" w:rsidRDefault="00000000" w:rsidRPr="00000000" w14:paraId="000000FB">
      <w:pPr>
        <w:pStyle w:val="Heading3"/>
        <w:rPr/>
      </w:pPr>
      <w:bookmarkStart w:colFirst="0" w:colLast="0" w:name="_1hc93ftduj8u" w:id="27"/>
      <w:bookmarkEnd w:id="27"/>
      <w:r w:rsidDel="00000000" w:rsidR="00000000" w:rsidRPr="00000000">
        <w:rPr>
          <w:rtl w:val="0"/>
        </w:rPr>
      </w:r>
    </w:p>
    <w:p w:rsidR="00000000" w:rsidDel="00000000" w:rsidP="00000000" w:rsidRDefault="00000000" w:rsidRPr="00000000" w14:paraId="000000FC">
      <w:pPr>
        <w:ind w:firstLine="708.6614173228347"/>
        <w:rPr/>
      </w:pPr>
      <w:r w:rsidDel="00000000" w:rsidR="00000000" w:rsidRPr="00000000">
        <w:rPr>
          <w:rtl w:val="0"/>
        </w:rPr>
        <w:t xml:space="preserve">Fonte: Elaboração própria (2026)</w:t>
      </w:r>
    </w:p>
    <w:p w:rsidR="00000000" w:rsidDel="00000000" w:rsidP="00000000" w:rsidRDefault="00000000" w:rsidRPr="00000000" w14:paraId="000000FD">
      <w:pPr>
        <w:ind w:left="0" w:firstLine="0"/>
        <w:rPr/>
      </w:pPr>
      <w:r w:rsidDel="00000000" w:rsidR="00000000" w:rsidRPr="00000000">
        <w:rPr>
          <w:rtl w:val="0"/>
        </w:rPr>
      </w:r>
    </w:p>
    <w:p w:rsidR="00000000" w:rsidDel="00000000" w:rsidP="00000000" w:rsidRDefault="00000000" w:rsidRPr="00000000" w14:paraId="000000FE">
      <w:pPr>
        <w:rPr/>
      </w:pPr>
      <w:r w:rsidDel="00000000" w:rsidR="00000000" w:rsidRPr="00000000">
        <w:rPr>
          <w:rtl w:val="0"/>
        </w:rPr>
        <w:t xml:space="preserve">Para tweets gerados por amostragem aleatória (categoria de tweets originais), foi necessária a introdução de uma camada adicional de análise devido à ausência de uma relação estrutural entre os elementos do par. Nesses casos, adotou-se uma definição não ordenada de conflito, na qual o par (tweeta,tweetb) é considerado em conflito sempre que houver indícios de antagonismo em qualquer direção de interpretação entre os tweets. Essa escolha se deu em função da ausência de um encadeamento conversacional entre os pares gerados, o que torna a ordem dos elementos arbitrária. A abordagem mantém-se consistente com o objetivo de capturar relações de conflito em nível  semântico, não estando restrito necessariamente a uma estrutura discursiva direcionada.  </w:t>
      </w:r>
    </w:p>
    <w:p w:rsidR="00000000" w:rsidDel="00000000" w:rsidP="00000000" w:rsidRDefault="00000000" w:rsidRPr="00000000" w14:paraId="000000FF">
      <w:pPr>
        <w:rPr/>
      </w:pPr>
      <w:r w:rsidDel="00000000" w:rsidR="00000000" w:rsidRPr="00000000">
        <w:rPr>
          <w:rtl w:val="0"/>
        </w:rPr>
        <w:t xml:space="preserve">Por fim, as classificações atribuídas pelos avaliadores foram comparadas por meio da construção de tabelas de contingência (matrizes de confusão), cujos resultados são apresentados e discutidos na seção 5.</w:t>
      </w:r>
    </w:p>
    <w:p w:rsidR="00000000" w:rsidDel="00000000" w:rsidP="00000000" w:rsidRDefault="00000000" w:rsidRPr="00000000" w14:paraId="00000100">
      <w:pPr>
        <w:pStyle w:val="Heading3"/>
        <w:rPr/>
      </w:pPr>
      <w:bookmarkStart w:colFirst="0" w:colLast="0" w:name="_c4wnemnf72ge" w:id="28"/>
      <w:bookmarkEnd w:id="28"/>
      <w:r w:rsidDel="00000000" w:rsidR="00000000" w:rsidRPr="00000000">
        <w:rPr>
          <w:rtl w:val="0"/>
        </w:rPr>
      </w:r>
    </w:p>
    <w:p w:rsidR="00000000" w:rsidDel="00000000" w:rsidP="00000000" w:rsidRDefault="00000000" w:rsidRPr="00000000" w14:paraId="00000101">
      <w:pPr>
        <w:pStyle w:val="Heading3"/>
        <w:rPr/>
      </w:pPr>
      <w:bookmarkStart w:colFirst="0" w:colLast="0" w:name="_zfpt9ir4pskd" w:id="29"/>
      <w:bookmarkEnd w:id="29"/>
      <w:r w:rsidDel="00000000" w:rsidR="00000000" w:rsidRPr="00000000">
        <w:rPr>
          <w:rtl w:val="0"/>
        </w:rPr>
        <w:t xml:space="preserve">4.1.4 Balanceamento</w:t>
      </w:r>
    </w:p>
    <w:p w:rsidR="00000000" w:rsidDel="00000000" w:rsidP="00000000" w:rsidRDefault="00000000" w:rsidRPr="00000000" w14:paraId="00000102">
      <w:pPr>
        <w:rPr/>
      </w:pPr>
      <w:r w:rsidDel="00000000" w:rsidR="00000000" w:rsidRPr="00000000">
        <w:rPr>
          <w:rtl w:val="0"/>
        </w:rPr>
      </w:r>
    </w:p>
    <w:p w:rsidR="00000000" w:rsidDel="00000000" w:rsidP="00000000" w:rsidRDefault="00000000" w:rsidRPr="00000000" w14:paraId="00000103">
      <w:pPr>
        <w:rPr/>
      </w:pPr>
      <w:r w:rsidDel="00000000" w:rsidR="00000000" w:rsidRPr="00000000">
        <w:rPr>
          <w:rtl w:val="0"/>
        </w:rPr>
        <w:t xml:space="preserve">Escrever sobre a estratégia de balanceamento dos dados</w:t>
      </w:r>
    </w:p>
    <w:p w:rsidR="00000000" w:rsidDel="00000000" w:rsidP="00000000" w:rsidRDefault="00000000" w:rsidRPr="00000000" w14:paraId="00000104">
      <w:pPr>
        <w:rPr/>
      </w:pPr>
      <w:r w:rsidDel="00000000" w:rsidR="00000000" w:rsidRPr="00000000">
        <w:rPr>
          <w:rtl w:val="0"/>
        </w:rPr>
      </w:r>
    </w:p>
    <w:p w:rsidR="00000000" w:rsidDel="00000000" w:rsidP="00000000" w:rsidRDefault="00000000" w:rsidRPr="00000000" w14:paraId="00000105">
      <w:pPr>
        <w:pStyle w:val="Heading3"/>
        <w:rPr/>
      </w:pPr>
      <w:bookmarkStart w:colFirst="0" w:colLast="0" w:name="_wtmltat0jxhl" w:id="30"/>
      <w:bookmarkEnd w:id="30"/>
      <w:r w:rsidDel="00000000" w:rsidR="00000000" w:rsidRPr="00000000">
        <w:rPr>
          <w:rtl w:val="0"/>
        </w:rPr>
        <w:t xml:space="preserve">4.1.5 Pré-processamento dos dados</w:t>
      </w:r>
    </w:p>
    <w:p w:rsidR="00000000" w:rsidDel="00000000" w:rsidP="00000000" w:rsidRDefault="00000000" w:rsidRPr="00000000" w14:paraId="00000106">
      <w:pPr>
        <w:ind w:left="0" w:firstLine="0"/>
        <w:rPr/>
      </w:pPr>
      <w:r w:rsidDel="00000000" w:rsidR="00000000" w:rsidRPr="00000000">
        <w:rPr>
          <w:rtl w:val="0"/>
        </w:rPr>
      </w:r>
    </w:p>
    <w:p w:rsidR="00000000" w:rsidDel="00000000" w:rsidP="00000000" w:rsidRDefault="00000000" w:rsidRPr="00000000" w14:paraId="00000107">
      <w:pPr>
        <w:ind w:left="0" w:firstLine="0"/>
        <w:rPr/>
      </w:pPr>
      <w:r w:rsidDel="00000000" w:rsidR="00000000" w:rsidRPr="00000000">
        <w:rPr>
          <w:rtl w:val="0"/>
        </w:rPr>
        <w:t xml:space="preserve">A etapa de pré-processamento consiste em uma série de procedimentos voltados para a adequação dos dados numa estrutura limpa e consistente. Serão realizados processos como a remoção de URLs, menções, emojis e caracteres especiais, normalização, tokenização e segmentação das sequências. Por fim, o conjunto de dados será dividido em três partes: treino, validação e teste. TOKENIZAÇÃO? PADDING?</w:t>
      </w:r>
    </w:p>
    <w:p w:rsidR="00000000" w:rsidDel="00000000" w:rsidP="00000000" w:rsidRDefault="00000000" w:rsidRPr="00000000" w14:paraId="00000108">
      <w:pPr>
        <w:ind w:left="0" w:firstLine="0"/>
        <w:rPr/>
      </w:pPr>
      <w:r w:rsidDel="00000000" w:rsidR="00000000" w:rsidRPr="00000000">
        <w:rPr>
          <w:rtl w:val="0"/>
        </w:rPr>
      </w:r>
    </w:p>
    <w:p w:rsidR="00000000" w:rsidDel="00000000" w:rsidP="00000000" w:rsidRDefault="00000000" w:rsidRPr="00000000" w14:paraId="00000109">
      <w:pPr>
        <w:pStyle w:val="Subtitle"/>
        <w:rPr/>
      </w:pPr>
      <w:bookmarkStart w:colFirst="0" w:colLast="0" w:name="_sv3fxrwunlqd" w:id="31"/>
      <w:bookmarkEnd w:id="31"/>
      <w:r w:rsidDel="00000000" w:rsidR="00000000" w:rsidRPr="00000000">
        <w:rPr>
          <w:rtl w:val="0"/>
        </w:rPr>
        <w:t xml:space="preserve">4.2 Modelo proposto</w:t>
      </w:r>
    </w:p>
    <w:p w:rsidR="00000000" w:rsidDel="00000000" w:rsidP="00000000" w:rsidRDefault="00000000" w:rsidRPr="00000000" w14:paraId="0000010A">
      <w:pPr>
        <w:rPr/>
      </w:pPr>
      <w:r w:rsidDel="00000000" w:rsidR="00000000" w:rsidRPr="00000000">
        <w:rPr>
          <w:rtl w:val="0"/>
        </w:rPr>
      </w:r>
    </w:p>
    <w:p w:rsidR="00000000" w:rsidDel="00000000" w:rsidP="00000000" w:rsidRDefault="00000000" w:rsidRPr="00000000" w14:paraId="0000010B">
      <w:pPr>
        <w:pStyle w:val="Heading3"/>
        <w:rPr/>
      </w:pPr>
      <w:bookmarkStart w:colFirst="0" w:colLast="0" w:name="_ehdwdzt8gy4l" w:id="32"/>
      <w:bookmarkEnd w:id="32"/>
      <w:r w:rsidDel="00000000" w:rsidR="00000000" w:rsidRPr="00000000">
        <w:rPr>
          <w:rtl w:val="0"/>
        </w:rPr>
        <w:t xml:space="preserve">4.2.1 Arquitetura</w:t>
      </w:r>
    </w:p>
    <w:p w:rsidR="00000000" w:rsidDel="00000000" w:rsidP="00000000" w:rsidRDefault="00000000" w:rsidRPr="00000000" w14:paraId="0000010C">
      <w:pPr>
        <w:rPr/>
      </w:pPr>
      <w:r w:rsidDel="00000000" w:rsidR="00000000" w:rsidRPr="00000000">
        <w:rPr>
          <w:rtl w:val="0"/>
        </w:rPr>
        <w:t xml:space="preserve">(BERT + camada de classificação)</w:t>
      </w:r>
    </w:p>
    <w:p w:rsidR="00000000" w:rsidDel="00000000" w:rsidP="00000000" w:rsidRDefault="00000000" w:rsidRPr="00000000" w14:paraId="0000010D">
      <w:pPr>
        <w:rPr/>
      </w:pPr>
      <w:r w:rsidDel="00000000" w:rsidR="00000000" w:rsidRPr="00000000">
        <w:rPr>
          <w:rtl w:val="0"/>
        </w:rPr>
      </w:r>
    </w:p>
    <w:p w:rsidR="00000000" w:rsidDel="00000000" w:rsidP="00000000" w:rsidRDefault="00000000" w:rsidRPr="00000000" w14:paraId="0000010E">
      <w:pPr>
        <w:pStyle w:val="Heading3"/>
        <w:rPr/>
      </w:pPr>
      <w:bookmarkStart w:colFirst="0" w:colLast="0" w:name="_jinka7uh0mp" w:id="33"/>
      <w:bookmarkEnd w:id="33"/>
      <w:r w:rsidDel="00000000" w:rsidR="00000000" w:rsidRPr="00000000">
        <w:rPr>
          <w:rtl w:val="0"/>
        </w:rPr>
        <w:t xml:space="preserve">4.2.2 Fine Tuning</w:t>
      </w:r>
    </w:p>
    <w:p w:rsidR="00000000" w:rsidDel="00000000" w:rsidP="00000000" w:rsidRDefault="00000000" w:rsidRPr="00000000" w14:paraId="0000010F">
      <w:pPr>
        <w:rPr/>
      </w:pPr>
      <w:r w:rsidDel="00000000" w:rsidR="00000000" w:rsidRPr="00000000">
        <w:rPr>
          <w:rtl w:val="0"/>
        </w:rPr>
        <w:t xml:space="preserve">hiperparâmetros (learning rate, num_epochs, batch size)</w:t>
      </w:r>
    </w:p>
    <w:p w:rsidR="00000000" w:rsidDel="00000000" w:rsidP="00000000" w:rsidRDefault="00000000" w:rsidRPr="00000000" w14:paraId="00000110">
      <w:pPr>
        <w:rPr/>
      </w:pPr>
      <w:r w:rsidDel="00000000" w:rsidR="00000000" w:rsidRPr="00000000">
        <w:rPr>
          <w:rtl w:val="0"/>
        </w:rPr>
      </w:r>
    </w:p>
    <w:p w:rsidR="00000000" w:rsidDel="00000000" w:rsidP="00000000" w:rsidRDefault="00000000" w:rsidRPr="00000000" w14:paraId="00000111">
      <w:pPr>
        <w:pStyle w:val="Heading3"/>
        <w:rPr/>
      </w:pPr>
      <w:bookmarkStart w:colFirst="0" w:colLast="0" w:name="_trwb8gbvnjrt" w:id="34"/>
      <w:bookmarkEnd w:id="34"/>
      <w:r w:rsidDel="00000000" w:rsidR="00000000" w:rsidRPr="00000000">
        <w:rPr>
          <w:rtl w:val="0"/>
        </w:rPr>
        <w:t xml:space="preserve">4.2.3 Ambiente computacional</w:t>
      </w:r>
    </w:p>
    <w:p w:rsidR="00000000" w:rsidDel="00000000" w:rsidP="00000000" w:rsidRDefault="00000000" w:rsidRPr="00000000" w14:paraId="00000112">
      <w:pPr>
        <w:rPr/>
      </w:pPr>
      <w:r w:rsidDel="00000000" w:rsidR="00000000" w:rsidRPr="00000000">
        <w:rPr>
          <w:rtl w:val="0"/>
        </w:rPr>
        <w:t xml:space="preserve">Usando GPU, Framework Torch, além de diversas bibliotecas e módulos do Hugging Face e similares como Dataset, Skleran, trainer e etc.</w:t>
      </w:r>
    </w:p>
    <w:p w:rsidR="00000000" w:rsidDel="00000000" w:rsidP="00000000" w:rsidRDefault="00000000" w:rsidRPr="00000000" w14:paraId="00000113">
      <w:pPr>
        <w:rPr/>
      </w:pPr>
      <w:r w:rsidDel="00000000" w:rsidR="00000000" w:rsidRPr="00000000">
        <w:rPr>
          <w:rtl w:val="0"/>
        </w:rPr>
      </w:r>
    </w:p>
    <w:p w:rsidR="00000000" w:rsidDel="00000000" w:rsidP="00000000" w:rsidRDefault="00000000" w:rsidRPr="00000000" w14:paraId="00000114">
      <w:pPr>
        <w:pStyle w:val="Subtitle"/>
        <w:rPr/>
      </w:pPr>
      <w:bookmarkStart w:colFirst="0" w:colLast="0" w:name="_tgfdqc79i3o" w:id="35"/>
      <w:bookmarkEnd w:id="35"/>
      <w:r w:rsidDel="00000000" w:rsidR="00000000" w:rsidRPr="00000000">
        <w:rPr>
          <w:rtl w:val="0"/>
        </w:rPr>
        <w:t xml:space="preserve">4.3 Métricas de Avaliação </w:t>
      </w:r>
    </w:p>
    <w:p w:rsidR="00000000" w:rsidDel="00000000" w:rsidP="00000000" w:rsidRDefault="00000000" w:rsidRPr="00000000" w14:paraId="00000115">
      <w:pPr>
        <w:rPr/>
      </w:pPr>
      <w:r w:rsidDel="00000000" w:rsidR="00000000" w:rsidRPr="00000000">
        <w:rPr>
          <w:rtl w:val="0"/>
        </w:rPr>
        <w:t xml:space="preserve">accuracy, precision, recall, f1-score, matriz de confusão e - cohen’s kappa (concordância entre anotadores)</w:t>
      </w:r>
      <w:r w:rsidDel="00000000" w:rsidR="00000000" w:rsidRPr="00000000">
        <w:br w:type="page"/>
      </w:r>
      <w:r w:rsidDel="00000000" w:rsidR="00000000" w:rsidRPr="00000000">
        <w:rPr>
          <w:rtl w:val="0"/>
        </w:rPr>
      </w:r>
    </w:p>
    <w:p w:rsidR="00000000" w:rsidDel="00000000" w:rsidP="00000000" w:rsidRDefault="00000000" w:rsidRPr="00000000" w14:paraId="00000116">
      <w:pPr>
        <w:pStyle w:val="Title"/>
        <w:rPr/>
      </w:pPr>
      <w:bookmarkStart w:colFirst="0" w:colLast="0" w:name="_huwuskfzpzg9" w:id="36"/>
      <w:bookmarkEnd w:id="36"/>
      <w:r w:rsidDel="00000000" w:rsidR="00000000" w:rsidRPr="00000000">
        <w:rPr>
          <w:rtl w:val="0"/>
        </w:rPr>
        <w:t xml:space="preserve">5 RESULTADOS E DISCUSSÕES</w:t>
      </w:r>
    </w:p>
    <w:p w:rsidR="00000000" w:rsidDel="00000000" w:rsidP="00000000" w:rsidRDefault="00000000" w:rsidRPr="00000000" w14:paraId="00000117">
      <w:pPr>
        <w:rPr/>
      </w:pPr>
      <w:r w:rsidDel="00000000" w:rsidR="00000000" w:rsidRPr="00000000">
        <w:rPr>
          <w:rtl w:val="0"/>
        </w:rPr>
      </w:r>
    </w:p>
    <w:p w:rsidR="00000000" w:rsidDel="00000000" w:rsidP="00000000" w:rsidRDefault="00000000" w:rsidRPr="00000000" w14:paraId="00000118">
      <w:pPr>
        <w:pStyle w:val="Subtitle"/>
        <w:rPr/>
      </w:pPr>
      <w:bookmarkStart w:colFirst="0" w:colLast="0" w:name="_jzjicwgeck2v" w:id="37"/>
      <w:bookmarkEnd w:id="37"/>
      <w:r w:rsidDel="00000000" w:rsidR="00000000" w:rsidRPr="00000000">
        <w:rPr>
          <w:rtl w:val="0"/>
        </w:rPr>
        <w:t xml:space="preserve">5.1 Consistência da anotação</w:t>
      </w:r>
    </w:p>
    <w:p w:rsidR="00000000" w:rsidDel="00000000" w:rsidP="00000000" w:rsidRDefault="00000000" w:rsidRPr="00000000" w14:paraId="00000119">
      <w:pPr>
        <w:rPr/>
      </w:pPr>
      <w:r w:rsidDel="00000000" w:rsidR="00000000" w:rsidRPr="00000000">
        <w:rPr>
          <w:rtl w:val="0"/>
        </w:rPr>
        <w:t xml:space="preserve">concordância, dificuldades, diferenças entre as categorias</w:t>
      </w:r>
    </w:p>
    <w:p w:rsidR="00000000" w:rsidDel="00000000" w:rsidP="00000000" w:rsidRDefault="00000000" w:rsidRPr="00000000" w14:paraId="0000011A">
      <w:pPr>
        <w:rPr/>
      </w:pPr>
      <w:r w:rsidDel="00000000" w:rsidR="00000000" w:rsidRPr="00000000">
        <w:rPr>
          <w:rtl w:val="0"/>
        </w:rPr>
      </w:r>
    </w:p>
    <w:p w:rsidR="00000000" w:rsidDel="00000000" w:rsidP="00000000" w:rsidRDefault="00000000" w:rsidRPr="00000000" w14:paraId="0000011B">
      <w:pPr>
        <w:pStyle w:val="Subtitle"/>
        <w:rPr/>
      </w:pPr>
      <w:bookmarkStart w:colFirst="0" w:colLast="0" w:name="_wn82ssb74gdk" w:id="38"/>
      <w:bookmarkEnd w:id="38"/>
      <w:r w:rsidDel="00000000" w:rsidR="00000000" w:rsidRPr="00000000">
        <w:rPr>
          <w:rtl w:val="0"/>
        </w:rPr>
        <w:t xml:space="preserve">5.2 Resultados do modelo</w:t>
      </w:r>
    </w:p>
    <w:p w:rsidR="00000000" w:rsidDel="00000000" w:rsidP="00000000" w:rsidRDefault="00000000" w:rsidRPr="00000000" w14:paraId="0000011C">
      <w:pPr>
        <w:rPr/>
      </w:pPr>
      <w:r w:rsidDel="00000000" w:rsidR="00000000" w:rsidRPr="00000000">
        <w:rPr>
          <w:rtl w:val="0"/>
        </w:rPr>
      </w:r>
    </w:p>
    <w:p w:rsidR="00000000" w:rsidDel="00000000" w:rsidP="00000000" w:rsidRDefault="00000000" w:rsidRPr="00000000" w14:paraId="0000011D">
      <w:pPr>
        <w:pStyle w:val="Heading3"/>
        <w:rPr/>
      </w:pPr>
      <w:bookmarkStart w:colFirst="0" w:colLast="0" w:name="_9i2g16r8tj7s" w:id="39"/>
      <w:bookmarkEnd w:id="39"/>
      <w:r w:rsidDel="00000000" w:rsidR="00000000" w:rsidRPr="00000000">
        <w:rPr>
          <w:rtl w:val="0"/>
        </w:rPr>
        <w:t xml:space="preserve">5.2.1 Resultados gerais</w:t>
      </w:r>
    </w:p>
    <w:p w:rsidR="00000000" w:rsidDel="00000000" w:rsidP="00000000" w:rsidRDefault="00000000" w:rsidRPr="00000000" w14:paraId="0000011E">
      <w:pPr>
        <w:rPr/>
      </w:pPr>
      <w:r w:rsidDel="00000000" w:rsidR="00000000" w:rsidRPr="00000000">
        <w:rPr>
          <w:rtl w:val="0"/>
        </w:rPr>
        <w:t xml:space="preserve">Tabela com precision, acuracy, recall, f1-score + discussão </w:t>
      </w:r>
    </w:p>
    <w:p w:rsidR="00000000" w:rsidDel="00000000" w:rsidP="00000000" w:rsidRDefault="00000000" w:rsidRPr="00000000" w14:paraId="0000011F">
      <w:pPr>
        <w:rPr/>
      </w:pPr>
      <w:r w:rsidDel="00000000" w:rsidR="00000000" w:rsidRPr="00000000">
        <w:rPr>
          <w:rtl w:val="0"/>
        </w:rPr>
      </w:r>
    </w:p>
    <w:p w:rsidR="00000000" w:rsidDel="00000000" w:rsidP="00000000" w:rsidRDefault="00000000" w:rsidRPr="00000000" w14:paraId="00000120">
      <w:pPr>
        <w:pStyle w:val="Heading3"/>
        <w:rPr/>
      </w:pPr>
      <w:bookmarkStart w:colFirst="0" w:colLast="0" w:name="_cdohbypo7a76" w:id="40"/>
      <w:bookmarkEnd w:id="40"/>
      <w:r w:rsidDel="00000000" w:rsidR="00000000" w:rsidRPr="00000000">
        <w:rPr>
          <w:rtl w:val="0"/>
        </w:rPr>
        <w:t xml:space="preserve">5.2.2 Resultados por categoria</w:t>
      </w:r>
    </w:p>
    <w:p w:rsidR="00000000" w:rsidDel="00000000" w:rsidP="00000000" w:rsidRDefault="00000000" w:rsidRPr="00000000" w14:paraId="00000121">
      <w:pPr>
        <w:rPr/>
      </w:pPr>
      <w:r w:rsidDel="00000000" w:rsidR="00000000" w:rsidRPr="00000000">
        <w:rPr>
          <w:rtl w:val="0"/>
        </w:rPr>
        <w:t xml:space="preserve">Reply, quote, generico</w:t>
      </w:r>
    </w:p>
    <w:p w:rsidR="00000000" w:rsidDel="00000000" w:rsidP="00000000" w:rsidRDefault="00000000" w:rsidRPr="00000000" w14:paraId="00000122">
      <w:pPr>
        <w:rPr/>
      </w:pPr>
      <w:r w:rsidDel="00000000" w:rsidR="00000000" w:rsidRPr="00000000">
        <w:rPr>
          <w:rtl w:val="0"/>
        </w:rPr>
      </w:r>
    </w:p>
    <w:p w:rsidR="00000000" w:rsidDel="00000000" w:rsidP="00000000" w:rsidRDefault="00000000" w:rsidRPr="00000000" w14:paraId="00000123">
      <w:pPr>
        <w:pStyle w:val="Heading3"/>
        <w:rPr/>
      </w:pPr>
      <w:bookmarkStart w:colFirst="0" w:colLast="0" w:name="_yns5rzybghog" w:id="41"/>
      <w:bookmarkEnd w:id="41"/>
      <w:r w:rsidDel="00000000" w:rsidR="00000000" w:rsidRPr="00000000">
        <w:rPr>
          <w:rtl w:val="0"/>
        </w:rPr>
        <w:t xml:space="preserve">5.2.3 Matrizes de confusão</w:t>
      </w:r>
    </w:p>
    <w:p w:rsidR="00000000" w:rsidDel="00000000" w:rsidP="00000000" w:rsidRDefault="00000000" w:rsidRPr="00000000" w14:paraId="00000124">
      <w:pPr>
        <w:rPr/>
      </w:pPr>
      <w:r w:rsidDel="00000000" w:rsidR="00000000" w:rsidRPr="00000000">
        <w:rPr>
          <w:rtl w:val="0"/>
        </w:rPr>
        <w:t xml:space="preserve">Análise dos falsos positivos, falsos negativos e etc.</w:t>
      </w:r>
    </w:p>
    <w:p w:rsidR="00000000" w:rsidDel="00000000" w:rsidP="00000000" w:rsidRDefault="00000000" w:rsidRPr="00000000" w14:paraId="00000125">
      <w:pPr>
        <w:rPr/>
      </w:pPr>
      <w:r w:rsidDel="00000000" w:rsidR="00000000" w:rsidRPr="00000000">
        <w:rPr>
          <w:rtl w:val="0"/>
        </w:rPr>
      </w:r>
    </w:p>
    <w:p w:rsidR="00000000" w:rsidDel="00000000" w:rsidP="00000000" w:rsidRDefault="00000000" w:rsidRPr="00000000" w14:paraId="00000126">
      <w:pPr>
        <w:pStyle w:val="Subtitle"/>
        <w:rPr/>
      </w:pPr>
      <w:bookmarkStart w:colFirst="0" w:colLast="0" w:name="_j0i5eueol7kr" w:id="42"/>
      <w:bookmarkEnd w:id="42"/>
      <w:r w:rsidDel="00000000" w:rsidR="00000000" w:rsidRPr="00000000">
        <w:rPr>
          <w:rtl w:val="0"/>
        </w:rPr>
        <w:t xml:space="preserve">5.3 Discussão </w:t>
      </w:r>
    </w:p>
    <w:p w:rsidR="00000000" w:rsidDel="00000000" w:rsidP="00000000" w:rsidRDefault="00000000" w:rsidRPr="00000000" w14:paraId="00000127">
      <w:pPr>
        <w:rPr/>
      </w:pPr>
      <w:r w:rsidDel="00000000" w:rsidR="00000000" w:rsidRPr="00000000">
        <w:rPr>
          <w:rtl w:val="0"/>
        </w:rPr>
        <w:t xml:space="preserve">Interpretação: por que o modelo erra? (sarcasmo? ambiguidade? contexto implícito? Pares aleatórios? ironia? linguagem do tweet? limitação do BERT?)</w:t>
      </w:r>
    </w:p>
    <w:p w:rsidR="00000000" w:rsidDel="00000000" w:rsidP="00000000" w:rsidRDefault="00000000" w:rsidRPr="00000000" w14:paraId="00000128">
      <w:pPr>
        <w:rPr/>
      </w:pPr>
      <w:r w:rsidDel="00000000" w:rsidR="00000000" w:rsidRPr="00000000">
        <w:rPr>
          <w:rtl w:val="0"/>
        </w:rPr>
      </w:r>
    </w:p>
    <w:p w:rsidR="00000000" w:rsidDel="00000000" w:rsidP="00000000" w:rsidRDefault="00000000" w:rsidRPr="00000000" w14:paraId="00000129">
      <w:pPr>
        <w:pStyle w:val="Subtitle"/>
        <w:rPr/>
      </w:pPr>
      <w:bookmarkStart w:colFirst="0" w:colLast="0" w:name="_y2xow5h0apl" w:id="43"/>
      <w:bookmarkEnd w:id="43"/>
      <w:r w:rsidDel="00000000" w:rsidR="00000000" w:rsidRPr="00000000">
        <w:rPr>
          <w:rtl w:val="0"/>
        </w:rPr>
        <w:t xml:space="preserve">6 Conclusão </w:t>
      </w:r>
    </w:p>
    <w:p w:rsidR="00000000" w:rsidDel="00000000" w:rsidP="00000000" w:rsidRDefault="00000000" w:rsidRPr="00000000" w14:paraId="0000012A">
      <w:pPr>
        <w:rPr/>
        <w:sectPr>
          <w:headerReference r:id="rId9" w:type="default"/>
          <w:type w:val="nextPage"/>
          <w:pgSz w:h="16834" w:w="11909" w:orient="portrait"/>
          <w:pgMar w:bottom="1133.8582677165355" w:top="1700.7874015748032" w:left="1700.7874015748032" w:right="1133.8582677165355" w:header="720" w:footer="720"/>
        </w:sectPr>
      </w:pPr>
      <w:r w:rsidDel="00000000" w:rsidR="00000000" w:rsidRPr="00000000">
        <w:rPr>
          <w:rtl w:val="0"/>
        </w:rPr>
        <w:t xml:space="preserve">Contribuições (dataset, definição operacional, modelo, biblioteca?), Limitações (dataset pequeno, dificuldade contextual), Trabalho futuro.</w:t>
      </w:r>
    </w:p>
    <w:p w:rsidR="00000000" w:rsidDel="00000000" w:rsidP="00000000" w:rsidRDefault="00000000" w:rsidRPr="00000000" w14:paraId="0000012B">
      <w:pPr>
        <w:pStyle w:val="Title"/>
        <w:rPr/>
      </w:pPr>
      <w:bookmarkStart w:colFirst="0" w:colLast="0" w:name="_n5boaojb6c4e" w:id="44"/>
      <w:bookmarkEnd w:id="44"/>
      <w:r w:rsidDel="00000000" w:rsidR="00000000" w:rsidRPr="00000000">
        <w:rPr>
          <w:rtl w:val="0"/>
        </w:rPr>
        <w:t xml:space="preserve">REFERÊNCIAS</w:t>
      </w:r>
    </w:p>
    <w:p w:rsidR="00000000" w:rsidDel="00000000" w:rsidP="00000000" w:rsidRDefault="00000000" w:rsidRPr="00000000" w14:paraId="0000012C">
      <w:pPr>
        <w:rPr/>
      </w:pPr>
      <w:r w:rsidDel="00000000" w:rsidR="00000000" w:rsidRPr="00000000">
        <w:rPr>
          <w:rtl w:val="0"/>
        </w:rPr>
      </w:r>
    </w:p>
    <w:p w:rsidR="00000000" w:rsidDel="00000000" w:rsidP="00000000" w:rsidRDefault="00000000" w:rsidRPr="00000000" w14:paraId="0000012D">
      <w:pPr>
        <w:spacing w:after="160" w:line="259" w:lineRule="auto"/>
        <w:rPr/>
      </w:pPr>
      <w:r w:rsidDel="00000000" w:rsidR="00000000" w:rsidRPr="00000000">
        <w:rPr>
          <w:sz w:val="22"/>
          <w:szCs w:val="22"/>
          <w:rtl w:val="0"/>
        </w:rPr>
        <w:t xml:space="preserve">[1] </w:t>
      </w:r>
      <w:r w:rsidDel="00000000" w:rsidR="00000000" w:rsidRPr="00000000">
        <w:rPr>
          <w:rtl w:val="0"/>
        </w:rPr>
        <w:t xml:space="preserve">Che-Wei Tsai, Yen-Hao Huang, Tsu-Keng Liao, Didier Fernando Salazar Estrada, Retnani Latifah, and Yi-Shin Chen. 2024. Leveraging Conflicts in Social Media Posts: Unintended Offense Dataset. In Proceedings of the 2024 Conference on Empirical Methods in Natural Language Processing, pages 4512–4522, Miami, Florida, USA. Association for Computational Linguistics.</w:t>
      </w:r>
    </w:p>
    <w:p w:rsidR="00000000" w:rsidDel="00000000" w:rsidP="00000000" w:rsidRDefault="00000000" w:rsidRPr="00000000" w14:paraId="0000012E">
      <w:pPr>
        <w:spacing w:after="160" w:line="259" w:lineRule="auto"/>
        <w:rPr/>
      </w:pPr>
      <w:r w:rsidDel="00000000" w:rsidR="00000000" w:rsidRPr="00000000">
        <w:rPr>
          <w:rtl w:val="0"/>
        </w:rPr>
        <w:t xml:space="preserve">[2] Samghabadi, N. S., Patwa, P., Pykl, S., Mukherjee, P., Das, A., &amp; Solorio, T. (2020, May). Aggression and misogyny detection using BERT: A multi-task approach. In Proceedings of the second workshop on trolling, aggression and cyberbullying (pp. 126-131).</w:t>
      </w:r>
    </w:p>
    <w:p w:rsidR="00000000" w:rsidDel="00000000" w:rsidP="00000000" w:rsidRDefault="00000000" w:rsidRPr="00000000" w14:paraId="0000012F">
      <w:pPr>
        <w:spacing w:after="160" w:line="259" w:lineRule="auto"/>
        <w:rPr/>
      </w:pPr>
      <w:r w:rsidDel="00000000" w:rsidR="00000000" w:rsidRPr="00000000">
        <w:rPr>
          <w:rtl w:val="0"/>
        </w:rPr>
        <w:t xml:space="preserve">[3] Warke, O., Jose, J. M., Breitsohl, J., &amp; Wang, J. (2024, August). Capturing the Spectrum of Social Media Conflict: A Novel Multi-objective Classification Model. In Proceedings of the 2024 ACM SIGIR International Conference on Theory of Information Retrieval (pp. 215-225).</w:t>
      </w:r>
    </w:p>
    <w:p w:rsidR="00000000" w:rsidDel="00000000" w:rsidP="00000000" w:rsidRDefault="00000000" w:rsidRPr="00000000" w14:paraId="00000130">
      <w:pPr>
        <w:spacing w:after="160" w:line="259" w:lineRule="auto"/>
        <w:rPr>
          <w:sz w:val="22"/>
          <w:szCs w:val="22"/>
        </w:rPr>
      </w:pPr>
      <w:r w:rsidDel="00000000" w:rsidR="00000000" w:rsidRPr="00000000">
        <w:rPr>
          <w:sz w:val="22"/>
          <w:szCs w:val="22"/>
          <w:rtl w:val="0"/>
        </w:rPr>
        <w:t xml:space="preserve">[4] KEMP, S. The global state of digital in April 2023. We Are Social UK, 27 abr. 2023. Disponível em: </w:t>
      </w:r>
      <w:hyperlink r:id="rId10">
        <w:r w:rsidDel="00000000" w:rsidR="00000000" w:rsidRPr="00000000">
          <w:rPr>
            <w:color w:val="0563c1"/>
            <w:sz w:val="22"/>
            <w:szCs w:val="22"/>
            <w:u w:val="single"/>
            <w:rtl w:val="0"/>
          </w:rPr>
          <w:t xml:space="preserve">https://wearesocial.com/uk/blog/2023/04/the-global-state-of-digital-in-april-2023</w:t>
        </w:r>
      </w:hyperlink>
      <w:r w:rsidDel="00000000" w:rsidR="00000000" w:rsidRPr="00000000">
        <w:rPr>
          <w:sz w:val="22"/>
          <w:szCs w:val="22"/>
          <w:rtl w:val="0"/>
        </w:rPr>
        <w:t xml:space="preserve">. Acesso em: 1 nov. 2025.</w:t>
      </w:r>
    </w:p>
    <w:p w:rsidR="00000000" w:rsidDel="00000000" w:rsidP="00000000" w:rsidRDefault="00000000" w:rsidRPr="00000000" w14:paraId="00000131">
      <w:pPr>
        <w:spacing w:after="160" w:line="259" w:lineRule="auto"/>
        <w:rPr>
          <w:sz w:val="22"/>
          <w:szCs w:val="22"/>
        </w:rPr>
      </w:pPr>
      <w:r w:rsidDel="00000000" w:rsidR="00000000" w:rsidRPr="00000000">
        <w:rPr>
          <w:sz w:val="22"/>
          <w:szCs w:val="22"/>
          <w:rtl w:val="0"/>
        </w:rPr>
        <w:t xml:space="preserve">[5] CABRAL, Ana Lúcia Tinoco; GUARANHA, Manoel Francisco. Interações digitais: conflito, argumentação e violência verbal nas redes sociais. Linha D’Água, São Paulo, v. 34, n. 2, p. 117-134, 2021. DOI: 10.11606/issn.2236-4242.v34i2p117-134.</w:t>
      </w:r>
    </w:p>
    <w:p w:rsidR="00000000" w:rsidDel="00000000" w:rsidP="00000000" w:rsidRDefault="00000000" w:rsidRPr="00000000" w14:paraId="00000132">
      <w:pPr>
        <w:spacing w:after="160" w:line="259" w:lineRule="auto"/>
        <w:rPr>
          <w:sz w:val="22"/>
          <w:szCs w:val="22"/>
        </w:rPr>
      </w:pPr>
      <w:r w:rsidDel="00000000" w:rsidR="00000000" w:rsidRPr="00000000">
        <w:rPr>
          <w:sz w:val="22"/>
          <w:szCs w:val="22"/>
          <w:rtl w:val="0"/>
        </w:rPr>
        <w:t xml:space="preserve">[6] Souza, B. M., &amp; Vieira, M. A. (2022). Uso das redes sociais, valores democráticos e confiança institucional no Brasil. Em Tese, 19(02), 17-46.</w:t>
      </w:r>
    </w:p>
    <w:p w:rsidR="00000000" w:rsidDel="00000000" w:rsidP="00000000" w:rsidRDefault="00000000" w:rsidRPr="00000000" w14:paraId="00000133">
      <w:pPr>
        <w:spacing w:after="160" w:line="259" w:lineRule="auto"/>
        <w:rPr>
          <w:sz w:val="22"/>
          <w:szCs w:val="22"/>
        </w:rPr>
      </w:pPr>
      <w:r w:rsidDel="00000000" w:rsidR="00000000" w:rsidRPr="00000000">
        <w:rPr>
          <w:sz w:val="22"/>
          <w:szCs w:val="22"/>
          <w:rtl w:val="0"/>
        </w:rPr>
        <w:t xml:space="preserve">[7] Saleh, H., Alhothali, A., &amp; Moria, K. (2023). Detection of hate speech using bert and hate speech word embedding with deep model. Applied Artificial Intelligence, 37(1), 2166719.</w:t>
      </w:r>
    </w:p>
    <w:p w:rsidR="00000000" w:rsidDel="00000000" w:rsidP="00000000" w:rsidRDefault="00000000" w:rsidRPr="00000000" w14:paraId="00000134">
      <w:pPr>
        <w:spacing w:after="160" w:line="259" w:lineRule="auto"/>
        <w:rPr>
          <w:sz w:val="22"/>
          <w:szCs w:val="22"/>
        </w:rPr>
      </w:pPr>
      <w:r w:rsidDel="00000000" w:rsidR="00000000" w:rsidRPr="00000000">
        <w:rPr>
          <w:sz w:val="22"/>
          <w:szCs w:val="22"/>
          <w:rtl w:val="0"/>
        </w:rPr>
        <w:t xml:space="preserve">[8] Azzaakiyyah, H. K. (2023). The Impact of Social Media Use on Social Interaction in Contemporary Society. Technology and Society Perspectives (TACIT), 1(1), 1–9. https://doi.org/10.61100/tacit.v1i1.33</w:t>
      </w:r>
    </w:p>
    <w:p w:rsidR="00000000" w:rsidDel="00000000" w:rsidP="00000000" w:rsidRDefault="00000000" w:rsidRPr="00000000" w14:paraId="00000135">
      <w:pPr>
        <w:spacing w:after="160" w:line="259" w:lineRule="auto"/>
        <w:rPr>
          <w:sz w:val="22"/>
          <w:szCs w:val="22"/>
        </w:rPr>
      </w:pPr>
      <w:r w:rsidDel="00000000" w:rsidR="00000000" w:rsidRPr="00000000">
        <w:rPr>
          <w:sz w:val="22"/>
          <w:szCs w:val="22"/>
          <w:rtl w:val="0"/>
        </w:rPr>
        <w:t xml:space="preserve">[9] Nip, J. Y. M., &amp; Berthelier, B. (2024). Social Media Sentiment Analysis. Encyclopedia, 4(4), 1590-1598. </w:t>
      </w:r>
      <w:hyperlink r:id="rId11">
        <w:r w:rsidDel="00000000" w:rsidR="00000000" w:rsidRPr="00000000">
          <w:rPr>
            <w:color w:val="0563c1"/>
            <w:sz w:val="22"/>
            <w:szCs w:val="22"/>
            <w:u w:val="single"/>
            <w:rtl w:val="0"/>
          </w:rPr>
          <w:t xml:space="preserve">https://doi.org/10.3390/encyclopedia4040104</w:t>
        </w:r>
      </w:hyperlink>
      <w:r w:rsidDel="00000000" w:rsidR="00000000" w:rsidRPr="00000000">
        <w:rPr>
          <w:sz w:val="22"/>
          <w:szCs w:val="22"/>
          <w:rtl w:val="0"/>
        </w:rPr>
        <w:t xml:space="preserve">.</w:t>
      </w:r>
    </w:p>
    <w:p w:rsidR="00000000" w:rsidDel="00000000" w:rsidP="00000000" w:rsidRDefault="00000000" w:rsidRPr="00000000" w14:paraId="00000136">
      <w:pPr>
        <w:spacing w:after="160" w:line="259" w:lineRule="auto"/>
        <w:rPr>
          <w:sz w:val="22"/>
          <w:szCs w:val="22"/>
        </w:rPr>
      </w:pPr>
      <w:r w:rsidDel="00000000" w:rsidR="00000000" w:rsidRPr="00000000">
        <w:rPr>
          <w:sz w:val="22"/>
          <w:szCs w:val="22"/>
          <w:rtl w:val="0"/>
        </w:rPr>
        <w:t xml:space="preserve">[10] Mohammad, S. M. (2021). Sentiment analysis: Automatically detecting valence, emotions, and other affectual states from text. In Emotion measurement (pp. 323-379). Woodhead Publishing.</w:t>
      </w:r>
    </w:p>
    <w:p w:rsidR="00000000" w:rsidDel="00000000" w:rsidP="00000000" w:rsidRDefault="00000000" w:rsidRPr="00000000" w14:paraId="00000137">
      <w:pPr>
        <w:spacing w:after="160" w:line="259" w:lineRule="auto"/>
        <w:rPr>
          <w:sz w:val="22"/>
          <w:szCs w:val="22"/>
        </w:rPr>
      </w:pPr>
      <w:r w:rsidDel="00000000" w:rsidR="00000000" w:rsidRPr="00000000">
        <w:rPr>
          <w:sz w:val="22"/>
          <w:szCs w:val="22"/>
          <w:rtl w:val="0"/>
        </w:rPr>
        <w:t xml:space="preserve">[11] Melhado, F., &amp; Rabot, J.-M. (2021). Análise de Sentimentos: Da Psicométrica à Psicopolítica. Comunicação E Sociedade, 39, 101–118.</w:t>
      </w:r>
    </w:p>
    <w:p w:rsidR="00000000" w:rsidDel="00000000" w:rsidP="00000000" w:rsidRDefault="00000000" w:rsidRPr="00000000" w14:paraId="00000138">
      <w:pPr>
        <w:spacing w:after="160" w:line="259" w:lineRule="auto"/>
        <w:rPr>
          <w:sz w:val="22"/>
          <w:szCs w:val="22"/>
        </w:rPr>
      </w:pPr>
      <w:r w:rsidDel="00000000" w:rsidR="00000000" w:rsidRPr="00000000">
        <w:rPr>
          <w:sz w:val="22"/>
          <w:szCs w:val="22"/>
          <w:rtl w:val="0"/>
        </w:rPr>
        <w:t xml:space="preserve">[12] Joloudari, J. H., Hussain, S., Nematollahi, M. A. et. al. (2023). BERT-deep CNN: State of the art for sentiment analysis of COVID-19 tweets. Social Network Analysis and Mining, 13(1), 99.</w:t>
      </w:r>
    </w:p>
    <w:p w:rsidR="00000000" w:rsidDel="00000000" w:rsidP="00000000" w:rsidRDefault="00000000" w:rsidRPr="00000000" w14:paraId="00000139">
      <w:pPr>
        <w:spacing w:after="160" w:line="259" w:lineRule="auto"/>
        <w:rPr>
          <w:sz w:val="22"/>
          <w:szCs w:val="22"/>
        </w:rPr>
      </w:pPr>
      <w:r w:rsidDel="00000000" w:rsidR="00000000" w:rsidRPr="00000000">
        <w:rPr>
          <w:sz w:val="22"/>
          <w:szCs w:val="22"/>
          <w:rtl w:val="0"/>
        </w:rPr>
        <w:t xml:space="preserve">[13] Olegário, D., Lima, J. S. de, &amp; Coelho, A. (2025). Os reflexos das redes sociais na participação cidadã e na formação da opinião pública: uma análise entre mobilização política e desinformação. Revista FT, ISSN 1678-0817. DOI: 10.69849/revistaft/fa10202506062150</w:t>
      </w:r>
    </w:p>
    <w:p w:rsidR="00000000" w:rsidDel="00000000" w:rsidP="00000000" w:rsidRDefault="00000000" w:rsidRPr="00000000" w14:paraId="0000013A">
      <w:pPr>
        <w:spacing w:after="240" w:before="240" w:line="259" w:lineRule="auto"/>
        <w:rPr>
          <w:sz w:val="22"/>
          <w:szCs w:val="22"/>
        </w:rPr>
      </w:pPr>
      <w:r w:rsidDel="00000000" w:rsidR="00000000" w:rsidRPr="00000000">
        <w:rPr>
          <w:sz w:val="22"/>
          <w:szCs w:val="22"/>
          <w:rtl w:val="0"/>
        </w:rPr>
        <w:t xml:space="preserve">[14] Hua, Y. C., Denny, P., Wicker, J., &amp; Taskova, K. (2024). A systematic review of aspect-based sentiment analysis: domains, methods, and trends. Artificial Intelligence Review, 57(11), 296</w:t>
      </w:r>
    </w:p>
    <w:p w:rsidR="00000000" w:rsidDel="00000000" w:rsidP="00000000" w:rsidRDefault="00000000" w:rsidRPr="00000000" w14:paraId="0000013B">
      <w:pPr>
        <w:spacing w:after="240" w:before="240" w:line="259" w:lineRule="auto"/>
        <w:rPr>
          <w:sz w:val="22"/>
          <w:szCs w:val="22"/>
        </w:rPr>
      </w:pPr>
      <w:r w:rsidDel="00000000" w:rsidR="00000000" w:rsidRPr="00000000">
        <w:rPr>
          <w:sz w:val="22"/>
          <w:szCs w:val="22"/>
          <w:rtl w:val="0"/>
        </w:rPr>
        <w:t xml:space="preserve">[15] Lyamouri-Bajja, N., Genneby, N., Markosyan, R., &amp; Ohana, Y. (2012). Understanding Conflict. In T–Kit No. 12 – Youth Transforming Conflict (pp. 45–96). Council of Europe Publishing.</w:t>
      </w:r>
    </w:p>
    <w:p w:rsidR="00000000" w:rsidDel="00000000" w:rsidP="00000000" w:rsidRDefault="00000000" w:rsidRPr="00000000" w14:paraId="0000013C">
      <w:pPr>
        <w:spacing w:after="240" w:before="240" w:line="259" w:lineRule="auto"/>
        <w:rPr>
          <w:sz w:val="22"/>
          <w:szCs w:val="22"/>
        </w:rPr>
      </w:pPr>
      <w:r w:rsidDel="00000000" w:rsidR="00000000" w:rsidRPr="00000000">
        <w:rPr>
          <w:sz w:val="22"/>
          <w:szCs w:val="22"/>
          <w:rtl w:val="0"/>
        </w:rPr>
        <w:t xml:space="preserve">[16] Warke, O., Jose, J. M., Breitsohl, J., &amp; Wang, J. (2024). Capturing the spectrum of social media conflict: A novel multi-objective classification model. In Proceedings of the 14th International Conference on the Theory of Information Retrieval (ICTIR ’24) (pp. 215–225). ACM. https://doi.org/10.1145/3664190.3672510.</w:t>
      </w:r>
    </w:p>
    <w:p w:rsidR="00000000" w:rsidDel="00000000" w:rsidP="00000000" w:rsidRDefault="00000000" w:rsidRPr="00000000" w14:paraId="0000013D">
      <w:pPr>
        <w:spacing w:after="240" w:before="240" w:line="259" w:lineRule="auto"/>
        <w:rPr>
          <w:sz w:val="28"/>
          <w:szCs w:val="28"/>
        </w:rPr>
      </w:pPr>
      <w:r w:rsidDel="00000000" w:rsidR="00000000" w:rsidRPr="00000000">
        <w:rPr>
          <w:sz w:val="22"/>
          <w:szCs w:val="22"/>
          <w:rtl w:val="0"/>
        </w:rPr>
        <w:t xml:space="preserve">[17] PANOPLY. Twitter Data Dictionary. 2021. Disponível em: https://panoply-documentation.</w:t>
        <w:br w:type="textWrapping"/>
        <w:t xml:space="preserve">document360.io/docs/data-dictionary-twitter. Acesso em: 21 abr. 2026</w:t>
      </w:r>
      <w:r w:rsidDel="00000000" w:rsidR="00000000" w:rsidRPr="00000000">
        <w:rPr>
          <w:rtl w:val="0"/>
        </w:rPr>
      </w:r>
    </w:p>
    <w:sectPr>
      <w:type w:val="nextPage"/>
      <w:pgSz w:h="16834" w:w="11909" w:orient="portrait"/>
      <w:pgMar w:bottom="1133.8582677165355" w:top="1700.7874015748032" w:left="1700.7874015748032" w:right="1133.8582677165355" w:header="720" w:footer="720"/>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Times New Roman"/>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3E">
    <w:pPr>
      <w:jc w:val="right"/>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3F">
    <w:pPr>
      <w:rPr/>
    </w:pP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40">
    <w:pPr>
      <w:jc w:val="right"/>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4"/>
        <w:szCs w:val="24"/>
        <w:lang w:val="pt_BR"/>
      </w:rPr>
    </w:rPrDefault>
    <w:pPrDefault>
      <w:pPr>
        <w:spacing w:line="360" w:lineRule="auto"/>
        <w:ind w:firstLine="708.6614173228347"/>
        <w:jc w:val="both"/>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Pr>
    <w:rPr>
      <w:b w:val="1"/>
      <w:bCs w:val="1"/>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jc w:val="left"/>
    </w:pPr>
    <w:rPr>
      <w:b w:val="1"/>
      <w:bCs w:val="1"/>
      <w:sz w:val="28"/>
      <w:szCs w:val="28"/>
    </w:rPr>
  </w:style>
  <w:style w:type="paragraph" w:styleId="Subtitle">
    <w:name w:val="Subtitle"/>
    <w:basedOn w:val="Normal"/>
    <w:next w:val="Normal"/>
    <w:pPr>
      <w:keepNext w:val="1"/>
      <w:keepLines w:val="1"/>
    </w:pPr>
    <w:rPr>
      <w:b w:val="1"/>
      <w:bCs w:val="1"/>
      <w:sz w:val="28"/>
      <w:szCs w:val="28"/>
    </w:rPr>
  </w:style>
  <w:style w:type="table" w:styleId="Table1">
    <w:basedOn w:val="TableNormal"/>
    <w:tblPr>
      <w:tblStyleRowBandSize w:val="1"/>
      <w:tblStyleColBandSize w:val="1"/>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1" Type="http://schemas.openxmlformats.org/officeDocument/2006/relationships/hyperlink" Target="https://doi.org/10.3390/encyclopedia4040104" TargetMode="External"/><Relationship Id="rId10" Type="http://schemas.openxmlformats.org/officeDocument/2006/relationships/hyperlink" Target="https://wearesocial.com/uk/blog/2023/04/the-global-state-of-digital-in-april-2023" TargetMode="External"/><Relationship Id="rId9" Type="http://schemas.openxmlformats.org/officeDocument/2006/relationships/header" Target="header3.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header" Target="header2.xml"/><Relationship Id="rId8"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