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Universidade Federal Rural de Pernambuco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24765</wp:posOffset>
            </wp:positionH>
            <wp:positionV relativeFrom="paragraph">
              <wp:posOffset>-280668</wp:posOffset>
            </wp:positionV>
            <wp:extent cx="1123950" cy="1300803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9802" l="1" r="-64" t="223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0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Departamento de Estatística e Informática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Bacharelado em Sistemas de Informação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PROJETO PARA SISTEMAS DE INFORMAÇÃO II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Caio César Moura de Oliveira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Recife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Agosto de 2020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6032500</wp:posOffset>
                </wp:positionV>
                <wp:extent cx="2905125" cy="220488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0105" y="2684625"/>
                          <a:ext cx="2891790" cy="2190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Dedicatória.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6032500</wp:posOffset>
                </wp:positionV>
                <wp:extent cx="2905125" cy="2204882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2204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Resumo</w:t>
      </w:r>
    </w:p>
    <w:p w:rsidR="00000000" w:rsidDel="00000000" w:rsidP="00000000" w:rsidRDefault="00000000" w:rsidRPr="00000000" w14:paraId="0000001A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de um jogo em 3ª pessoa que tem como desafio capturar objetos espalhados por um mapa. Esse mapa é composto por áreas que o jogador pode se mover, assim como áreas que não é permitido sua movimentação. A movimentação do jogador é feita por meio das setas, e, ao completar o objetivo de pegar todos os objetos, é dado uma nota ao jogador de 0 a 5 (5 caso o jogador tenha feito a melhor sequência possível, e 0 caso ele tenha feito a pior). Através de grafos, é calculada todas as sequências possíveis e a distância percorrida em todas elas. A melhor sequência possível, tem a menor distância, sendo assim, a pior tem a maior distância.</w:t>
      </w:r>
    </w:p>
    <w:p w:rsidR="00000000" w:rsidDel="00000000" w:rsidP="00000000" w:rsidRDefault="00000000" w:rsidRPr="00000000" w14:paraId="0000001B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JOGO, GRAFOS.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z w:val="40"/>
          <w:szCs w:val="40"/>
        </w:rPr>
      </w:pPr>
      <w:bookmarkStart w:colFirst="0" w:colLast="0" w:name="_7a1s1qjjlt51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1.1 Apresentação e Motivação</w:t>
      </w:r>
    </w:p>
    <w:p w:rsidR="00000000" w:rsidDel="00000000" w:rsidP="00000000" w:rsidRDefault="00000000" w:rsidRPr="00000000" w14:paraId="0000001F">
      <w:pPr>
        <w:shd w:fill="ffffff" w:val="clear"/>
        <w:spacing w:after="0" w:before="12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qual contexto seu trabalho está inserido? </w:t>
      </w:r>
    </w:p>
    <w:p w:rsidR="00000000" w:rsidDel="00000000" w:rsidP="00000000" w:rsidRDefault="00000000" w:rsidRPr="00000000" w14:paraId="00000020">
      <w:pPr>
        <w:shd w:fill="ffffff" w:val="clear"/>
        <w:spacing w:after="0" w:before="12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contexto de jogos.</w:t>
      </w:r>
    </w:p>
    <w:p w:rsidR="00000000" w:rsidDel="00000000" w:rsidP="00000000" w:rsidRDefault="00000000" w:rsidRPr="00000000" w14:paraId="00000021">
      <w:pPr>
        <w:shd w:fill="ffffff" w:val="clear"/>
        <w:spacing w:after="0" w:before="12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gaps são observados nesse contexto? </w:t>
      </w:r>
    </w:p>
    <w:p w:rsidR="00000000" w:rsidDel="00000000" w:rsidP="00000000" w:rsidRDefault="00000000" w:rsidRPr="00000000" w14:paraId="00000022">
      <w:pPr>
        <w:shd w:fill="ffffff" w:val="clear"/>
        <w:spacing w:after="0" w:before="12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para o algoritmo do jogo, Illustrator para design da interface, e algum outro programa para a interação com o controlador.</w:t>
      </w:r>
    </w:p>
    <w:p w:rsidR="00000000" w:rsidDel="00000000" w:rsidP="00000000" w:rsidRDefault="00000000" w:rsidRPr="00000000" w14:paraId="00000023">
      <w:pPr>
        <w:shd w:fill="ffffff" w:val="clear"/>
        <w:spacing w:after="0" w:before="12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a motivação/justificativa do trabalho? (porque fechar os gaps é importante?) Experienciar a criação de um jogo por completo, desde o algoritmo até a associação dele com a interface do usuário.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1.2 Objetivos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o objetivo geral do trabalho?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são os objetivos específicos?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1.3 Organização do trabalho</w:t>
      </w:r>
    </w:p>
    <w:p w:rsidR="00000000" w:rsidDel="00000000" w:rsidP="00000000" w:rsidRDefault="00000000" w:rsidRPr="00000000" w14:paraId="00000029">
      <w:pPr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.99999999999987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trabalho está organizado?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sz w:val="52"/>
          <w:szCs w:val="52"/>
          <w:rtl w:val="0"/>
        </w:rPr>
        <w:t xml:space="preserve">2. </w:t>
      </w:r>
      <w:r w:rsidDel="00000000" w:rsidR="00000000" w:rsidRPr="00000000">
        <w:rPr>
          <w:rtl w:val="0"/>
        </w:rPr>
        <w:t xml:space="preserve">Referencial Teórico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subseções do referencial pode-se escrever sobre: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principais conceitos aos quais os trabalho está relacionado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trabalhos relacionados a ele (assim como concorrentes e complementares)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principais técnicas e métodos nos quais o trabalho se apoia (referências)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2.1 Subseção do referencial teórico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 de imagem e como colocar a legenda e a fonte.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407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Figura 1. Exemplo fluxo de caixa </w:t>
      </w:r>
    </w:p>
    <w:p w:rsidR="00000000" w:rsidDel="00000000" w:rsidP="00000000" w:rsidRDefault="00000000" w:rsidRPr="00000000" w14:paraId="00000036">
      <w:pPr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Fonte: SEBRAE, 2011</w:t>
      </w:r>
    </w:p>
    <w:p w:rsidR="00000000" w:rsidDel="00000000" w:rsidP="00000000" w:rsidRDefault="00000000" w:rsidRPr="00000000" w14:paraId="00000037">
      <w:pPr>
        <w:pStyle w:val="Heading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2.2 Outra subseção de referencial teórico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3. Método</w:t>
      </w:r>
    </w:p>
    <w:p w:rsidR="00000000" w:rsidDel="00000000" w:rsidP="00000000" w:rsidRDefault="00000000" w:rsidRPr="00000000" w14:paraId="00000039">
      <w:pPr>
        <w:shd w:fill="ffffff" w:val="clear"/>
        <w:spacing w:after="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seção devem ser apresentados os métodos utilizados no trabalho, ferramentas, dados e 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3.1 Subseção do método</w:t>
      </w:r>
    </w:p>
    <w:p w:rsidR="00000000" w:rsidDel="00000000" w:rsidP="00000000" w:rsidRDefault="00000000" w:rsidRPr="00000000" w14:paraId="0000003B">
      <w:pPr>
        <w:shd w:fill="ffffff" w:val="clear"/>
        <w:spacing w:after="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17dp8vu" w:id="11"/>
      <w:bookmarkEnd w:id="11"/>
      <w:r w:rsidDel="00000000" w:rsidR="00000000" w:rsidRPr="00000000">
        <w:rPr>
          <w:sz w:val="52"/>
          <w:szCs w:val="52"/>
          <w:rtl w:val="0"/>
        </w:rPr>
        <w:t xml:space="preserve">4. </w:t>
      </w:r>
      <w:r w:rsidDel="00000000" w:rsidR="00000000" w:rsidRPr="00000000">
        <w:rPr>
          <w:rtl w:val="0"/>
        </w:rPr>
        <w:t xml:space="preserve">Procedimento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qual o passo a passo seguido no trabalho.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experimentos foram realizados?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rdcrjn" w:id="12"/>
      <w:bookmarkEnd w:id="12"/>
      <w:r w:rsidDel="00000000" w:rsidR="00000000" w:rsidRPr="00000000">
        <w:rPr>
          <w:sz w:val="52"/>
          <w:szCs w:val="52"/>
          <w:rtl w:val="0"/>
        </w:rPr>
        <w:t xml:space="preserve">5. </w:t>
      </w: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quais resultados foram obtidos.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Relembrar qual era o objetivo do trabalho.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resultados foram alcançados?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conclusões podemos tirar a partir dos resultados?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trabalhos futuros?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Beraldi, L. C., &amp; Escrivão Filho, E. (2000). Impacto da tecnologia de informação na gestão de pequenas empresas. Revista Ciência da Informação, Brasília, 29(1), 46-50.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Bishop, C. M. (2006). Pattern recognition and machine learning. springer.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BRASIL (2017). Lei Complementar nº 123, de 14 de dezembro de 2006. Institui o Estatuto Nacional da Microempresa e da Empresa de Pequeno Porte. Disponível em: http://www. planalto. gov. br/ccivil_03/leis/LCP/Lcp123. htm. Acesso em 07 dez. 2017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ind w:left="-5.999999999999872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Conselho Regional de Contabilidade do Paraná (2017) . Balanço Patrimonial Disponível em: https://goo.gl/Lb4jzw. Acesso em 08 dez. 2017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17" w:top="1417" w:left="1701" w:right="1701" w:header="708" w:footer="70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