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EVALAC I — CASE STUDY</w:t>
      </w:r>
    </w:p>
    <w:p>
      <w:pPr>
        <w:spacing w:after="200"/>
        <w:jc w:val="center"/>
      </w:pPr>
      <w:r>
        <w:rPr>
          <w:color w:val="2E75B6"/>
          <w:sz w:val="26"/>
          <w:szCs w:val="26"/>
        </w:rPr>
        <w:t xml:space="preserve">CHEAT SHEET: SESSION 5 — Contribution Analysis Synthesis</w:t>
      </w:r>
    </w:p>
    <w:p>
      <w:pPr>
        <w:spacing w:after="400"/>
        <w:jc w:val="center"/>
      </w:pPr>
      <w:r>
        <w:rPr>
          <w:i/>
          <w:iCs/>
          <w:color w:val="666666"/>
          <w:sz w:val="22"/>
          <w:szCs w:val="22"/>
        </w:rPr>
        <w:t xml:space="preserve">Creciendo Juntos (Integrated Early Childhood Development)</w:t>
      </w:r>
    </w:p>
    <w:p>
      <w:r>
        <w:rPr>
          <w:b/>
          <w:bCs/>
        </w:rPr>
        <w:t xml:space="preserve">SESSION LEARNING OBJECTIVE: </w:t>
      </w:r>
      <w:r>
        <w:t xml:space="preserve">Participants synthesize ALL evidence from Sessions 1–4 to assess the strength of the contribution claim, examine alternative explanations, and communicate findings to decision-makers.</w:t>
      </w:r>
    </w:p>
    <w:p>
      <w:r>
        <w:rPr>
          <w:b/>
          <w:bCs/>
        </w:rPr>
        <w:t xml:space="preserve">PEDAGOGICAL APPROACH: </w:t>
      </w:r>
      <w:r>
        <w:t xml:space="preserve">Capstone session. Participants work through the complete contribution analysis logic: assemble evidence → test alternatives → assess assumptions → rate claim → communicate. Emphasis on integrating quantitative AND qualitative evidence.</w:t>
      </w:r>
    </w:p>
    <w:p/>
    <w:p>
      <w:pPr>
        <w:pStyle w:val="Heading1"/>
      </w:pPr>
      <w:r>
        <w:t xml:space="preserve">EXERCISE 1: ASSEMBLE THE CONTRIBUTION STORY</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This exercise draws on ALL previous sessions. No new narrative section needed.</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Working as a plenary, assemble the complete evidence chain. For each link in the ToC, state: (a) what quantitative evidence do we have, (b) what qualitative evidence do we have, and (c) does the evidence support or challenge the ToC? Use the template: Link → Quanti evidence → Quali evidence → Supports/Challenges.</w:t>
      </w:r>
    </w:p>
    <w:p>
      <w:r>
        <w:rPr>
          <w:b/>
          <w:bCs/>
        </w:rPr>
        <w:t xml:space="preserve">TIME: </w:t>
      </w:r>
      <w:r>
        <w:t xml:space="preserve">25 minutes (plenary, facilitator builds table on board)</w:t>
      </w:r>
    </w:p>
    <w:p>
      <w:r>
        <w:rPr>
          <w:b/>
          <w:bCs/>
        </w:rPr>
        <w:t xml:space="preserve">FORMAT: </w:t>
      </w:r>
      <w:r>
        <w:t xml:space="preserve">Facilitator creates 5-column table: ToC Link | Quanti Evidence | Quali Evidence | Verdict | Confidence. Groups contribute evidence from their session notes.</w:t>
      </w:r>
    </w:p>
    <w:p/>
    <w:p>
      <w:pPr>
        <w:spacing w:after="120"/>
      </w:pPr>
      <w:r>
        <w:rPr>
          <w:b/>
          <w:bCs/>
        </w:rPr>
        <w:t xml:space="preserve">ANSWER KEY:</w:t>
      </w:r>
    </w:p>
    <w:p>
      <w:pPr>
        <w:pStyle w:val="ListParagraph"/>
        <w:numPr>
          <w:ilvl w:val="0"/>
          <w:numId w:val="2"/>
        </w:numPr>
        <w:spacing w:after="60"/>
      </w:pPr>
      <w:r>
        <w:rPr>
          <w:b/>
          <w:bCs/>
        </w:rPr>
        <w:t xml:space="preserve">IMPLEMENTATION: </w:t>
      </w:r>
      <w:r>
        <w:t xml:space="preserve">Implementation fidelity: 95% groups completed sessions; 75% attendance met. Qualitative: facilitators report high engagement, curriculum delivered as designed.</w:t>
      </w:r>
    </w:p>
    <w:p>
      <w:pPr>
        <w:pStyle w:val="ListParagraph"/>
        <w:numPr>
          <w:ilvl w:val="0"/>
          <w:numId w:val="2"/>
        </w:numPr>
        <w:spacing w:after="60"/>
      </w:pPr>
      <w:r>
        <w:rPr>
          <w:b/>
          <w:bCs/>
        </w:rPr>
        <w:t xml:space="preserve">MECHANISMS: </w:t>
      </w:r>
      <w:r>
        <w:t xml:space="preserve">COM-B validated: knowledge 25→80%, networks 70%, beliefs shifted. Qualitative: caregivers describe “moments of realization,” new identity as “my child’s first teacher.” Grandmother opposition identified as barrier for 20%.</w:t>
      </w:r>
    </w:p>
    <w:p>
      <w:pPr>
        <w:pStyle w:val="ListParagraph"/>
        <w:numPr>
          <w:ilvl w:val="0"/>
          <w:numId w:val="2"/>
        </w:numPr>
        <w:spacing w:after="60"/>
      </w:pPr>
      <w:r>
        <w:rPr>
          <w:b/>
          <w:bCs/>
        </w:rPr>
        <w:t xml:space="preserve">BEHAVIOR CHANGE: </w:t>
      </w:r>
      <w:r>
        <w:t xml:space="preserve">Interaction time 15→45 min; quality improved. Qualitative: home visitors observe real routine changes; caregivers report integrating practices into daily activities.</w:t>
      </w:r>
    </w:p>
    <w:p>
      <w:pPr>
        <w:pStyle w:val="ListParagraph"/>
        <w:numPr>
          <w:ilvl w:val="0"/>
          <w:numId w:val="2"/>
        </w:numPr>
        <w:spacing w:after="60"/>
      </w:pPr>
      <w:r>
        <w:rPr>
          <w:b/>
          <w:bCs/>
        </w:rPr>
        <w:t xml:space="preserve">OUTCOMES: </w:t>
      </w:r>
      <w:r>
        <w:t xml:space="preserve">Development 35%→65% (treatment) vs 40% (comparison). Dose-response confirmed. Qualitative: teachers at school entry report treatment-area children more engaged.</w:t>
      </w:r>
    </w:p>
    <w:p>
      <w:pPr>
        <w:pStyle w:val="ListParagraph"/>
        <w:numPr>
          <w:ilvl w:val="0"/>
          <w:numId w:val="2"/>
        </w:numPr>
        <w:spacing w:after="60"/>
      </w:pPr>
      <w:r>
        <w:rPr>
          <w:b/>
          <w:bCs/>
        </w:rPr>
        <w:t xml:space="preserve">PATHWAYS: </w:t>
      </w:r>
      <w:r>
        <w:t xml:space="preserve">65% mediated through interaction; timeline matches expected sequence. Both quantitative and qualitative converge.</w:t>
      </w:r>
    </w:p>
    <w:p>
      <w:pPr>
        <w:pBdr>
          <w:left w:val="single" w:color="548235" w:sz="6" w:space="8"/>
        </w:pBdr>
        <w:spacing w:before="80" w:after="120"/>
        <w:ind w:left="200"/>
      </w:pPr>
      <w:r>
        <w:rPr>
          <w:b/>
          <w:bCs/>
          <w:color w:val="548235"/>
          <w:sz w:val="20"/>
          <w:szCs w:val="20"/>
        </w:rPr>
        <w:t xml:space="preserve">💡 TEACHING POINT: </w:t>
      </w:r>
      <w:r>
        <w:rPr>
          <w:color w:val="548235"/>
          <w:sz w:val="20"/>
          <w:szCs w:val="20"/>
        </w:rPr>
        <w:t xml:space="preserve">The power of contribution analysis is that it assembles MULTIPLE independent lines of evidence. No single piece is conclusive — but convergence across different types creates a compelling case.</w:t>
      </w:r>
    </w:p>
    <w:p>
      <w:r>
        <w:br w:type="page"/>
      </w:r>
    </w:p>
    <w:p>
      <w:pPr>
        <w:pStyle w:val="Heading1"/>
      </w:pPr>
      <w:r>
        <w:t xml:space="preserve">EXERCISE 2: EXAMINE ALTERNATIVE EXPLANATIONS</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For each alternative explanation below: (a) state the claim, (b) identify what quantitative evidence addresses it, (c) identify what qualitative evidence addresses it, (d) rate it as “ruled out,” “partially addressed,” or “cannot rule out.”</w:t>
      </w:r>
    </w:p>
    <w:p>
      <w:r>
        <w:rPr>
          <w:b/>
          <w:bCs/>
        </w:rPr>
        <w:t xml:space="preserve">TIME: </w:t>
      </w:r>
      <w:r>
        <w:t xml:space="preserve">20 minutes (groups assigned alternatives) + 10 minutes (plenary)</w:t>
      </w:r>
    </w:p>
    <w:p>
      <w:r>
        <w:rPr>
          <w:b/>
          <w:bCs/>
        </w:rPr>
        <w:t xml:space="preserve">FORMAT: </w:t>
      </w:r>
      <w:r>
        <w:t xml:space="preserve">Each group takes one alternative; presents evidence + rating. Other groups challenge.</w:t>
      </w:r>
    </w:p>
    <w:p/>
    <w:p>
      <w:pPr>
        <w:pStyle w:val="Heading2"/>
      </w:pPr>
      <w:r>
        <w:t xml:space="preserve">Alternative 1: Natural Development (“Children just grew up”)</w:t>
      </w:r>
    </w:p>
    <w:p>
      <w:pPr>
        <w:spacing w:after="120"/>
      </w:pPr>
      <w:r>
        <w:rPr>
          <w:b/>
          <w:bCs/>
        </w:rPr>
        <w:t xml:space="preserve">Evidence:</w:t>
      </w:r>
    </w:p>
    <w:p>
      <w:pPr>
        <w:pStyle w:val="ListParagraph"/>
        <w:numPr>
          <w:ilvl w:val="0"/>
          <w:numId w:val="3"/>
        </w:numPr>
        <w:spacing w:after="60"/>
      </w:pPr>
      <w:r>
        <w:t xml:space="preserve">Quantitative: Comparison group improved only 35%→40%; treatment reached 65%</w:t>
      </w:r>
    </w:p>
    <w:p>
      <w:pPr>
        <w:pStyle w:val="ListParagraph"/>
        <w:numPr>
          <w:ilvl w:val="0"/>
          <w:numId w:val="3"/>
        </w:numPr>
        <w:spacing w:after="60"/>
      </w:pPr>
      <w:r>
        <w:t xml:space="preserve">Qualitative: Caregivers in comparison areas describe no change in practices; no “moments of realization”</w:t>
      </w:r>
    </w:p>
    <w:p>
      <w:pPr>
        <w:pStyle w:val="ListParagraph"/>
        <w:numPr>
          <w:ilvl w:val="0"/>
          <w:numId w:val="3"/>
        </w:numPr>
        <w:spacing w:after="60"/>
      </w:pPr>
      <w:r>
        <w:rPr>
          <w:b/>
          <w:bCs/>
        </w:rPr>
        <w:t xml:space="preserve">→ </w:t>
      </w:r>
      <w:r>
        <w:t xml:space="preserve">Rating: RULED OUT</w:t>
      </w:r>
    </w:p>
    <w:p>
      <w:pPr>
        <w:pStyle w:val="Heading2"/>
      </w:pPr>
      <w:r>
        <w:t xml:space="preserve">Alternative 2: Selection Bias (“Motivated families enrolled”)</w:t>
      </w:r>
    </w:p>
    <w:p>
      <w:pPr>
        <w:spacing w:after="120"/>
      </w:pPr>
      <w:r>
        <w:rPr>
          <w:b/>
          <w:bCs/>
        </w:rPr>
        <w:t xml:space="preserve">Evidence:</w:t>
      </w:r>
    </w:p>
    <w:p>
      <w:pPr>
        <w:pStyle w:val="ListParagraph"/>
        <w:numPr>
          <w:ilvl w:val="0"/>
          <w:numId w:val="3"/>
        </w:numPr>
        <w:spacing w:after="60"/>
      </w:pPr>
      <w:r>
        <w:t xml:space="preserve">Quantitative: Baseline balance acceptable; dose-response within treatment group; heterogeneity favors disadvantaged</w:t>
      </w:r>
    </w:p>
    <w:p>
      <w:pPr>
        <w:pStyle w:val="ListParagraph"/>
        <w:numPr>
          <w:ilvl w:val="0"/>
          <w:numId w:val="3"/>
        </w:numPr>
        <w:spacing w:after="60"/>
      </w:pPr>
      <w:r>
        <w:t xml:space="preserve">Qualitative: Facilitators report recruiting reluctant families; many caregivers describe initial skepticism that shifted over time</w:t>
      </w:r>
    </w:p>
    <w:p>
      <w:pPr>
        <w:pStyle w:val="ListParagraph"/>
        <w:numPr>
          <w:ilvl w:val="0"/>
          <w:numId w:val="3"/>
        </w:numPr>
        <w:spacing w:after="60"/>
      </w:pPr>
      <w:r>
        <w:rPr>
          <w:b/>
          <w:bCs/>
        </w:rPr>
        <w:t xml:space="preserve">→ </w:t>
      </w:r>
      <w:r>
        <w:t xml:space="preserve">Rating: PARTIALLY ADDRESSED (no randomization, but multiple lines mitigate)</w:t>
      </w:r>
    </w:p>
    <w:p>
      <w:pPr>
        <w:pStyle w:val="Heading2"/>
      </w:pPr>
      <w:r>
        <w:t xml:space="preserve">Alternative 3: Secular Trends (“Economy improved for everyone”)</w:t>
      </w:r>
    </w:p>
    <w:p>
      <w:pPr>
        <w:spacing w:after="120"/>
      </w:pPr>
      <w:r>
        <w:rPr>
          <w:b/>
          <w:bCs/>
        </w:rPr>
        <w:t xml:space="preserve">Evidence:</w:t>
      </w:r>
    </w:p>
    <w:p>
      <w:pPr>
        <w:pStyle w:val="ListParagraph"/>
        <w:numPr>
          <w:ilvl w:val="0"/>
          <w:numId w:val="3"/>
        </w:numPr>
        <w:spacing w:after="60"/>
      </w:pPr>
      <w:r>
        <w:t xml:space="preserve">Quantitative: Comparison areas show only modest improvement</w:t>
      </w:r>
    </w:p>
    <w:p>
      <w:pPr>
        <w:pStyle w:val="ListParagraph"/>
        <w:numPr>
          <w:ilvl w:val="0"/>
          <w:numId w:val="3"/>
        </w:numPr>
        <w:spacing w:after="60"/>
      </w:pPr>
      <w:r>
        <w:t xml:space="preserve">Qualitative: No major economic changes reported in either area during program period</w:t>
      </w:r>
    </w:p>
    <w:p>
      <w:pPr>
        <w:pStyle w:val="ListParagraph"/>
        <w:numPr>
          <w:ilvl w:val="0"/>
          <w:numId w:val="3"/>
        </w:numPr>
        <w:spacing w:after="60"/>
      </w:pPr>
      <w:r>
        <w:rPr>
          <w:b/>
          <w:bCs/>
        </w:rPr>
        <w:t xml:space="preserve">→ </w:t>
      </w:r>
      <w:r>
        <w:t xml:space="preserve">Rating: RULED OUT</w:t>
      </w:r>
    </w:p>
    <w:p>
      <w:pPr>
        <w:pStyle w:val="Heading2"/>
      </w:pPr>
      <w:r>
        <w:t xml:space="preserve">Alternative 4: Attention Effect (“Any contact would have helped”)</w:t>
      </w:r>
    </w:p>
    <w:p>
      <w:pPr>
        <w:spacing w:after="120"/>
      </w:pPr>
      <w:r>
        <w:rPr>
          <w:b/>
          <w:bCs/>
        </w:rPr>
        <w:t xml:space="preserve">Evidence:</w:t>
      </w:r>
    </w:p>
    <w:p>
      <w:pPr>
        <w:pStyle w:val="ListParagraph"/>
        <w:numPr>
          <w:ilvl w:val="0"/>
          <w:numId w:val="3"/>
        </w:numPr>
        <w:spacing w:after="60"/>
      </w:pPr>
      <w:r>
        <w:t xml:space="preserve">Quantitative: Mechanism specificity — specific behaviors changed, not generic well-being; language domain strongest</w:t>
      </w:r>
    </w:p>
    <w:p>
      <w:pPr>
        <w:pStyle w:val="ListParagraph"/>
        <w:numPr>
          <w:ilvl w:val="0"/>
          <w:numId w:val="3"/>
        </w:numPr>
        <w:spacing w:after="60"/>
      </w:pPr>
      <w:r>
        <w:t xml:space="preserve">Qualitative: Caregivers describe specific techniques learned and applied, not just “feeling supported”</w:t>
      </w:r>
    </w:p>
    <w:p>
      <w:pPr>
        <w:pStyle w:val="ListParagraph"/>
        <w:numPr>
          <w:ilvl w:val="0"/>
          <w:numId w:val="3"/>
        </w:numPr>
        <w:spacing w:after="60"/>
      </w:pPr>
      <w:r>
        <w:rPr>
          <w:b/>
          <w:bCs/>
        </w:rPr>
        <w:t xml:space="preserve">→ </w:t>
      </w:r>
      <w:r>
        <w:t xml:space="preserve">Rating: LARGELY RULED OUT by mechanism specificity</w:t>
      </w:r>
    </w:p>
    <w:p>
      <w:pPr>
        <w:pBdr>
          <w:left w:val="single" w:color="548235" w:sz="6" w:space="8"/>
        </w:pBdr>
        <w:spacing w:before="80" w:after="120"/>
        <w:ind w:left="200"/>
      </w:pPr>
      <w:r>
        <w:rPr>
          <w:b/>
          <w:bCs/>
          <w:color w:val="548235"/>
          <w:sz w:val="20"/>
          <w:szCs w:val="20"/>
        </w:rPr>
        <w:t xml:space="preserve">💡 TEACHING POINT: </w:t>
      </w:r>
      <w:r>
        <w:rPr>
          <w:color w:val="548235"/>
          <w:sz w:val="20"/>
          <w:szCs w:val="20"/>
        </w:rPr>
        <w:t xml:space="preserve">Contribution analysis distinguishes itself from impact evaluation here. We don’t just ask “did it work?” but “can we explain HOW it worked and rule out other explanations?” The qualitative evidence is essential — without it, we can only address alternatives statistically.</w:t>
      </w:r>
    </w:p>
    <w:p>
      <w:r>
        <w:br w:type="page"/>
      </w:r>
    </w:p>
    <w:p>
      <w:pPr>
        <w:pStyle w:val="Heading1"/>
      </w:pPr>
      <w:r>
        <w:t xml:space="preserve">EXERCISE 3: ASSESS ASSUMPTION VIOLATIONS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Review assumptions from Session 1, Exercise 4 and qualitative findings from Session 3, Exercise 4.</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Review the status of each critical assumption. For any that were violated: (a) describe the violation, (b) explain how it affects the contribution claim, and (c) propose what it means for program redesign at scale-up.</w:t>
      </w:r>
    </w:p>
    <w:p>
      <w:r>
        <w:rPr>
          <w:b/>
          <w:bCs/>
        </w:rPr>
        <w:t xml:space="preserve">TIME: </w:t>
      </w:r>
      <w:r>
        <w:t xml:space="preserve">15 minutes (groups) + 10 minutes (plenary)</w:t>
      </w:r>
    </w:p>
    <w:p>
      <w:r>
        <w:rPr>
          <w:b/>
          <w:bCs/>
        </w:rPr>
        <w:t xml:space="preserve">FORMAT: </w:t>
      </w:r>
      <w:r>
        <w:t xml:space="preserve">Groups review assigned assumptions; present violation + implication + redesign.</w:t>
      </w:r>
    </w:p>
    <w:p/>
    <w:p>
      <w:pPr>
        <w:spacing w:after="120"/>
      </w:pPr>
      <w:r>
        <w:rPr/>
        <w:t xml:space="preserve"/>
      </w:r>
    </w:p>
    <w:p>
      <w:pPr>
        <w:spacing w:after="120"/>
      </w:pPr>
      <w:r>
        <w:rPr/>
        <w:t xml:space="preserve">___________________________________________________________________________</w:t>
      </w:r>
    </w:p>
    <w:p>
      <w:pPr>
        <w:spacing w:after="120"/>
      </w:pPr>
      <w:r>
        <w:rPr/>
        <w:t xml:space="preserve">___________________________________________________________________________</w:t>
      </w:r>
    </w:p>
    <w:p>
      <w:pPr>
        <w:spacing w:after="120"/>
      </w:pPr>
      <w:r>
        <w:rPr>
          <w:i/>
        </w:rPr>
        <w:t xml:space="preserve">What pattern emerges? Where is the ToC strongest? Where is it weakest?</w:t>
      </w:r>
    </w:p>
    <w:p>
      <w:pPr>
        <w:spacing w:after="120"/>
      </w:pPr>
      <w:r>
        <w:rPr>
          <w:b/>
        </w:rPr>
        <w:t xml:space="preserve">SYNTHESIS: Overall, how many assumptions held / partially held / violated?</w:t>
      </w:r>
    </w:p>
    <w:p>
      <w:pPr>
        <w:spacing w:after="120"/>
      </w:pPr>
      <w:r>
        <w:rPr/>
        <w:t xml:space="preserve"/>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8: No overwhelming adversities swamp parenting improvements</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7: Dosage and quality of changed interaction is sufficient</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6: Changed behavior sustains after program ends</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5: Knowledge/skills translate to daily practice</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4: Caregivers attend regularly (≥70% of sessions)</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3: Health centers have capacity to add services</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2: Municipalities provide space and logistical support</w:t>
      </w:r>
    </w:p>
    <w:p>
      <w:pPr>
        <w:spacing w:after="120"/>
      </w:pPr>
      <w:r>
        <w:rPr>
          <w:color w:val="999999"/>
        </w:rPr>
        <w:t xml:space="preserve">─────────────────────────────────────────────────────────────────────────</w:t>
      </w:r>
    </w:p>
    <w:p>
      <w:pPr>
        <w:spacing w:after="120"/>
      </w:pPr>
      <w:r>
        <w:rPr/>
        <w:t xml:space="preserve">Implication for contribution claim: ____________________________________</w:t>
      </w:r>
    </w:p>
    <w:p>
      <w:pPr>
        <w:spacing w:after="120"/>
      </w:pPr>
      <w:r>
        <w:rPr/>
        <w:t xml:space="preserve">Status:  [ ] Held   [ ] Partially held   [ ] Violated</w:t>
      </w:r>
    </w:p>
    <w:p>
      <w:pPr>
        <w:spacing w:after="120"/>
      </w:pPr>
      <w:r>
        <w:rPr/>
        <w:t xml:space="preserve">Evidence (Qualitative): ________________________________________________</w:t>
      </w:r>
    </w:p>
    <w:p>
      <w:pPr>
        <w:spacing w:after="120"/>
      </w:pPr>
      <w:r>
        <w:rPr/>
        <w:t xml:space="preserve">Evidence (Quantitative): _______________________________________________</w:t>
      </w:r>
    </w:p>
    <w:p>
      <w:pPr>
        <w:spacing w:after="120"/>
      </w:pPr>
      <w:r>
        <w:rPr>
          <w:b/>
        </w:rPr>
        <w:t xml:space="preserve">ASSUMPTION 1: Facilitators can be recruited, trained, and retained</w:t>
      </w:r>
    </w:p>
    <w:p>
      <w:pPr>
        <w:spacing w:after="120"/>
      </w:pPr>
      <w:r>
        <w:rPr>
          <w:color w:val="999999"/>
        </w:rPr>
        <w:t xml:space="preserve">─────────────────────────────────────────────────────────────────────────</w:t>
      </w:r>
    </w:p>
    <w:p>
      <w:pPr>
        <w:spacing w:after="120"/>
      </w:pPr>
      <w:r>
        <w:rPr/>
        <w:t xml:space="preserve"/>
      </w:r>
    </w:p>
    <w:p>
      <w:pPr>
        <w:spacing w:after="120"/>
      </w:pPr>
      <w:r>
        <w:rPr>
          <w:i/>
        </w:rPr>
        <w:t xml:space="preserve">Instructions: Complete one row per critical assumption from Session 1. For each assumption, summarize the quantitative and qualitative evidence, assess its status, and state the implication for the contribution claim.</w:t>
      </w:r>
    </w:p>
    <w:p>
      <w:pPr>
        <w:spacing w:after="120"/>
      </w:pPr>
      <w:r>
        <w:rPr/>
        <w:t xml:space="preserve"/>
      </w:r>
    </w:p>
    <w:p>
      <w:pPr>
        <w:spacing w:after="120"/>
      </w:pPr>
      <w:r>
        <w:rPr>
          <w:b/>
          <w:sz w:val="22"/>
          <w:color w:val="1F4E79"/>
        </w:rPr>
        <w:t xml:space="preserve">PARTICIPANT TEMPLATE — ASSUMPTION ASSESSMENT TABLE</w:t>
      </w:r>
    </w:p>
    <w:p>
      <w:pPr>
        <w:spacing w:after="120"/>
      </w:pPr>
      <w:r>
        <w:rPr/>
        <w:t xml:space="preserve"/>
      </w:r>
    </w:p>
    <w:p>
      <w:pPr>
        <w:spacing w:after="120"/>
      </w:pPr>
      <w:r>
        <w:rPr>
          <w:b/>
          <w:bCs/>
        </w:rPr>
        <w:t xml:space="preserve">ANSWER KEY:</w:t>
      </w:r>
    </w:p>
    <w:p>
      <w:pPr>
        <w:pStyle w:val="ListParagraph"/>
        <w:numPr>
          <w:ilvl w:val="0"/>
          <w:numId w:val="3"/>
        </w:numPr>
        <w:spacing w:after="60"/>
      </w:pPr>
      <w:r>
        <w:rPr>
          <w:b/>
          <w:bCs/>
        </w:rPr>
        <w:t xml:space="preserve">Assumptions 1–3: </w:t>
      </w:r>
      <w:r>
        <w:t xml:space="preserve">HELD: Facilitators recruited/retained; municipalities provided space; health centers integrated services</w:t>
      </w:r>
    </w:p>
    <w:p>
      <w:pPr>
        <w:pStyle w:val="ListParagraph"/>
        <w:numPr>
          <w:ilvl w:val="0"/>
          <w:numId w:val="3"/>
        </w:numPr>
        <w:spacing w:after="60"/>
      </w:pPr>
      <w:r>
        <w:rPr>
          <w:b/>
          <w:bCs/>
        </w:rPr>
        <w:t xml:space="preserve">Assumption 4: </w:t>
      </w:r>
      <w:r>
        <w:t xml:space="preserve">HELD: 75% met attendance threshold</w:t>
      </w:r>
    </w:p>
    <w:p>
      <w:pPr>
        <w:pStyle w:val="ListParagraph"/>
        <w:numPr>
          <w:ilvl w:val="0"/>
          <w:numId w:val="3"/>
        </w:numPr>
        <w:spacing w:after="60"/>
      </w:pPr>
      <w:r>
        <w:rPr>
          <w:b/>
          <w:bCs/>
        </w:rPr>
        <w:t xml:space="preserve">Assumption 5: </w:t>
      </w:r>
      <w:r>
        <w:t xml:space="preserve">HELD WITH NUANCE: Knowledge translated for most, but “knowers-not-doers” exist (10–15%). Quali: poverty stress, grandmother opposition, exhaustion</w:t>
      </w:r>
    </w:p>
    <w:p>
      <w:pPr>
        <w:pStyle w:val="ListParagraph"/>
        <w:numPr>
          <w:ilvl w:val="0"/>
          <w:numId w:val="3"/>
        </w:numPr>
        <w:spacing w:after="60"/>
      </w:pPr>
      <w:r>
        <w:rPr>
          <w:b/>
          <w:bCs/>
        </w:rPr>
        <w:t xml:space="preserve">Assumption 6: </w:t>
      </w:r>
      <w:r>
        <w:t xml:space="preserve">PARTIALLY HELD: Behavior sustained for 70%, faded for 30%. Quali: peer networks are key predictor of sustainability</w:t>
      </w:r>
    </w:p>
    <w:p>
      <w:pPr>
        <w:pStyle w:val="ListParagraph"/>
        <w:numPr>
          <w:ilvl w:val="0"/>
          <w:numId w:val="3"/>
        </w:numPr>
        <w:spacing w:after="60"/>
      </w:pPr>
      <w:r>
        <w:rPr>
          <w:b/>
          <w:bCs/>
        </w:rPr>
        <w:t xml:space="preserve">Assumption 7: </w:t>
      </w:r>
      <w:r>
        <w:t xml:space="preserve">HELD: Interaction quality and quantity both improved</w:t>
      </w:r>
    </w:p>
    <w:p>
      <w:pPr>
        <w:pStyle w:val="ListParagraph"/>
        <w:numPr>
          <w:ilvl w:val="0"/>
          <w:numId w:val="3"/>
        </w:numPr>
        <w:spacing w:after="60"/>
      </w:pPr>
      <w:r>
        <w:rPr>
          <w:b/>
          <w:bCs/>
        </w:rPr>
        <w:t xml:space="preserve">Assumption 8: </w:t>
      </w:r>
      <w:r>
        <w:t xml:space="preserve">PARTIAL VIOLATION: 10% of families experienced severe external shocks that overwhelmed program effects</w:t>
      </w:r>
    </w:p>
    <w:p>
      <w:r>
        <w:t xml:space="preserve">INTERPRETATION: Minor violations in assumptions 5, 6, and 8 do not undermine the overall claim. They explain heterogeneity and identify where redesign is needed for scale-up: strengthen peer networks (assumption 6), add stress management (assumption 5), build resilience component (assumption 8).</w:t>
      </w:r>
    </w:p>
    <w:p>
      <w:r>
        <w:br w:type="page"/>
      </w:r>
    </w:p>
    <w:p>
      <w:pPr>
        <w:pStyle w:val="Heading1"/>
      </w:pPr>
      <w:r>
        <w:t xml:space="preserve">EXERCISE 4: RATE CONTRIBUTION CLAIM STRENGTH</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Using the five criteria below, rate the overall contribution claim as WEAK, MODERATE, STRONG, or VERY STRONG. Justify your rating with specific evidence from Exercises 1–3. Groups must reach consensus.</w:t>
      </w:r>
    </w:p>
    <w:p>
      <w:r>
        <w:rPr>
          <w:b/>
          <w:bCs/>
        </w:rPr>
        <w:t xml:space="preserve">TIME: </w:t>
      </w:r>
      <w:r>
        <w:t xml:space="preserve">15 minutes (groups deliberate) + 10 minutes (plenary debate)</w:t>
      </w:r>
    </w:p>
    <w:p>
      <w:r>
        <w:rPr>
          <w:b/>
          <w:bCs/>
        </w:rPr>
        <w:t xml:space="preserve">FORMAT: </w:t>
      </w:r>
      <w:r>
        <w:t xml:space="preserve">Groups rate independently, then defend their rating. Facilitator highlights where groups disagree and why.</w:t>
      </w:r>
    </w:p>
    <w:p/>
    <w:p>
      <w:pPr>
        <w:spacing w:after="120"/>
      </w:pPr>
      <w:r>
        <w:rPr>
          <w:b/>
          <w:bCs/>
        </w:rPr>
        <w:t xml:space="preserve">ASSESSMENT CRITERIA:</w:t>
      </w:r>
    </w:p>
    <w:p>
      <w:pPr>
        <w:pStyle w:val="ListParagraph"/>
        <w:numPr>
          <w:ilvl w:val="0"/>
          <w:numId w:val="2"/>
        </w:numPr>
        <w:spacing w:after="60"/>
      </w:pPr>
      <w:r>
        <w:rPr>
          <w:b/>
          <w:bCs/>
        </w:rPr>
        <w:t xml:space="preserve">Consistency: </w:t>
      </w:r>
      <w:r>
        <w:t xml:space="preserve">Do all indicators point in the same direction?</w:t>
      </w:r>
    </w:p>
    <w:p>
      <w:pPr>
        <w:pStyle w:val="ListParagraph"/>
        <w:numPr>
          <w:ilvl w:val="0"/>
          <w:numId w:val="2"/>
        </w:numPr>
        <w:spacing w:after="60"/>
      </w:pPr>
      <w:r>
        <w:rPr>
          <w:b/>
          <w:bCs/>
        </w:rPr>
        <w:t xml:space="preserve">Specificity: </w:t>
      </w:r>
      <w:r>
        <w:t xml:space="preserve">Are changes specific to expected mechanisms (not generic)?</w:t>
      </w:r>
    </w:p>
    <w:p>
      <w:pPr>
        <w:pStyle w:val="ListParagraph"/>
        <w:numPr>
          <w:ilvl w:val="0"/>
          <w:numId w:val="2"/>
        </w:numPr>
        <w:spacing w:after="60"/>
      </w:pPr>
      <w:r>
        <w:rPr>
          <w:b/>
          <w:bCs/>
        </w:rPr>
        <w:t xml:space="preserve">Dose-response: </w:t>
      </w:r>
      <w:r>
        <w:t xml:space="preserve">Does more exposure → better outcomes?</w:t>
      </w:r>
    </w:p>
    <w:p>
      <w:pPr>
        <w:pStyle w:val="ListParagraph"/>
        <w:numPr>
          <w:ilvl w:val="0"/>
          <w:numId w:val="2"/>
        </w:numPr>
        <w:spacing w:after="60"/>
      </w:pPr>
      <w:r>
        <w:rPr>
          <w:b/>
          <w:bCs/>
        </w:rPr>
        <w:t xml:space="preserve">Timeline: </w:t>
      </w:r>
      <w:r>
        <w:t xml:space="preserve">Do changes follow the expected temporal sequence?</w:t>
      </w:r>
    </w:p>
    <w:p>
      <w:pPr>
        <w:pStyle w:val="ListParagraph"/>
        <w:numPr>
          <w:ilvl w:val="0"/>
          <w:numId w:val="2"/>
        </w:numPr>
        <w:spacing w:after="60"/>
      </w:pPr>
      <w:r>
        <w:rPr>
          <w:b/>
          <w:bCs/>
        </w:rPr>
        <w:t xml:space="preserve">Alternatives: </w:t>
      </w:r>
      <w:r>
        <w:t xml:space="preserve">Are alternative explanations systematically examined?</w:t>
      </w:r>
    </w:p>
    <w:p/>
    <w:p>
      <w:pPr>
        <w:spacing w:after="120"/>
      </w:pPr>
      <w:r>
        <w:rPr/>
        <w:t xml:space="preserve"/>
      </w:r>
    </w:p>
    <w:p>
      <w:pPr>
        <w:spacing w:after="120"/>
      </w:pPr>
      <w:r>
        <w:rPr/>
        <w:t xml:space="preserve">Main limitation or caveat: _____________________________________________</w:t>
      </w:r>
    </w:p>
    <w:p>
      <w:pPr>
        <w:spacing w:after="120"/>
      </w:pPr>
      <w:r>
        <w:rPr/>
        <w:t xml:space="preserve">Key strength of the claim: _____________________________________________</w:t>
      </w:r>
    </w:p>
    <w:p>
      <w:pPr>
        <w:spacing w:after="120"/>
      </w:pPr>
      <w:r>
        <w:rPr/>
        <w:t xml:space="preserve"/>
      </w:r>
    </w:p>
    <w:p>
      <w:pPr>
        <w:spacing w:after="120"/>
      </w:pPr>
      <w:r>
        <w:rPr/>
        <w:t xml:space="preserve">________________________________________________________________________</w:t>
      </w:r>
    </w:p>
    <w:p>
      <w:pPr>
        <w:spacing w:after="120"/>
      </w:pPr>
      <w:r>
        <w:rPr/>
        <w:t xml:space="preserve">________________________________________________________________________</w:t>
      </w:r>
    </w:p>
    <w:p>
      <w:pPr>
        <w:spacing w:after="120"/>
      </w:pPr>
      <w:r>
        <w:rPr/>
        <w:t xml:space="preserve">Justification (2–3 sentences): _________________________________________</w:t>
      </w:r>
    </w:p>
    <w:p>
      <w:pPr>
        <w:spacing w:after="120"/>
      </w:pPr>
      <w:r>
        <w:rPr/>
        <w:t xml:space="preserve"/>
      </w:r>
    </w:p>
    <w:p>
      <w:pPr>
        <w:spacing w:after="120"/>
      </w:pPr>
      <w:r>
        <w:rPr>
          <w:b/>
        </w:rPr>
        <w:t xml:space="preserve">Rating:  [ ] Weak   [ ] Moderate   [ ] Strong   [ ] Very Strong</w:t>
      </w:r>
    </w:p>
    <w:p>
      <w:pPr>
        <w:spacing w:after="120"/>
      </w:pPr>
      <w:r>
        <w:rPr/>
        <w:t xml:space="preserve"/>
      </w:r>
    </w:p>
    <w:p>
      <w:pPr>
        <w:spacing w:after="120"/>
      </w:pPr>
      <w:r>
        <w:rPr>
          <w:b/>
          <w:sz w:val="24"/>
          <w:color w:val="1F4E79"/>
        </w:rPr>
        <w:t xml:space="preserve">OVERALL CONTRIBUTION CLAIM RATING</w:t>
      </w:r>
    </w:p>
    <w:p>
      <w:pPr>
        <w:spacing w:after="120"/>
      </w:pPr>
      <w:r>
        <w:rPr/>
        <w:t xml:space="preserve"/>
      </w:r>
    </w:p>
    <w:p>
      <w:pPr>
        <w:spacing w:after="120"/>
      </w:pPr>
      <w:r>
        <w:rPr>
          <w:color w:val="999999"/>
        </w:rPr>
        <w:t xml:space="preserve">─────────────────────────────────────────────────────────────────────────</w:t>
      </w:r>
    </w:p>
    <w:p>
      <w:pPr>
        <w:spacing w:after="120"/>
      </w:pPr>
      <w:r>
        <w:rPr/>
        <w:t xml:space="preserve">Rating:  [ ] Weak   [ ] Moderate   [ ] Strong   [ ] Very Strong</w:t>
      </w:r>
    </w:p>
    <w:p>
      <w:pPr>
        <w:spacing w:after="120"/>
      </w:pPr>
      <w:r>
        <w:rPr/>
        <w:t xml:space="preserve">________________________________________________________________________</w:t>
      </w:r>
    </w:p>
    <w:p>
      <w:pPr>
        <w:spacing w:after="120"/>
      </w:pPr>
      <w:r>
        <w:rPr/>
        <w:t xml:space="preserve">Evidence summary: ______________________________________________________</w:t>
      </w:r>
    </w:p>
    <w:p>
      <w:pPr>
        <w:spacing w:after="120"/>
      </w:pPr>
      <w:r>
        <w:rPr/>
        <w:t xml:space="preserve">Guiding question: Have alternative explanations been systematically examined and ruled out (or accounted for)?</w:t>
      </w:r>
    </w:p>
    <w:p>
      <w:pPr>
        <w:spacing w:after="120"/>
      </w:pPr>
      <w:r>
        <w:rPr>
          <w:b/>
        </w:rPr>
        <w:t xml:space="preserve">CRITERION 5: ALTERNATIVES</w:t>
      </w:r>
    </w:p>
    <w:p>
      <w:pPr>
        <w:spacing w:after="120"/>
      </w:pPr>
      <w:r>
        <w:rPr>
          <w:color w:val="999999"/>
        </w:rPr>
        <w:t xml:space="preserve">─────────────────────────────────────────────────────────────────────────</w:t>
      </w:r>
    </w:p>
    <w:p>
      <w:pPr>
        <w:spacing w:after="120"/>
      </w:pPr>
      <w:r>
        <w:rPr/>
        <w:t xml:space="preserve">Rating:  [ ] Weak   [ ] Moderate   [ ] Strong   [ ] Very Strong</w:t>
      </w:r>
    </w:p>
    <w:p>
      <w:pPr>
        <w:spacing w:after="120"/>
      </w:pPr>
      <w:r>
        <w:rPr/>
        <w:t xml:space="preserve">________________________________________________________________________</w:t>
      </w:r>
    </w:p>
    <w:p>
      <w:pPr>
        <w:spacing w:after="120"/>
      </w:pPr>
      <w:r>
        <w:rPr/>
        <w:t xml:space="preserve">Evidence summary: ______________________________________________________</w:t>
      </w:r>
    </w:p>
    <w:p>
      <w:pPr>
        <w:spacing w:after="120"/>
      </w:pPr>
      <w:r>
        <w:rPr/>
        <w:t xml:space="preserve">Guiding question: Do changes follow the expected temporal sequence (capability first, then behavior, then outcomes)?</w:t>
      </w:r>
    </w:p>
    <w:p>
      <w:pPr>
        <w:spacing w:after="120"/>
      </w:pPr>
      <w:r>
        <w:rPr>
          <w:b/>
        </w:rPr>
        <w:t xml:space="preserve">CRITERION 4: TIMELINE</w:t>
      </w:r>
    </w:p>
    <w:p>
      <w:pPr>
        <w:spacing w:after="120"/>
      </w:pPr>
      <w:r>
        <w:rPr>
          <w:color w:val="999999"/>
        </w:rPr>
        <w:t xml:space="preserve">─────────────────────────────────────────────────────────────────────────</w:t>
      </w:r>
    </w:p>
    <w:p>
      <w:pPr>
        <w:spacing w:after="120"/>
      </w:pPr>
      <w:r>
        <w:rPr/>
        <w:t xml:space="preserve">Rating:  [ ] Weak   [ ] Moderate   [ ] Strong   [ ] Very Strong</w:t>
      </w:r>
    </w:p>
    <w:p>
      <w:pPr>
        <w:spacing w:after="120"/>
      </w:pPr>
      <w:r>
        <w:rPr/>
        <w:t xml:space="preserve">________________________________________________________________________</w:t>
      </w:r>
    </w:p>
    <w:p>
      <w:pPr>
        <w:spacing w:after="120"/>
      </w:pPr>
      <w:r>
        <w:rPr/>
        <w:t xml:space="preserve">Evidence summary: ______________________________________________________</w:t>
      </w:r>
    </w:p>
    <w:p>
      <w:pPr>
        <w:spacing w:after="120"/>
      </w:pPr>
      <w:r>
        <w:rPr/>
        <w:t xml:space="preserve">Guiding question: Does more program exposure lead to better outcomes? Is there a gradient?</w:t>
      </w:r>
    </w:p>
    <w:p>
      <w:pPr>
        <w:spacing w:after="120"/>
      </w:pPr>
      <w:r>
        <w:rPr>
          <w:b/>
        </w:rPr>
        <w:t xml:space="preserve">CRITERION 3: DOSE-RESPONSE</w:t>
      </w:r>
    </w:p>
    <w:p>
      <w:pPr>
        <w:spacing w:after="120"/>
      </w:pPr>
      <w:r>
        <w:rPr>
          <w:color w:val="999999"/>
        </w:rPr>
        <w:t xml:space="preserve">─────────────────────────────────────────────────────────────────────────</w:t>
      </w:r>
    </w:p>
    <w:p>
      <w:pPr>
        <w:spacing w:after="120"/>
      </w:pPr>
      <w:r>
        <w:rPr/>
        <w:t xml:space="preserve">Rating:  [ ] Weak   [ ] Moderate   [ ] Strong   [ ] Very Strong</w:t>
      </w:r>
    </w:p>
    <w:p>
      <w:pPr>
        <w:spacing w:after="120"/>
      </w:pPr>
      <w:r>
        <w:rPr/>
        <w:t xml:space="preserve">________________________________________________________________________</w:t>
      </w:r>
    </w:p>
    <w:p>
      <w:pPr>
        <w:spacing w:after="120"/>
      </w:pPr>
      <w:r>
        <w:rPr/>
        <w:t xml:space="preserve">Evidence summary: ______________________________________________________</w:t>
      </w:r>
    </w:p>
    <w:p>
      <w:pPr>
        <w:spacing w:after="120"/>
      </w:pPr>
      <w:r>
        <w:rPr/>
        <w:t xml:space="preserve">Guiding question: Are the changes specific to the expected mechanisms, or could any intervention have produced them?</w:t>
      </w:r>
    </w:p>
    <w:p>
      <w:pPr>
        <w:spacing w:after="120"/>
      </w:pPr>
      <w:r>
        <w:rPr>
          <w:b/>
        </w:rPr>
        <w:t xml:space="preserve">CRITERION 2: SPECIFICITY</w:t>
      </w:r>
    </w:p>
    <w:p>
      <w:pPr>
        <w:spacing w:after="120"/>
      </w:pPr>
      <w:r>
        <w:rPr>
          <w:color w:val="999999"/>
        </w:rPr>
        <w:t xml:space="preserve">─────────────────────────────────────────────────────────────────────────</w:t>
      </w:r>
    </w:p>
    <w:p>
      <w:pPr>
        <w:spacing w:after="120"/>
      </w:pPr>
      <w:r>
        <w:rPr/>
        <w:t xml:space="preserve">Rating:  [ ] Weak   [ ] Moderate   [ ] Strong   [ ] Very Strong</w:t>
      </w:r>
    </w:p>
    <w:p>
      <w:pPr>
        <w:spacing w:after="120"/>
      </w:pPr>
      <w:r>
        <w:rPr/>
        <w:t xml:space="preserve">________________________________________________________________________</w:t>
      </w:r>
    </w:p>
    <w:p>
      <w:pPr>
        <w:spacing w:after="120"/>
      </w:pPr>
      <w:r>
        <w:rPr/>
        <w:t xml:space="preserve">Evidence summary: ______________________________________________________</w:t>
      </w:r>
    </w:p>
    <w:p>
      <w:pPr>
        <w:spacing w:after="120"/>
      </w:pPr>
      <w:r>
        <w:rPr/>
        <w:t xml:space="preserve">Guiding question: Do all indicators (outputs, mechanisms, behaviors, outcomes) point in the same direction?</w:t>
      </w:r>
    </w:p>
    <w:p>
      <w:pPr>
        <w:spacing w:after="120"/>
      </w:pPr>
      <w:r>
        <w:rPr>
          <w:b/>
        </w:rPr>
        <w:t xml:space="preserve">CRITERION 1: CONSISTENCY</w:t>
      </w:r>
    </w:p>
    <w:p>
      <w:pPr>
        <w:spacing w:after="120"/>
      </w:pPr>
      <w:r>
        <w:rPr>
          <w:color w:val="999999"/>
        </w:rPr>
        <w:t xml:space="preserve">─────────────────────────────────────────────────────────────────────────</w:t>
      </w:r>
    </w:p>
    <w:p>
      <w:pPr>
        <w:spacing w:after="120"/>
      </w:pPr>
      <w:r>
        <w:rPr/>
        <w:t xml:space="preserve"/>
      </w:r>
    </w:p>
    <w:p>
      <w:pPr>
        <w:spacing w:after="120"/>
      </w:pPr>
      <w:r>
        <w:rPr>
          <w:i/>
        </w:rPr>
        <w:t xml:space="preserve">Instructions: For each criterion, answer the guiding question using evidence from Exercises 1–3. Summarize the evidence, then rate the criterion. After completing all five rows, assign an overall contribution claim rating.</w:t>
      </w:r>
    </w:p>
    <w:p>
      <w:pPr>
        <w:spacing w:after="120"/>
      </w:pPr>
      <w:r>
        <w:rPr/>
        <w:t xml:space="preserve"/>
      </w:r>
    </w:p>
    <w:p>
      <w:pPr>
        <w:spacing w:after="120"/>
      </w:pPr>
      <w:r>
        <w:rPr>
          <w:b/>
          <w:sz w:val="22"/>
          <w:color w:val="1F4E79"/>
        </w:rPr>
        <w:t xml:space="preserve">PARTICIPANT TEMPLATE — CONTRIBUTION CLAIM RATING TABLE</w:t>
      </w:r>
    </w:p>
    <w:p>
      <w:pPr>
        <w:spacing w:after="120"/>
      </w:pPr>
      <w:r>
        <w:rPr/>
        <w:t xml:space="preserve"/>
      </w:r>
    </w:p>
    <w:p>
      <w:pPr>
        <w:spacing w:after="120"/>
      </w:pPr>
      <w:r>
        <w:rPr>
          <w:b/>
          <w:bCs/>
        </w:rPr>
        <w:t xml:space="preserve">ANSWER KEY: STRONG CONTRIBUTION CLAIM</w:t>
      </w:r>
    </w:p>
    <w:p>
      <w:r>
        <w:t xml:space="preserve">All five criteria rate positively. Multiple evidence sources (quantitative + qualitative) converge. Minor assumption violations identified and explained. We can confidently claim Creciendo Juntos made a meaningful contribution to observed improvements, while acknowledging limitations (no randomization, some assumptions partially violated, 30% non-sustainability).</w:t>
      </w:r>
    </w:p>
    <w:p>
      <w:pPr>
        <w:pBdr>
          <w:left w:val="single" w:color="548235" w:sz="6" w:space="8"/>
        </w:pBdr>
        <w:spacing w:before="80" w:after="120"/>
        <w:ind w:left="200"/>
      </w:pPr>
      <w:r>
        <w:rPr>
          <w:b/>
          <w:bCs/>
          <w:color w:val="548235"/>
          <w:sz w:val="20"/>
          <w:szCs w:val="20"/>
        </w:rPr>
        <w:t xml:space="preserve">💡 TEACHING POINT: </w:t>
      </w:r>
      <w:r>
        <w:rPr>
          <w:color w:val="548235"/>
          <w:sz w:val="20"/>
          <w:szCs w:val="20"/>
        </w:rPr>
        <w:t xml:space="preserve">A “STRONG” claim is not the same as a “PROVEN” claim. Contribution analysis is honest about what it can and cannot establish. That honesty is its strength — decision-makers trust nuanced evidence more than overconfident claims.</w:t>
      </w:r>
    </w:p>
    <w:p>
      <w:r>
        <w:br w:type="page"/>
      </w:r>
    </w:p>
    <w:p>
      <w:pPr>
        <w:pStyle w:val="Heading1"/>
      </w:pPr>
      <w:r>
        <w:t xml:space="preserve">EXERCISE 5: COMMUNICATE TO DECISION-MAKERS</w:t>
      </w:r>
    </w:p>
    <w:p>
      <w:pPr>
        <w:pBdr>
          <w:left w:val="single" w:color="2E75B6" w:sz="6" w:space="8"/>
        </w:pBdr>
        <w:spacing w:before="80" w:after="160"/>
        <w:ind w:left="200"/>
      </w:pPr>
      <w:r>
        <w:rPr>
          <w:b/>
          <w:bCs/>
          <w:color w:val="2E75B6"/>
          <w:sz w:val="20"/>
          <w:szCs w:val="20"/>
        </w:rPr>
        <w:t xml:space="preserve">📖 NARRATIVE REFERENCE: </w:t>
      </w:r>
      <w:r>
        <w:rPr>
          <w:i/>
          <w:iCs/>
          <w:color w:val="2E75B6"/>
          <w:sz w:val="20"/>
          <w:szCs w:val="20"/>
        </w:rPr>
        <w:t xml:space="preserve">Read “Why Evaluation Matters: The Decision-Makers’ Questions.”</w:t>
      </w:r>
    </w:p>
    <w:p>
      <w:pPr>
        <w:pBdr>
          <w:left w:val="single" w:color="C45911" w:sz="6" w:space="8"/>
        </w:pBdr>
        <w:spacing w:before="80" w:after="120"/>
        <w:ind w:left="200"/>
      </w:pPr>
      <w:r>
        <w:rPr>
          <w:b/>
          <w:bCs/>
          <w:color w:val="C45911"/>
          <w:sz w:val="20"/>
          <w:szCs w:val="20"/>
        </w:rPr>
        <w:t xml:space="preserve">📋 INSTRUCTIONS FOR PARTICIPANTS: </w:t>
      </w:r>
      <w:r>
        <w:rPr>
          <w:color w:val="C45911"/>
          <w:sz w:val="20"/>
          <w:szCs w:val="20"/>
        </w:rPr>
        <w:t xml:space="preserve">Draft a 4-point briefing for the President’s office using non-technical language. You must address: (1) Does it work? (2) How does it work? (3) Who benefits most? (4) What should we do next? Each point: maximum 2 sentences.</w:t>
      </w:r>
    </w:p>
    <w:p>
      <w:r>
        <w:rPr>
          <w:b/>
          <w:bCs/>
        </w:rPr>
        <w:t xml:space="preserve">TIME: </w:t>
      </w:r>
      <w:r>
        <w:t xml:space="preserve">15 minutes (groups draft) + 10 minutes (presentations)</w:t>
      </w:r>
    </w:p>
    <w:p>
      <w:r>
        <w:rPr>
          <w:b/>
          <w:bCs/>
        </w:rPr>
        <w:t xml:space="preserve">FORMAT: </w:t>
      </w:r>
      <w:r>
        <w:t xml:space="preserve">Groups present as if to the President. Other groups play the roles of Treasury Minister and Opposition Leader — asking tough questions.</w:t>
      </w:r>
    </w:p>
    <w:p/>
    <w:p>
      <w:pPr>
        <w:spacing w:after="120"/>
      </w:pPr>
      <w:r>
        <w:rPr>
          <w:b/>
          <w:bCs/>
        </w:rPr>
        <w:t xml:space="preserve">ANSWER KEY:</w:t>
      </w:r>
    </w:p>
    <w:p>
      <w:pPr>
        <w:pStyle w:val="ListParagraph"/>
        <w:numPr>
          <w:ilvl w:val="0"/>
          <w:numId w:val="3"/>
        </w:numPr>
        <w:spacing w:after="60"/>
      </w:pPr>
      <w:r>
        <w:rPr>
          <w:b/>
          <w:bCs/>
        </w:rPr>
        <w:t xml:space="preserve">DOES IT WORK? </w:t>
      </w:r>
      <w:r>
        <w:t xml:space="preserve">Strong evidence the program works — children in program areas develop significantly better than those outside, and the improvement is directly linked to changes in how caregivers interact with their children.</w:t>
      </w:r>
    </w:p>
    <w:p>
      <w:pPr>
        <w:pStyle w:val="ListParagraph"/>
        <w:numPr>
          <w:ilvl w:val="0"/>
          <w:numId w:val="3"/>
        </w:numPr>
        <w:spacing w:after="60"/>
      </w:pPr>
      <w:r>
        <w:rPr>
          <w:b/>
          <w:bCs/>
        </w:rPr>
        <w:t xml:space="preserve">HOW? </w:t>
      </w:r>
      <w:r>
        <w:t xml:space="preserve">Works by building caregiver knowledge and skills, creating peer support networks, and shifting parenting beliefs. These three changes together lead to more responsive daily interaction.</w:t>
      </w:r>
    </w:p>
    <w:p>
      <w:pPr>
        <w:pStyle w:val="ListParagraph"/>
        <w:numPr>
          <w:ilvl w:val="0"/>
          <w:numId w:val="3"/>
        </w:numPr>
        <w:spacing w:after="60"/>
      </w:pPr>
      <w:r>
        <w:rPr>
          <w:b/>
          <w:bCs/>
        </w:rPr>
        <w:t xml:space="preserve">WHO BENEFITS? </w:t>
      </w:r>
      <w:r>
        <w:t xml:space="preserve">Largest effects for the most disadvantaged families — low-educated caregivers and initially delayed children benefit most. The program narrows inequality rather than widening it.</w:t>
      </w:r>
    </w:p>
    <w:p>
      <w:pPr>
        <w:pStyle w:val="ListParagraph"/>
        <w:numPr>
          <w:ilvl w:val="0"/>
          <w:numId w:val="3"/>
        </w:numPr>
        <w:spacing w:after="60"/>
      </w:pPr>
      <w:r>
        <w:rPr>
          <w:b/>
          <w:bCs/>
        </w:rPr>
        <w:t xml:space="preserve">WHAT NEXT? </w:t>
      </w:r>
      <w:r>
        <w:t xml:space="preserve">Scale to 200,000 with targeted improvements: strengthen rural delivery, invest in facilitator retention, add family engagement strategies to address grandmother resistance, and strengthen peer networks to sustain practices after program ends.</w:t>
      </w:r>
    </w:p>
    <w:p/>
    <w:p>
      <w:pPr>
        <w:spacing w:after="120"/>
      </w:pPr>
      <w:r>
        <w:rPr>
          <w:b/>
          <w:bCs/>
        </w:rPr>
        <w:t xml:space="preserve">KEY TAKEAWAY:</w:t>
      </w:r>
    </w:p>
    <w:p>
      <w:r>
        <w:t xml:space="preserve">Contribution analysis synthesizes ALL evidence types. Its strength comes from convergence: consistency, specificity, dose-response, timeline, and ruling out alternatives. Communicating clearly to decision-makers — with appropriate confidence and honest limitations — is as important as the analysis itself.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6"/>
        <w:szCs w:val="16"/>
      </w:rPr>
      <w:t xml:space="preserve">Prepared for Inter-American Development Bank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color w:val="999999"/>
        <w:sz w:val="16"/>
        <w:szCs w:val="16"/>
      </w:rPr>
      <w:t xml:space="preserve">EVALAC I — Cheat Sheet — Session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4"/>
      <w:szCs w:val="24"/>
    </w:rPr>
  </w:style>
  <w:style w:type="paragraph" w:styleId="Heading3">
    <w:name w:val="Heading 3"/>
    <w:basedOn w:val="Normal"/>
    <w:next w:val="Normal"/>
    <w:qFormat/>
    <w:pPr>
      <w:spacing w:before="200" w:after="100"/>
      <w:outlineLvl w:val="2"/>
    </w:pPr>
    <w:rPr>
      <w:rFonts w:ascii="Calibri" w:cs="Calibri" w:eastAsia="Calibri" w:hAnsi="Calibri"/>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2026-02-27T20:37:36.574Z</dcterms:created>
  <dcterms:modified xsi:type="dcterms:W3CDTF">2026-02-27T20:37:36.574Z</dcterms:modified>
</cp:coreProperties>
</file>

<file path=docProps/custom.xml><?xml version="1.0" encoding="utf-8"?>
<Properties xmlns="http://schemas.openxmlformats.org/officeDocument/2006/custom-properties" xmlns:vt="http://schemas.openxmlformats.org/officeDocument/2006/docPropsVTypes"/>
</file>