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3800B" w14:textId="782A99EE" w:rsidR="006F396A" w:rsidRDefault="00097F18">
      <w:r>
        <w:t>Passo de Documentos – Todos os pedidos</w:t>
      </w:r>
    </w:p>
    <w:p w14:paraId="5B174B28" w14:textId="0FC6FAB6" w:rsidR="009120EB" w:rsidRPr="001C45E9" w:rsidRDefault="009120EB" w:rsidP="009120EB">
      <w:pPr>
        <w:rPr>
          <w:b/>
          <w:bCs/>
        </w:rPr>
      </w:pPr>
      <w:r w:rsidRPr="001C45E9">
        <w:rPr>
          <w:b/>
          <w:bCs/>
        </w:rPr>
        <w:t>Passo 5</w:t>
      </w:r>
      <w:r>
        <w:rPr>
          <w:b/>
          <w:bCs/>
        </w:rPr>
        <w:t xml:space="preserve"> – Autorização Prévia</w:t>
      </w:r>
    </w:p>
    <w:p w14:paraId="27AB12E0" w14:textId="77777777" w:rsidR="009120EB" w:rsidRDefault="009120EB" w:rsidP="009120EB">
      <w:r>
        <w:t>- A listagem dos documentos está apresentando 2 vezes o título “Documentos Obrigatórios”. Retirar o de cima:</w:t>
      </w:r>
    </w:p>
    <w:p w14:paraId="68FFF0F1" w14:textId="77777777" w:rsidR="009120EB" w:rsidRDefault="009120EB" w:rsidP="009120EB">
      <w:r w:rsidRPr="003D6469">
        <w:drawing>
          <wp:inline distT="0" distB="0" distL="0" distR="0" wp14:anchorId="3602E1D0" wp14:editId="279DC34D">
            <wp:extent cx="5295900" cy="4276290"/>
            <wp:effectExtent l="0" t="0" r="0" b="0"/>
            <wp:docPr id="2021286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86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097" cy="42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3806" w14:textId="77777777" w:rsidR="009120EB" w:rsidRDefault="009120EB" w:rsidP="009120EB"/>
    <w:p w14:paraId="3B174D9A" w14:textId="77777777" w:rsidR="009120EB" w:rsidRDefault="009120EB">
      <w:r>
        <w:br w:type="page"/>
      </w:r>
    </w:p>
    <w:p w14:paraId="38311C4A" w14:textId="5F8CE418" w:rsidR="009120EB" w:rsidRDefault="009120EB" w:rsidP="009120EB">
      <w:r>
        <w:lastRenderedPageBreak/>
        <w:t>- Após incluir um anexo, aparece a tela cinza e atrapalha o funcionamento da página:</w:t>
      </w:r>
    </w:p>
    <w:p w14:paraId="4F17221E" w14:textId="77777777" w:rsidR="009120EB" w:rsidRDefault="009120EB" w:rsidP="009120EB">
      <w:r w:rsidRPr="00324370">
        <w:drawing>
          <wp:inline distT="0" distB="0" distL="0" distR="0" wp14:anchorId="6A5A3989" wp14:editId="225E316F">
            <wp:extent cx="4503689" cy="4095750"/>
            <wp:effectExtent l="0" t="0" r="0" b="0"/>
            <wp:docPr id="622634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4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910" cy="41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AD91" w14:textId="77777777" w:rsidR="009120EB" w:rsidRDefault="009120EB" w:rsidP="009120EB"/>
    <w:p w14:paraId="0E037742" w14:textId="77777777" w:rsidR="009120EB" w:rsidRDefault="009120EB" w:rsidP="009120EB">
      <w:r>
        <w:t>Na mensagem de confirmação de exclusão do documento, os botões estão no padrão antigo e desalinhados:</w:t>
      </w:r>
    </w:p>
    <w:p w14:paraId="24C2992F" w14:textId="001B03F0" w:rsidR="00097F18" w:rsidRDefault="009120EB">
      <w:r w:rsidRPr="00324370">
        <w:drawing>
          <wp:inline distT="0" distB="0" distL="0" distR="0" wp14:anchorId="2772B4C7" wp14:editId="3BF167E6">
            <wp:extent cx="6645910" cy="3168015"/>
            <wp:effectExtent l="0" t="0" r="2540" b="0"/>
            <wp:docPr id="1216664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67DF" w14:textId="77777777" w:rsidR="009120EB" w:rsidRDefault="009120EB"/>
    <w:p w14:paraId="2C278722" w14:textId="77777777" w:rsidR="009120EB" w:rsidRDefault="009120EB"/>
    <w:p w14:paraId="2856AABB" w14:textId="77777777" w:rsidR="009120EB" w:rsidRDefault="009120EB"/>
    <w:p w14:paraId="060A2D5C" w14:textId="77777777" w:rsidR="009120EB" w:rsidRDefault="009120EB"/>
    <w:p w14:paraId="33EBA711" w14:textId="77777777" w:rsidR="009120EB" w:rsidRDefault="009120EB"/>
    <w:p w14:paraId="7523AB33" w14:textId="5CB55B1F" w:rsidR="009120EB" w:rsidRPr="0065248C" w:rsidRDefault="009120EB" w:rsidP="009120EB">
      <w:pPr>
        <w:rPr>
          <w:b/>
          <w:bCs/>
        </w:rPr>
      </w:pPr>
      <w:r w:rsidRPr="0065248C">
        <w:rPr>
          <w:b/>
          <w:bCs/>
        </w:rPr>
        <w:lastRenderedPageBreak/>
        <w:t>No passo 4</w:t>
      </w:r>
      <w:r>
        <w:rPr>
          <w:b/>
          <w:bCs/>
        </w:rPr>
        <w:t xml:space="preserve"> – Inscrição de Dependente</w:t>
      </w:r>
    </w:p>
    <w:p w14:paraId="746BC6B9" w14:textId="77777777" w:rsidR="009120EB" w:rsidRDefault="009120EB" w:rsidP="009120EB">
      <w:r>
        <w:t>- Ao tentar anexar um documento, o sistema trava e não sai dessa tela impossibilitando continuar o processo de inscrição:</w:t>
      </w:r>
      <w:r>
        <w:br/>
      </w:r>
      <w:r>
        <w:br/>
      </w:r>
      <w:r w:rsidRPr="0065248C">
        <w:rPr>
          <w:noProof/>
        </w:rPr>
        <w:drawing>
          <wp:inline distT="0" distB="0" distL="0" distR="0" wp14:anchorId="387AB545" wp14:editId="5688F820">
            <wp:extent cx="4743450" cy="4190436"/>
            <wp:effectExtent l="0" t="0" r="0" b="635"/>
            <wp:docPr id="384796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96548" name=""/>
                    <pic:cNvPicPr/>
                  </pic:nvPicPr>
                  <pic:blipFill rotWithShape="1">
                    <a:blip r:embed="rId7"/>
                    <a:srcRect t="6258"/>
                    <a:stretch/>
                  </pic:blipFill>
                  <pic:spPr bwMode="auto">
                    <a:xfrm>
                      <a:off x="0" y="0"/>
                      <a:ext cx="4767222" cy="4211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3A981" w14:textId="77777777" w:rsidR="009120EB" w:rsidRDefault="009120EB" w:rsidP="009120EB">
      <w:r>
        <w:t>- O botão de visualizar anexo é azul em outras telas e nessa está em amarelo.</w:t>
      </w:r>
    </w:p>
    <w:p w14:paraId="0FC73BE1" w14:textId="77777777" w:rsidR="009120EB" w:rsidRDefault="009120EB"/>
    <w:p w14:paraId="1E773A7F" w14:textId="77777777" w:rsidR="009120EB" w:rsidRDefault="009120EB"/>
    <w:p w14:paraId="65D86F4E" w14:textId="39459F29" w:rsidR="009120EB" w:rsidRDefault="009120EB">
      <w:r>
        <w:t>Em todos os tipos de pedido:</w:t>
      </w:r>
    </w:p>
    <w:p w14:paraId="438EACF4" w14:textId="2124E28C" w:rsidR="009120EB" w:rsidRDefault="009120EB">
      <w:r>
        <w:t>- Padronizar os botões de visualizar e excluir em todos os locais de anexo;</w:t>
      </w:r>
    </w:p>
    <w:p w14:paraId="3FC5BD4E" w14:textId="5B2AD78B" w:rsidR="009120EB" w:rsidRDefault="009120EB">
      <w:r>
        <w:t>- Padronizar a informação referente ao formato e tamanho (pode colocar a que for mais fácil);</w:t>
      </w:r>
    </w:p>
    <w:p w14:paraId="18F16717" w14:textId="0B9669B0" w:rsidR="009120EB" w:rsidRDefault="009120EB">
      <w:r>
        <w:t>- Na visualização do Anexo do antigo, tem uma opção que chama “Abrir em Nova Janela” que não tem no SIASC novo.</w:t>
      </w:r>
    </w:p>
    <w:sectPr w:rsidR="009120EB" w:rsidSect="00097F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18"/>
    <w:rsid w:val="00097F18"/>
    <w:rsid w:val="00127897"/>
    <w:rsid w:val="006F396A"/>
    <w:rsid w:val="00844B23"/>
    <w:rsid w:val="009120EB"/>
    <w:rsid w:val="009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A6F4"/>
  <w15:chartTrackingRefBased/>
  <w15:docId w15:val="{588A4FDB-60CA-4E1C-B46A-14F770E8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F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F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7F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F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7F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F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145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 Economica Federal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Lidiane de Castro Ferreira Ribeiro</dc:creator>
  <cp:keywords/>
  <dc:description/>
  <cp:lastModifiedBy>Lidiane de Castro Ferreira Ribeiro</cp:lastModifiedBy>
  <cp:revision>1</cp:revision>
  <dcterms:created xsi:type="dcterms:W3CDTF">2026-01-07T20:00:00Z</dcterms:created>
  <dcterms:modified xsi:type="dcterms:W3CDTF">2026-01-07T20:35:00Z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2026-01-07T20:35:53Z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535cc7bc-6424-490f-aa16-461c83671afb</vt:lpwstr>
  </property>
  <property fmtid="{D5CDD505-2E9C-101B-9397-08002B2CF9AE}" pid="8" name="MSIP_Label_fde7aacd-7cc4-4c31-9e6f-7ef306428f09_ContentBits">
    <vt:lpwstr>1</vt:lpwstr>
  </property>
</Properties>
</file>