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CDB40" w14:textId="11E6EFAB" w:rsidR="006F396A" w:rsidRPr="003D6469" w:rsidRDefault="003D6469">
      <w:pPr>
        <w:rPr>
          <w:b/>
          <w:bCs/>
        </w:rPr>
      </w:pPr>
      <w:r w:rsidRPr="003D6469">
        <w:rPr>
          <w:b/>
          <w:bCs/>
        </w:rPr>
        <w:t>Autorização Prévia</w:t>
      </w:r>
    </w:p>
    <w:p w14:paraId="095CA845" w14:textId="0A9F2D08" w:rsidR="003D6469" w:rsidRPr="003D6469" w:rsidRDefault="003D6469">
      <w:pPr>
        <w:rPr>
          <w:b/>
          <w:bCs/>
        </w:rPr>
      </w:pPr>
      <w:r w:rsidRPr="003D6469">
        <w:rPr>
          <w:b/>
          <w:bCs/>
        </w:rPr>
        <w:t>Passo 1</w:t>
      </w:r>
    </w:p>
    <w:p w14:paraId="6F7F0D40" w14:textId="55B6FC14" w:rsidR="003D6469" w:rsidRDefault="003D6469">
      <w:r>
        <w:t>- Os campos de E-mail e Telefone não estão padronizados conforme o campo Beneficiário (fonte):</w:t>
      </w:r>
    </w:p>
    <w:p w14:paraId="37105CD2" w14:textId="79CBB7C4" w:rsidR="003D6469" w:rsidRDefault="003D6469">
      <w:r w:rsidRPr="003D6469">
        <w:drawing>
          <wp:inline distT="0" distB="0" distL="0" distR="0" wp14:anchorId="1755DA2F" wp14:editId="6EC7A6DF">
            <wp:extent cx="4638675" cy="3317898"/>
            <wp:effectExtent l="0" t="0" r="0" b="0"/>
            <wp:docPr id="1224177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77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0292" cy="332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47AA" w14:textId="77777777" w:rsidR="003D6469" w:rsidRDefault="003D6469"/>
    <w:p w14:paraId="3E84C860" w14:textId="3B66F656" w:rsidR="003D6469" w:rsidRPr="003D6469" w:rsidRDefault="003D6469">
      <w:pPr>
        <w:rPr>
          <w:b/>
          <w:bCs/>
        </w:rPr>
      </w:pPr>
      <w:r w:rsidRPr="003D6469">
        <w:rPr>
          <w:b/>
          <w:bCs/>
        </w:rPr>
        <w:t>Passo 3</w:t>
      </w:r>
    </w:p>
    <w:p w14:paraId="78DE0FED" w14:textId="00FEAB01" w:rsidR="003D6469" w:rsidRDefault="003D6469">
      <w:r>
        <w:t>- Quando clica em “Ver mais” no texto explicativo, o sistema abre uma modal:</w:t>
      </w:r>
    </w:p>
    <w:p w14:paraId="39AE315B" w14:textId="3925EF05" w:rsidR="003D6469" w:rsidRDefault="003D6469">
      <w:r w:rsidRPr="003D6469">
        <w:drawing>
          <wp:inline distT="0" distB="0" distL="0" distR="0" wp14:anchorId="7F4F5B45" wp14:editId="7008FFAF">
            <wp:extent cx="3238500" cy="1915994"/>
            <wp:effectExtent l="0" t="0" r="0" b="8255"/>
            <wp:docPr id="19302495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49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502" cy="192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CB90" w14:textId="61CCEAB9" w:rsidR="003D6469" w:rsidRDefault="003D6469">
      <w:r>
        <w:t>Essa modal está com o X do fechar escondido e uma barra de rolagem no título:</w:t>
      </w:r>
    </w:p>
    <w:p w14:paraId="28913008" w14:textId="679C2578" w:rsidR="003D6469" w:rsidRDefault="003D6469">
      <w:r w:rsidRPr="003D6469">
        <w:drawing>
          <wp:inline distT="0" distB="0" distL="0" distR="0" wp14:anchorId="6C565AE3" wp14:editId="45EC239C">
            <wp:extent cx="3971925" cy="2464521"/>
            <wp:effectExtent l="0" t="0" r="0" b="0"/>
            <wp:docPr id="9013074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07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8883" cy="247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79E6" w14:textId="67CA1034" w:rsidR="00324370" w:rsidRPr="00324370" w:rsidRDefault="00324370">
      <w:pPr>
        <w:rPr>
          <w:b/>
          <w:bCs/>
        </w:rPr>
      </w:pPr>
      <w:r w:rsidRPr="00324370">
        <w:rPr>
          <w:b/>
          <w:bCs/>
        </w:rPr>
        <w:lastRenderedPageBreak/>
        <w:t>Passo 6</w:t>
      </w:r>
    </w:p>
    <w:p w14:paraId="1EF82A47" w14:textId="598E10FA" w:rsidR="00324370" w:rsidRDefault="00324370">
      <w:r>
        <w:t>- Quando adicionado mais de um procedimento, o card de “Procedimentos do pedido” não apresenta a linha zebrada de azul claro:</w:t>
      </w:r>
    </w:p>
    <w:p w14:paraId="30A5271C" w14:textId="7CB82A14" w:rsidR="00324370" w:rsidRDefault="00324370">
      <w:r w:rsidRPr="00324370">
        <w:drawing>
          <wp:inline distT="0" distB="0" distL="0" distR="0" wp14:anchorId="4033327C" wp14:editId="2A281812">
            <wp:extent cx="6645910" cy="3782060"/>
            <wp:effectExtent l="0" t="0" r="2540" b="8890"/>
            <wp:docPr id="14693343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34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1F1E" w14:textId="77777777" w:rsidR="00324370" w:rsidRDefault="00324370"/>
    <w:p w14:paraId="22B0CE55" w14:textId="77777777" w:rsidR="0035786C" w:rsidRDefault="0035786C">
      <w:r>
        <w:br w:type="page"/>
      </w:r>
    </w:p>
    <w:p w14:paraId="03CC504E" w14:textId="372BB44D" w:rsidR="00324370" w:rsidRDefault="00324370">
      <w:r>
        <w:lastRenderedPageBreak/>
        <w:t>- No card de Profissional Solicitante os botões não seguem o padrão:</w:t>
      </w:r>
    </w:p>
    <w:p w14:paraId="761F264B" w14:textId="1922EE1A" w:rsidR="00324370" w:rsidRDefault="00324370">
      <w:r w:rsidRPr="00324370">
        <w:drawing>
          <wp:inline distT="0" distB="0" distL="0" distR="0" wp14:anchorId="6C1509E6" wp14:editId="38D3AD1D">
            <wp:extent cx="3848100" cy="5117319"/>
            <wp:effectExtent l="0" t="0" r="0" b="7620"/>
            <wp:docPr id="1104843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4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1439" cy="512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D846" w14:textId="77777777" w:rsidR="00324370" w:rsidRDefault="00324370"/>
    <w:p w14:paraId="065BBD32" w14:textId="77777777" w:rsidR="00324370" w:rsidRDefault="00324370">
      <w:r>
        <w:br w:type="page"/>
      </w:r>
    </w:p>
    <w:p w14:paraId="58C07AF7" w14:textId="758B918D" w:rsidR="00324370" w:rsidRDefault="00324370">
      <w:r>
        <w:lastRenderedPageBreak/>
        <w:t>- Erro ao finalizar o pedido:</w:t>
      </w:r>
    </w:p>
    <w:p w14:paraId="09B01E95" w14:textId="479D35D9" w:rsidR="00324370" w:rsidRDefault="00324370">
      <w:r w:rsidRPr="00324370">
        <w:drawing>
          <wp:inline distT="0" distB="0" distL="0" distR="0" wp14:anchorId="75278EE2" wp14:editId="323C3F3F">
            <wp:extent cx="6645910" cy="4876800"/>
            <wp:effectExtent l="0" t="0" r="2540" b="0"/>
            <wp:docPr id="564900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00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A755" w14:textId="29CC81EC" w:rsidR="00324370" w:rsidRDefault="00324370"/>
    <w:p w14:paraId="48B549A0" w14:textId="77777777" w:rsidR="001C45E9" w:rsidRDefault="001C45E9"/>
    <w:p w14:paraId="54A99BAF" w14:textId="77777777" w:rsidR="001C45E9" w:rsidRDefault="001C45E9"/>
    <w:sectPr w:rsidR="001C45E9" w:rsidSect="003D6469">
      <w:pgSz w:w="11906" w:h="16838"/>
      <w:pgMar w:top="567" w:right="720" w:bottom="56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69"/>
    <w:rsid w:val="00127897"/>
    <w:rsid w:val="001C45E9"/>
    <w:rsid w:val="00324370"/>
    <w:rsid w:val="0035786C"/>
    <w:rsid w:val="003D6469"/>
    <w:rsid w:val="006F396A"/>
    <w:rsid w:val="00844B23"/>
    <w:rsid w:val="0097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C0A94"/>
  <w15:chartTrackingRefBased/>
  <w15:docId w15:val="{DE9F1179-EC36-4175-B758-C3DBEADA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6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6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6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6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6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6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6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6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6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6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6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6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64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64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64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64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64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64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6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6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6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6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6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64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64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64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6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64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6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84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Caixa Economica Federal</Company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Lidiane de Castro Ferreira Ribeiro</dc:creator>
  <cp:keywords/>
  <dc:description/>
  <cp:lastModifiedBy>Lidiane de Castro Ferreira Ribeiro</cp:lastModifiedBy>
  <cp:revision>3</cp:revision>
  <dcterms:created xsi:type="dcterms:W3CDTF">2026-01-07T16:57:00Z</dcterms:created>
  <dcterms:modified xsi:type="dcterms:W3CDTF">2026-01-07T20:32:00Z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2026-01-07T17:15:53Z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f9994f56-d6b8-4c5b-8905-ffabcb63c6d6</vt:lpwstr>
  </property>
  <property fmtid="{D5CDD505-2E9C-101B-9397-08002B2CF9AE}" pid="8" name="MSIP_Label_fde7aacd-7cc4-4c31-9e6f-7ef306428f09_ContentBits">
    <vt:lpwstr>1</vt:lpwstr>
  </property>
</Properties>
</file>