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CATÁLOGO DE SISTEMAS DE ÁGUA</w:t>
      </w:r>
    </w:p>
    <w:p>
      <w:pPr>
        <w:spacing w:after="280"/>
        <w:jc w:val="center"/>
      </w:pPr>
      <w:r>
        <w:rPr>
          <w:b/>
          <w:color w:val="1F2A44"/>
          <w:sz w:val="40"/>
        </w:rPr>
        <w:t>Catálogo v2 de sistemas de água em edifícios comerciais e logísticos no Brasil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Problema:</w:t>
      </w:r>
      <w:r>
        <w:t xml:space="preserve"> P-001 · </w:t>
      </w:r>
      <w:r>
        <w:rPr>
          <w:b/>
        </w:rPr>
        <w:t>Versão:</w:t>
      </w:r>
      <w:r>
        <w:t xml:space="preserve"> 2 (2026-10-02) · </w:t>
      </w:r>
      <w:r>
        <w:rPr>
          <w:b/>
        </w:rPr>
        <w:t>Status:</w:t>
      </w:r>
      <w:r>
        <w:t xml:space="preserve"> rascunho para revisão</w:t>
      </w:r>
    </w:p>
    <w:tbl>
      <w:tblPr>
        <w:tblStyle w:val="Tabelacomgrade"/>
        <w:tblW w:type="dxa" w:w="14570"/>
        <w:tblLayout w:type="fixed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Aviso.</w:t>
            </w:r>
            <w:r>
              <w:rPr>
                <w:sz w:val="19"/>
              </w:rPr>
              <w:t xml:space="preserve"> Este catálogo </w:t>
            </w:r>
            <w:r>
              <w:rPr>
                <w:b/>
                <w:sz w:val="19"/>
              </w:rPr>
              <w:t>orienta e organiza; não substitui responsável técnico habilitado</w:t>
            </w:r>
            <w:r>
              <w:rPr>
                <w:sz w:val="19"/>
              </w:rPr>
              <w:t xml:space="preserve"> (engenheiro com ART/RRT, vigilância sanitária local, Corpo de Bombeiros do estado). Não é laudo, não é projeto e não é parecer jurídico. Qualquer exigência citada aqui deve ser conferida, na versão vigente e na regra local, antes de virar obrigação em procedimento.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Este é o catálogo do projeto </w:t>
      </w:r>
      <w:r>
        <w:rPr>
          <w:rFonts w:ascii="Consolas" w:hAnsi="Consolas"/>
        </w:rPr>
        <w:t>plano-contingencia-agua</w:t>
      </w:r>
      <w:r>
        <w:t xml:space="preserve"> (spec em </w:t>
      </w:r>
      <w:r>
        <w:rPr>
          <w:rFonts w:ascii="Consolas" w:hAnsi="Consolas"/>
        </w:rPr>
        <w:t>projetos/plano-contingencia-agua.md</w:t>
      </w:r>
      <w:r>
        <w:t>). Ele responde à pergunta "o que pode existir de água em um condomínio comercial ou logístico?", inclusive o que é raro, improvisado ou "imaginário". Cada item tem um ID estável para a ficha por condomínio.</w:t>
      </w:r>
    </w:p>
    <w:p>
      <w:pPr>
        <w:spacing w:after="80"/>
      </w:pPr>
      <w:r>
        <w:rPr>
          <w:b/>
        </w:rPr>
        <w:t>Como usar:</w:t>
      </w:r>
      <w:r>
        <w:t xml:space="preserve"> para cada ID, marcar </w:t>
      </w:r>
      <w:r>
        <w:rPr>
          <w:b/>
        </w:rPr>
        <w:t>S</w:t>
      </w:r>
      <w:r>
        <w:t xml:space="preserve"> (existe), </w:t>
      </w:r>
      <w:r>
        <w:rPr>
          <w:b/>
        </w:rPr>
        <w:t>N</w:t>
      </w:r>
      <w:r>
        <w:t xml:space="preserve"> (não existe) ou </w:t>
      </w:r>
      <w:r>
        <w:rPr>
          <w:b/>
        </w:rPr>
        <w:t>?</w:t>
      </w:r>
      <w:r>
        <w:t xml:space="preserve"> (não sei). Na regra do projeto, </w:t>
      </w:r>
      <w:r>
        <w:rPr>
          <w:b/>
        </w:rPr>
        <w:t>"não sei" é tratado como "não tem proteção"</w:t>
      </w:r>
      <w:r>
        <w:t xml:space="preserve"> e vira item de vistoria: os dois episódios (reúso × potável; água gelada na torneira por contrapressão) vieram de pontos que ninguém sabia que existiam.</w:t>
      </w:r>
    </w:p>
    <w:p>
      <w:pPr>
        <w:pStyle w:val="Ttulo1"/>
      </w:pPr>
      <w:r>
        <w:t>Notas desta versão</w:t>
      </w:r>
    </w:p>
    <w:p>
      <w:pPr>
        <w:pStyle w:val="Ttulo2"/>
      </w:pPr>
      <w:r>
        <w:t>Legenda das referências</w:t>
      </w:r>
    </w:p>
    <w:p>
      <w:pPr>
        <w:pStyle w:val="Commarcadores"/>
        <w:spacing w:after="40"/>
      </w:pPr>
      <w:r>
        <w:rPr>
          <w:b/>
        </w:rPr>
        <w:t>✔</w:t>
      </w:r>
      <w:r>
        <w:t xml:space="preserve"> = a </w:t>
      </w:r>
      <w:r>
        <w:rPr>
          <w:b/>
        </w:rPr>
        <w:t>existência, o número e o escopo geral</w:t>
      </w:r>
      <w:r>
        <w:t xml:space="preserve"> da norma ou lei foram conferidos nesta pesquisa (2026-10-02) em fontes públicas. </w:t>
      </w:r>
      <w:r>
        <w:rPr>
          <w:b/>
        </w:rPr>
        <w:t>Não significa</w:t>
      </w:r>
      <w:r>
        <w:t xml:space="preserve"> que a cláusula específica foi lida: o texto das normas ABNT é pago e não foi aberto. Quando a edição ou a vigência tem dúvida, a dúvida está escrita ao lado.</w:t>
      </w:r>
    </w:p>
    <w:p>
      <w:pPr>
        <w:pStyle w:val="Commarcadores"/>
        <w:spacing w:after="40"/>
      </w:pPr>
      <w:r>
        <w:rPr>
          <w:b/>
        </w:rPr>
        <w:t>◻</w:t>
      </w:r>
      <w:r>
        <w:t xml:space="preserve"> = conhecimento geral, </w:t>
      </w:r>
      <w:r>
        <w:rPr>
          <w:b/>
        </w:rPr>
        <w:t>a confirmar</w:t>
      </w:r>
      <w:r>
        <w:t xml:space="preserve"> (versão vigente, cláusula e exigência local) por responsável técnico antes de entrar em procedimento.</w:t>
      </w:r>
    </w:p>
    <w:p>
      <w:pPr>
        <w:pStyle w:val="Commarcadores"/>
        <w:spacing w:after="40"/>
      </w:pPr>
      <w:r>
        <w:t>Como a conferência foi feita por pesquisa web e por páginas de terceiros (o acesso direto a vários sites oficiais ficou bloqueado nesta sessão), cada ✔ da lista final tem link e a observação "fonte secundária" quando for o caso.</w:t>
      </w:r>
    </w:p>
    <w:p>
      <w:pPr>
        <w:pStyle w:val="Ttulo2"/>
      </w:pPr>
      <w:r>
        <w:t>Chave da coluna "Cenários"</w:t>
      </w:r>
    </w:p>
    <w:tbl>
      <w:tblPr>
        <w:tblStyle w:val="Tabelacomgrade"/>
        <w:tblW w:type="dxa" w:w="14569"/>
        <w:tblLayout w:type="fixed"/>
        <w:tblLook w:firstColumn="1" w:firstRow="1" w:lastColumn="0" w:lastRow="0" w:noHBand="0" w:noVBand="1" w:val="04A0"/>
      </w:tblPr>
      <w:tblGrid>
        <w:gridCol w:w="1035"/>
        <w:gridCol w:w="13534"/>
      </w:tblGrid>
      <w:tr>
        <w:trPr>
          <w:cantSplit/>
          <w:tblHeader/>
        </w:trPr>
        <w:tc>
          <w:tcPr>
            <w:tcW w:type="dxa" w:w="103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1353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 do projeto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cruzada (reúso, água gelada, incêndio na torneira)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Falta de água / reservatório vazio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Água fora do padrão (cloro baixo, turva, suspeita microbiológica, Legionella)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Vazamento e alagamento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Falha de bomba ou de energia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Incêndio com reserva ou sistema indisponível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Refluxo ou retorno de esgoto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8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Falha do tratamento químico da torre ou do chiller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9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do reservatório (sujeira, animal, infiltração)</w:t>
            </w:r>
          </w:p>
        </w:tc>
      </w:tr>
      <w:tr>
        <w:trPr>
          <w:cantSplit/>
        </w:trPr>
        <w:tc>
          <w:tcPr>
            <w:tcW w:type="dxa" w:w="1035"/>
          </w:tcPr>
          <w:p>
            <w:pPr>
              <w:spacing w:after="20" w:line="240" w:lineRule="auto"/>
            </w:pPr>
            <w:r>
              <w:rPr>
                <w:sz w:val="17"/>
              </w:rPr>
              <w:t>T</w:t>
            </w:r>
          </w:p>
        </w:tc>
        <w:tc>
          <w:tcPr>
            <w:tcW w:type="dxa" w:w="13534"/>
          </w:tcPr>
          <w:p>
            <w:pPr>
              <w:spacing w:after="20" w:line="240" w:lineRule="auto"/>
            </w:pPr>
            <w:r>
              <w:rPr>
                <w:sz w:val="17"/>
              </w:rPr>
              <w:t>Transversal: comunicação de crise (níveis 1-2-3, locatários, proprietário, vigilância sanitária)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diz </w:t>
      </w:r>
      <w:r>
        <w:rPr>
          <w:b/>
        </w:rPr>
        <w:t>em que cenários o item entra como causa, via ou ponto de contenção</w:t>
      </w:r>
      <w:r>
        <w:t>. Serve de base para a matriz sistema × cenário da planilha-mestre. Foi preenchida por critério técnico geral e deve ser revisada na primeira ficha real.</w:t>
      </w:r>
    </w:p>
    <w:p>
      <w:pPr>
        <w:pStyle w:val="Ttulo2"/>
      </w:pPr>
      <w:r>
        <w:t>O que mudou do v1 (76 itens → 195 itens)</w:t>
      </w:r>
    </w:p>
    <w:p>
      <w:pPr>
        <w:pStyle w:val="Commarcadores"/>
        <w:spacing w:after="40"/>
      </w:pPr>
      <w:r>
        <w:rPr>
          <w:b/>
        </w:rPr>
        <w:t>IDs preservados</w:t>
      </w:r>
      <w:r>
        <w:t>: A1…H10 não foram renumerados. Os 119 itens novos continuam a numeração de cada grupo (A15…, B7…, C14…, D9…, E11…, F4…, G13…, H11…).</w:t>
      </w:r>
    </w:p>
    <w:p>
      <w:pPr>
        <w:pStyle w:val="Commarcadores"/>
        <w:spacing w:after="40"/>
      </w:pPr>
      <w:r>
        <w:rPr>
          <w:b/>
        </w:rPr>
        <w:t>Coluna "Cenários"</w:t>
      </w:r>
      <w:r>
        <w:t xml:space="preserve"> em todas as tabelas, inclusive nos itens antigos. A tabela do grupo H ganhou também a coluna "Ref.".</w:t>
      </w:r>
    </w:p>
    <w:p>
      <w:pPr>
        <w:pStyle w:val="Commarcadores"/>
        <w:spacing w:after="40"/>
      </w:pPr>
      <w:r>
        <w:rPr>
          <w:b/>
        </w:rPr>
        <w:t>Referências conferidas</w:t>
      </w:r>
      <w:r>
        <w:t xml:space="preserve"> (✔ onde antes era ◻): NBR 15527:2019 (B2), NBR 13714 (D2, D3, D6), NBR 10897:2020 (D4, D5), NBR 8160 (E1, E2, E9), NBR 10844 (E5), NBR 16401 (C1), NBR 17037:2023 (C6), Lei 13.589/2018 (C6), Portaria 3.523/1998 (C2), NBR 10339:2018 (G1), ANSI/ISEA Z358.1 (G6), ASHRAE 188 e Guideline 12 (A12, C2, G2, G9), NR-13, NR-33 e NR-35 (C5, C9, H10), NBR 17505 (E16), RDC Anvisa 216/2004 (G4), CONAMA 430/2011 (F2, F3, F8), e as novas NBR 15569:2020 (A26), NBR 17076:2024 (F4), NBR 12244 (A2), NBR 15495 (B16), NBR 12209 (F2, F5), Resolução CNRH 54/2005 (B1), IT 22/2025 do CBPMESP (D1).</w:t>
      </w:r>
    </w:p>
    <w:p>
      <w:pPr>
        <w:pStyle w:val="Commarcadores"/>
        <w:spacing w:after="40"/>
      </w:pPr>
      <w:r>
        <w:rPr>
          <w:b/>
        </w:rPr>
        <w:t>✔ rebaixados a "escopo geral"</w:t>
      </w:r>
      <w:r>
        <w:t>: no v1, alguns ✔ cobriam o item inteiro (ex.: G12 chuveiros com NBR 5626). Agora o ✔ vale só para o que a norma cobre no geral; a exigência específica fica ◻.</w:t>
      </w:r>
    </w:p>
    <w:p>
      <w:pPr>
        <w:pStyle w:val="Commarcadores"/>
        <w:spacing w:after="40"/>
      </w:pPr>
      <w:r>
        <w:rPr>
          <w:b/>
        </w:rPr>
        <w:t>Correções de conteúdo</w:t>
      </w:r>
      <w:r>
        <w:t>: C10 descrevia condensador evaporativo como se fosse chiller a água; o condensador evaporativo foi para o novo C27. A11 (tratamento pontual) foi desdobrado em A36–A39 e A12 (água quente) em A24–A31, para o S/N/? ser por equipamento. D4 (anticongelante) foi qualificado: é raro em sprinkler no Brasil e não é típico de prédio comercial comum (D21). E10 e A6 passaram a remeter ao novo A23 (ladrão e respiro).</w:t>
      </w:r>
    </w:p>
    <w:p>
      <w:pPr>
        <w:pStyle w:val="Commarcadores"/>
        <w:spacing w:after="40"/>
      </w:pPr>
      <w:r>
        <w:rPr>
          <w:b/>
        </w:rPr>
        <w:t>Alerta normativo novo (C2/C6)</w:t>
      </w:r>
      <w:r>
        <w:t xml:space="preserve">: a Lei 13.589/2018 manda o PMOC seguir a Resolução Anvisa RE 9/2003, e fontes secundárias apontam que a RE 9 foi </w:t>
      </w:r>
      <w:r>
        <w:rPr>
          <w:b/>
        </w:rPr>
        <w:t>revogada em julho de 2024</w:t>
      </w:r>
      <w:r>
        <w:t>, com a ABNT NBR 17037:2023 como referência técnica atual. Confirmar com o responsável do PMOC antes de citar parâmetros.</w:t>
      </w:r>
    </w:p>
    <w:p>
      <w:pPr>
        <w:pStyle w:val="Commarcadores"/>
        <w:spacing w:after="40"/>
      </w:pPr>
      <w:r>
        <w:rPr>
          <w:b/>
        </w:rPr>
        <w:t>A seção 0 do v1</w:t>
      </w:r>
      <w:r>
        <w:t xml:space="preserve"> (orientação do episódio em curso) </w:t>
      </w:r>
      <w:r>
        <w:rPr>
          <w:b/>
        </w:rPr>
        <w:t>não foi repetida</w:t>
      </w:r>
      <w:r>
        <w:t>: o conteúdo migra para o cenário 1 (</w:t>
      </w:r>
      <w:r>
        <w:rPr>
          <w:rFonts w:ascii="Consolas" w:hAnsi="Consolas"/>
        </w:rPr>
        <w:t>entregas/plano-contingencia-agua/cenarios/</w:t>
      </w:r>
      <w:r>
        <w:t>). O v1 continua disponível no histórico do branch.</w:t>
      </w:r>
    </w:p>
    <w:p>
      <w:pPr>
        <w:pStyle w:val="Ttulo2"/>
      </w:pPr>
      <w:r>
        <w:t>Escopo: o que ficou de fora de propósito</w:t>
      </w:r>
    </w:p>
    <w:p>
      <w:pPr>
        <w:pStyle w:val="Commarcadores"/>
        <w:spacing w:after="40"/>
      </w:pPr>
      <w:r>
        <w:rPr>
          <w:b/>
        </w:rPr>
        <w:t>Pressurização de escadas</w:t>
      </w:r>
      <w:r>
        <w:t xml:space="preserve"> (ventilação com ar, sem água): fora, a menos que o prédio tenha reservatório ou dreno ligado a ela. Se houver, registrar na ficha como observação do item D ou E correspondente.</w:t>
      </w:r>
    </w:p>
    <w:p>
      <w:pPr>
        <w:pStyle w:val="Commarcadores"/>
        <w:spacing w:after="40"/>
      </w:pPr>
      <w:r>
        <w:rPr>
          <w:b/>
        </w:rPr>
        <w:t>Gás, vapor ultra-específico de processo industrial pesado, hospitais e diálise</w:t>
      </w:r>
      <w:r>
        <w:t xml:space="preserve"> (exigem plano próprio). Consultórios dentro de condomínio comercial entram em G23.</w:t>
      </w:r>
    </w:p>
    <w:p>
      <w:pPr>
        <w:pStyle w:val="Commarcadores"/>
        <w:spacing w:after="40"/>
      </w:pPr>
      <w:r>
        <w:rPr>
          <w:b/>
        </w:rPr>
        <w:t>Redes públicas</w:t>
      </w:r>
      <w:r>
        <w:t xml:space="preserve"> (concessionária a montante do cavalete). Entram só como A1.</w:t>
      </w:r>
    </w:p>
    <w:p>
      <w:pPr>
        <w:pStyle w:val="Ttulo1"/>
      </w:pPr>
      <w:r>
        <w:t>Mapa de como a contaminação cruzada acontece</w:t>
      </w:r>
    </w:p>
    <w:p>
      <w:pPr>
        <w:spacing w:after="80"/>
      </w:pPr>
      <w:r>
        <w:t xml:space="preserve">Mecanismos físicos para orientar a leitura do catálogo. A lista de pares que não podem se tocar está na seção </w:t>
      </w:r>
      <w:r>
        <w:rPr>
          <w:b/>
        </w:rPr>
        <w:t>"Mapa de interconexões críticas"</w:t>
      </w:r>
      <w:r>
        <w:t xml:space="preserve"> (depois dos grupos).</w:t>
      </w:r>
    </w:p>
    <w:tbl>
      <w:tblPr>
        <w:tblStyle w:val="Tabelacomgrade"/>
        <w:tblW w:type="dxa" w:w="14569"/>
        <w:tblLayout w:type="fixed"/>
        <w:tblLook w:firstColumn="1" w:firstRow="1" w:lastColumn="0" w:lastRow="0" w:noHBand="0" w:noVBand="1" w:val="04A0"/>
      </w:tblPr>
      <w:tblGrid>
        <w:gridCol w:w="3724"/>
        <w:gridCol w:w="6139"/>
        <w:gridCol w:w="4706"/>
      </w:tblGrid>
      <w:tr>
        <w:trPr>
          <w:cantSplit/>
          <w:tblHeader/>
        </w:trPr>
        <w:tc>
          <w:tcPr>
            <w:tcW w:type="dxa" w:w="372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Mecanismo</w:t>
            </w:r>
          </w:p>
        </w:tc>
        <w:tc>
          <w:tcPr>
            <w:tcW w:type="dxa" w:w="613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acontece</w:t>
            </w:r>
          </w:p>
        </w:tc>
        <w:tc>
          <w:tcPr>
            <w:tcW w:type="dxa" w:w="470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Onde costuma acontecer neste catálogo</w:t>
            </w:r>
          </w:p>
        </w:tc>
      </w:tr>
      <w:tr>
        <w:trPr>
          <w:cantSplit/>
        </w:trPr>
        <w:tc>
          <w:tcPr>
            <w:tcW w:type="dxa" w:w="37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Interligação direta (cross-connection)</w:t>
            </w:r>
          </w:p>
        </w:tc>
        <w:tc>
          <w:tcPr>
            <w:tcW w:type="dxa" w:w="6139"/>
          </w:tcPr>
          <w:p>
            <w:pPr>
              <w:spacing w:after="20" w:line="240" w:lineRule="auto"/>
            </w:pPr>
            <w:r>
              <w:rPr>
                <w:sz w:val="17"/>
              </w:rPr>
              <w:t>Um tubo, mangueira ou flexível liga fisicamente dois sistemas que deveriam estar separados</w:t>
            </w:r>
          </w:p>
        </w:tc>
        <w:tc>
          <w:tcPr>
            <w:tcW w:type="dxa" w:w="4706"/>
          </w:tcPr>
          <w:p>
            <w:pPr>
              <w:spacing w:after="20" w:line="240" w:lineRule="auto"/>
            </w:pPr>
            <w:r>
              <w:rPr>
                <w:sz w:val="17"/>
              </w:rPr>
              <w:t>Reúso × potável (B1, B8, B10); reposição do chiller/torre × potável (C3, C14, C17); incêndio × potável (D15, D20); H11–H14</w:t>
            </w:r>
          </w:p>
        </w:tc>
      </w:tr>
      <w:tr>
        <w:trPr>
          <w:cantSplit/>
        </w:trPr>
        <w:tc>
          <w:tcPr>
            <w:tcW w:type="dxa" w:w="37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Contrapressão (backpressure)</w:t>
            </w:r>
          </w:p>
        </w:tc>
        <w:tc>
          <w:tcPr>
            <w:tcW w:type="dxa" w:w="6139"/>
          </w:tcPr>
          <w:p>
            <w:pPr>
              <w:spacing w:after="20" w:line="240" w:lineRule="auto"/>
            </w:pPr>
            <w:r>
              <w:rPr>
                <w:sz w:val="17"/>
              </w:rPr>
              <w:t>O sistema não potável tem pressão maior (bomba do chiller, caldeira, pressurizador do locatário) que a rede potável e empurra água para ela</w:t>
            </w:r>
          </w:p>
        </w:tc>
        <w:tc>
          <w:tcPr>
            <w:tcW w:type="dxa" w:w="4706"/>
          </w:tcPr>
          <w:p>
            <w:pPr>
              <w:spacing w:after="20" w:line="240" w:lineRule="auto"/>
            </w:pPr>
            <w:r>
              <w:rPr>
                <w:sz w:val="17"/>
              </w:rPr>
              <w:t>C1, C3, C5, C21, A12, A28, A41</w:t>
            </w:r>
          </w:p>
        </w:tc>
      </w:tr>
      <w:tr>
        <w:trPr>
          <w:cantSplit/>
        </w:trPr>
        <w:tc>
          <w:tcPr>
            <w:tcW w:type="dxa" w:w="37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Retrossifonagem (backsiphonage)</w:t>
            </w:r>
          </w:p>
        </w:tc>
        <w:tc>
          <w:tcPr>
            <w:tcW w:type="dxa" w:w="613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 rede potável perde pressão (falta de água, manobra, rompimento, uso de incêndio) e </w:t>
            </w:r>
            <w:r>
              <w:rPr>
                <w:b/>
                <w:sz w:val="17"/>
              </w:rPr>
              <w:t>puxa</w:t>
            </w:r>
            <w:r>
              <w:rPr>
                <w:sz w:val="17"/>
              </w:rPr>
              <w:t xml:space="preserve"> água do outro sistema</w:t>
            </w:r>
          </w:p>
        </w:tc>
        <w:tc>
          <w:tcPr>
            <w:tcW w:type="dxa" w:w="4706"/>
          </w:tcPr>
          <w:p>
            <w:pPr>
              <w:spacing w:after="20" w:line="240" w:lineRule="auto"/>
            </w:pPr>
            <w:r>
              <w:rPr>
                <w:sz w:val="17"/>
              </w:rPr>
              <w:t>C3, G (mangueiras), D, A33, A35</w:t>
            </w:r>
          </w:p>
        </w:tc>
      </w:tr>
      <w:tr>
        <w:trPr>
          <w:cantSplit/>
        </w:trPr>
        <w:tc>
          <w:tcPr>
            <w:tcW w:type="dxa" w:w="37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Entrada por reservatório</w:t>
            </w:r>
          </w:p>
        </w:tc>
        <w:tc>
          <w:tcPr>
            <w:tcW w:type="dxa" w:w="6139"/>
          </w:tcPr>
          <w:p>
            <w:pPr>
              <w:spacing w:after="20" w:line="240" w:lineRule="auto"/>
            </w:pPr>
            <w:r>
              <w:rPr>
                <w:sz w:val="17"/>
              </w:rPr>
              <w:t>Água ou sujeira entra na caixa d'água por tampa mal vedada, ladrão, laje, tubulação de outro sistema passando por cima</w:t>
            </w:r>
          </w:p>
        </w:tc>
        <w:tc>
          <w:tcPr>
            <w:tcW w:type="dxa" w:w="4706"/>
          </w:tcPr>
          <w:p>
            <w:pPr>
              <w:spacing w:after="20" w:line="240" w:lineRule="auto"/>
            </w:pPr>
            <w:r>
              <w:rPr>
                <w:sz w:val="17"/>
              </w:rPr>
              <w:t>A4, A6, A17, A23, E5, E10</w:t>
            </w:r>
          </w:p>
        </w:tc>
      </w:tr>
      <w:tr>
        <w:trPr>
          <w:cantSplit/>
        </w:trPr>
        <w:tc>
          <w:tcPr>
            <w:tcW w:type="dxa" w:w="37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Trocador de calor com parede única</w:t>
            </w:r>
          </w:p>
        </w:tc>
        <w:tc>
          <w:tcPr>
            <w:tcW w:type="dxa" w:w="6139"/>
          </w:tcPr>
          <w:p>
            <w:pPr>
              <w:spacing w:after="20" w:line="240" w:lineRule="auto"/>
            </w:pPr>
            <w:r>
              <w:rPr>
                <w:sz w:val="17"/>
              </w:rPr>
              <w:t>A parede do trocador fura (corrosão, fadiga) e mistura potável com circuito químico, ou o contrário</w:t>
            </w:r>
          </w:p>
        </w:tc>
        <w:tc>
          <w:tcPr>
            <w:tcW w:type="dxa" w:w="4706"/>
          </w:tcPr>
          <w:p>
            <w:pPr>
              <w:spacing w:after="20" w:line="240" w:lineRule="auto"/>
            </w:pPr>
            <w:r>
              <w:rPr>
                <w:sz w:val="17"/>
              </w:rPr>
              <w:t>A12, A28, C1, C5, C22, C23</w:t>
            </w:r>
          </w:p>
        </w:tc>
      </w:tr>
      <w:tr>
        <w:trPr>
          <w:cantSplit/>
        </w:trPr>
        <w:tc>
          <w:tcPr>
            <w:tcW w:type="dxa" w:w="37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Estagnação e retorno de gases</w:t>
            </w:r>
          </w:p>
        </w:tc>
        <w:tc>
          <w:tcPr>
            <w:tcW w:type="dxa" w:w="6139"/>
          </w:tcPr>
          <w:p>
            <w:pPr>
              <w:spacing w:after="20" w:line="240" w:lineRule="auto"/>
            </w:pPr>
            <w:r>
              <w:rPr>
                <w:sz w:val="17"/>
              </w:rPr>
              <w:t>Trecho parado cria biofilme e Legionella; sifão seco devolve gás do esgoto</w:t>
            </w:r>
          </w:p>
        </w:tc>
        <w:tc>
          <w:tcPr>
            <w:tcW w:type="dxa" w:w="4706"/>
          </w:tcPr>
          <w:p>
            <w:pPr>
              <w:spacing w:after="20" w:line="240" w:lineRule="auto"/>
            </w:pPr>
            <w:r>
              <w:rPr>
                <w:sz w:val="17"/>
              </w:rPr>
              <w:t>A9, A43, E9, G2, G6, H15</w:t>
            </w:r>
          </w:p>
        </w:tc>
      </w:tr>
      <w:tr>
        <w:trPr>
          <w:cantSplit/>
        </w:trPr>
        <w:tc>
          <w:tcPr>
            <w:tcW w:type="dxa" w:w="37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Retorno de esgoto ou pluvial pela rede pública</w:t>
            </w:r>
          </w:p>
        </w:tc>
        <w:tc>
          <w:tcPr>
            <w:tcW w:type="dxa" w:w="6139"/>
          </w:tcPr>
          <w:p>
            <w:pPr>
              <w:spacing w:after="20" w:line="240" w:lineRule="auto"/>
            </w:pPr>
            <w:r>
              <w:rPr>
                <w:sz w:val="17"/>
              </w:rPr>
              <w:t>Rede pública sobrecarregada devolve água pelos ramais, ralos e ladrões</w:t>
            </w:r>
          </w:p>
        </w:tc>
        <w:tc>
          <w:tcPr>
            <w:tcW w:type="dxa" w:w="4706"/>
          </w:tcPr>
          <w:p>
            <w:pPr>
              <w:spacing w:after="20" w:line="240" w:lineRule="auto"/>
            </w:pPr>
            <w:r>
              <w:rPr>
                <w:sz w:val="17"/>
              </w:rPr>
              <w:t>E1, E14, E15, E21</w:t>
            </w:r>
          </w:p>
        </w:tc>
      </w:tr>
      <w:tr>
        <w:trPr>
          <w:cantSplit/>
        </w:trPr>
        <w:tc>
          <w:tcPr>
            <w:tcW w:type="dxa" w:w="3724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Serviço temporário de terceiros</w:t>
            </w:r>
          </w:p>
        </w:tc>
        <w:tc>
          <w:tcPr>
            <w:tcW w:type="dxa" w:w="6139"/>
          </w:tcPr>
          <w:p>
            <w:pPr>
              <w:spacing w:after="20" w:line="240" w:lineRule="auto"/>
            </w:pPr>
            <w:r>
              <w:rPr>
                <w:sz w:val="17"/>
              </w:rPr>
              <w:t>Mangueira, bomba ou tanque levado por prestador fica ligado ao potável durante limpeza química, obra ou evento</w:t>
            </w:r>
          </w:p>
        </w:tc>
        <w:tc>
          <w:tcPr>
            <w:tcW w:type="dxa" w:w="4706"/>
          </w:tcPr>
          <w:p>
            <w:pPr>
              <w:spacing w:after="20" w:line="240" w:lineRule="auto"/>
            </w:pPr>
            <w:r>
              <w:rPr>
                <w:sz w:val="17"/>
              </w:rPr>
              <w:t>C38, A42, G22, H13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Hierarquia de proteção (referência de engenharia, a confirmar na NBR 5626:2020):</w:t>
      </w:r>
      <w:r>
        <w:t xml:space="preserve"> separação atmosférica (</w:t>
      </w:r>
      <w:r>
        <w:rPr>
          <w:i/>
        </w:rPr>
        <w:t>air gap</w:t>
      </w:r>
      <w:r>
        <w:t xml:space="preserve">) é a barreira mais confiável; depois, disconector/BPV (zona de pressão reduzida); depois, retenção dupla; válvula de retenção simples e quebra-vácuo atmosférico </w:t>
      </w:r>
      <w:r>
        <w:rPr>
          <w:b/>
        </w:rPr>
        <w:t>não</w:t>
      </w:r>
      <w:r>
        <w:t xml:space="preserve"> bastam para risco alto. O conceito de classificar o fluido por categoria de risco e escolher o dispositivo a partir disso vem da EN 1717 (✔ existência; referência internacional, não é norma brasileira).</w:t>
      </w:r>
    </w:p>
    <w:p>
      <w:pPr>
        <w:pStyle w:val="Ttulo1"/>
      </w:pPr>
      <w:r>
        <w:t>A. Água potável (captação, armazenamento, distribuição, uso, aquecimento)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658"/>
        <w:gridCol w:w="3015"/>
        <w:gridCol w:w="3523"/>
        <w:gridCol w:w="3523"/>
        <w:gridCol w:w="1070"/>
        <w:gridCol w:w="2779"/>
      </w:tblGrid>
      <w:tr>
        <w:trPr>
          <w:cantSplit/>
          <w:tblHeader/>
        </w:trPr>
        <w:tc>
          <w:tcPr>
            <w:tcW w:type="dxa" w:w="6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01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352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é / onde está</w:t>
            </w:r>
          </w:p>
        </w:tc>
        <w:tc>
          <w:tcPr>
            <w:tcW w:type="dxa" w:w="352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 falha ou contamina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  <w:tc>
          <w:tcPr>
            <w:tcW w:type="dxa" w:w="277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Ligação da concessionária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Ramal, cavalete, hidrômetro geral, registros e válvulas na entrada. Pode haver mais de um ramal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Rompimento; falta de água (que gera retrossifonagem); hidrômetro parado; ramal sem retenção quando o prédio abastece direto, sem reservatório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1,2,4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Poço artesiano / fonte própria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Captação subterrânea, bomba submersa, selo sanitário, laje de proteção, tratamento, outorga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do aquífero (fossa próxima, poço mal selado ou abandonado aberto); falta de outorga e de análise; mistura com a rede da concessionária sem separação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Portaria GM/MS 888/2021 · ✔ NBR 12244:2006 (construção de poço tubular) · ◻ outorga estadual/ANA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Abastecimento emergencial (caminhão-pipa)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Ponto de recebimento de água de terceiros no reservatório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Água de origem desconhecida; tanque do caminhão sujo; mangueira dentro da boca de visita do reservatório (entrada por reservatório); sem cloro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2,3,9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Portaria 888/2021 (abrange abastecimento por carro-pipa) · ◻ cloro mínimo no carro-pipa (0,5 mg/L em fonte secundária)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A4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inferior (cisterna)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Tanque enterrado ou no térreo/subsolo, com tampa de inspeção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Infiltração de água do solo ou de poça; tampa sem vedação; ladrão sem proteção; sujeira acumulada; tubulação de esgoto ou pluvial próxima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2,3,9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A5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Recalque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Bombas que sobem a água da cisterna ao reservatório superior, boias, quadros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Pane; falta de bomba reserva; retenção falha e a água volta; falta de energia; funcionamento a seco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2,5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A6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superior (caixa d'água)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Tanques na cobertura (um ou vários, em células, ver A17)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Entrada de sujeira ou água pela tampa e laje; tubulação de outro sistema passando por cima; ladrão sem tela (ver A23); estagnação; água quente do sol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2,3,9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A7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Barrilete e colunas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Tubulação que sai do reservatório e distribui às prumadas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Registros sem identificação; interligações improvisadas ("jumper", ver H12); corrosão; registro fechado esquecido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1,2,4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A8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Pressurização / redução de pressão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Bombas </w:t>
            </w:r>
            <w:r>
              <w:rPr>
                <w:i/>
                <w:sz w:val="17"/>
              </w:rPr>
              <w:t>booster</w:t>
            </w:r>
            <w:r>
              <w:rPr>
                <w:sz w:val="17"/>
              </w:rPr>
              <w:t xml:space="preserve"> (ver A20), tanque hidropneumático (A19), válvulas redutoras de pressão (VRP)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Pressão alta (rompimento); oscilação; VRP travada aberta ou fechada; bomba com retorno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4,5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A9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Rede interna de distribuição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Prumadas, ramais, sub-ramais, registros de andar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Vazamento oculto; trecho morto com água parada; registro não encontrado na emergência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2,3,4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A10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Pontos de consumo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Torneiras, copas, bebedouros, lavatórios, chuveiros, vasos, mictórios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Ponto raramente usado estagna; ponto com conexão cruzada; ponto usado como fonte de reposição improvisada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A11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pontual de potável (conjunto)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Guarda-chuva dos itens A36 a A39 (filtros, cloração, UV, osmose)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Dosagem errada; filtro saturado; resina contaminada. Marcar o detalhe em A36–A39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Portaria 888/2021 (padrão de potabilidade)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A12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Água quente sanitária (conjunto)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Aquecimento, acumulação, recirculação e trocadores. Detalhe em A24–A31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Faixa morna favorece </w:t>
            </w:r>
            <w:r>
              <w:rPr>
                <w:b/>
                <w:sz w:val="17"/>
              </w:rPr>
              <w:t>Legionella</w:t>
            </w:r>
            <w:r>
              <w:rPr>
                <w:sz w:val="17"/>
              </w:rPr>
              <w:t xml:space="preserve"> (a faixa de risco varia entre referências, em geral entre ~20 e ~45 °C; confirmar); trocador de parede única contamina; recirculação parada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· ✔ ASHRAE 188 · ✔ ASHRAE Guideline 12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A13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Dispositivos de proteção contra refluxo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Válvulas de retenção, quebra-vácuo, disconector/BPV, separação atmosférica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Ausência; instalação errada; sem teste periódico; dispositivo "curto-circuitado" por by-pass. Ver "Mapa de interconexões críticas"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1,7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(a norma trata de proteção contra refluxo; cláusula a ler) · ✔ EN 1717 (referência internacional)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A14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Controle da qualidade da água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Cloro residual, análises laboratoriais, plano de amostragem, pontos de coleta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Sem ponto de coleta definido; laudo vencido; não conformidade sem ação. </w:t>
            </w:r>
            <w:r>
              <w:rPr>
                <w:b/>
                <w:sz w:val="17"/>
              </w:rPr>
              <w:t>Cuidado de escopo:</w:t>
            </w:r>
            <w:r>
              <w:rPr>
                <w:sz w:val="17"/>
              </w:rPr>
              <w:t xml:space="preserve"> a Portaria 888 trata de sistemas de abastecimento e soluções alternativas; em prédio abastecido pela concessionária, confirmar com a vigilância sanitária local o que é obrigação do condomínio e o que é referência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3,T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Portaria 888/2021 (cloro residual livre mínimo de 0,2 mg/L na rede e nos pontos, segundo fonte secundária: ◻ conferir artigo)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A15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Interligação entre prédios, lotes ou reservatórios vizinhos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Tubulação de emergência entre torres, blocos ou galpões; registro "para emergência"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Mistura de qualidades e de pressões; reservatório de um bloco contamina o outro; registro aberto esquece; sem mapa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1,2,9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A16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Hidrômetros de sub-medição, hidrômetros inteligentes e telemetria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Medidores por andar/loja/galpão, com saída de pulso ou rede (LoRa, GSM); hidrômetro dedicado em reposição de circuito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Medidor parado ou by-passado; telemetria sem alarme de fluxo contínuo (vazamento passa despercebido); medidor sem retenção a jusante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2,4,T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regulamento metrológico do Inmetro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A17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em células e tubulação de equalização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Várias células interligadas por tubo de equalização ou barrilete comum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Célula em limpeza com registro de isolamento aberto contamina a outra; célula parada estagna; equalização leva sujeira de uma à outra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2,3,9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A18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de passagem / tanque pulmão (</w:t>
            </w:r>
            <w:r>
              <w:rPr>
                <w:i/>
                <w:sz w:val="17"/>
              </w:rPr>
              <w:t>break tank</w:t>
            </w:r>
            <w:r>
              <w:rPr>
                <w:sz w:val="17"/>
              </w:rPr>
              <w:t>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Tanque intermediário entre rede e bombas (comum em logístico com baixa pressão)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Estagnação (cloro some); boia presa; tampa aberta; ladrão sem proteção; falta de bomba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2,3,9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A19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Tanque hidropneumático e vasos de expansão do pressurizador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Vaso com bexiga ou colchão de ar, pressostatos, compressor (se houver)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Bexiga rompida (água em contato com aço, ferrugem, biofilme); perda do colchão de ar faz a bomba ligar e desligar sem parar; vaso de pressão sem inspeção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3,5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NR-13 (se enquadrado como vaso de pressão; 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A20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Skid de bombeamento (</w:t>
            </w:r>
            <w:r>
              <w:rPr>
                <w:i/>
                <w:sz w:val="17"/>
              </w:rPr>
              <w:t>booster</w:t>
            </w:r>
            <w:r>
              <w:rPr>
                <w:sz w:val="17"/>
              </w:rPr>
              <w:t>) com inversor de frequência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Conjunto compacto de bombas, inversor, transdutor de pressão, válvulas e quadro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Falha do inversor ou do sensor derruba a pressão ou a sobe demais; sem bomba reserva; alarme sem destinatário; sucção em depressão puxa água de reservatório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2,4,5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A21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Válvulas de alívio e de segurança hidráulicas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Alívio de pressão em pressurizadores, aquecedores e redes; descarga canalizada ou livre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Descarga ligada direto ao esgoto sem folga de ar; válvula emperrada fechada; gotejando sem ninguém ver (perda contínua)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A22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Boias, válvulas de nível, chaves e sensores de nível de reservatório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Boia mecânica, boia elétrica, sensor ultrassônico, chave de nível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Boia presa ou quebrada: transborda (4) ou deixa esvaziar (2); sensor sujo; boia ligada à rede sem proteção contra refluxo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2,4,5,9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(a norma exige válvula de boia com proteção;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A23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Ladrão, extravasor, respiro e tela dos reservatórios potáveis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Tubo de ladrão, tubo de limpeza, respiro, tela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Ladrão ligado direto ao esgoto ou pluvial sem desconexão (gás e retorno entram na caixa); tela rasgada ou entupida; respiro aberto para fonte de poeira ou animais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7,9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(reservatório e extravasor;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A24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Aquecimento central a gás (passagem e acumulação)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Aquecedores a gás em casa de máquinas, com acumulador e chaminé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Temperatura de armazenamento baixa favorece Legionella; trocador de parede única se tiver circuito de aquecimento; acúmulo de sedimento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(água quente) · ◻ norma e regra local de instalação de gás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A25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Aquecedor elétrico de acumulação e de passagem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Boilers em vestiários, copas e cozinhas; chuveiros elétricos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Boiler sem uso estagna e fica morno; válvula de alívio gotejando; ânodo de sacrifício vencido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(água quente)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A26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Aquecimento solar com coletores e acumulador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Coletores na cobertura, reservatório térmico, apoio elétrico ou a gás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Estagnação no verão; apoio desligado deixa o acumulador na faixa morna; circuito indireto com fluido de troca (glicol) e trocador de parede única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15569:2020 (circuito direto; requisitos de projeto e instalação)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A27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Bomba de calor para água quente sanitária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Bomba de calor ar-água ou água-água com acumulador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Temperatura de acumulação baixa; resistência de apoio desligada; trocador de condensador de parede única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A28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Trocador de calor de placas ou de serpentina (água quente sanitária)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Trocador entre circuito primário (caldeira, vapor, recuperação de calor) e água sanitária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Parede única</w:t>
            </w:r>
            <w:r>
              <w:rPr>
                <w:sz w:val="17"/>
              </w:rPr>
              <w:t>: furo mistura circuito químico com potável, em qualquer sentido de pressão. Placas com gaxeta ou solda trincada. Contrapressão se o primário tem pressão maior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A29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Recirculação de água quente e válvulas de balanceamento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Retorno, bomba de recirculação, válvulas de balanceamento ou termostáticas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Bomba parada: trecho frio e morno; ramal sem retorno ("rabo") estagna; balanceamento perdido deixa ramais mornos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3,5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(água quente)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A30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Válvulas misturadoras termostáticas e misturadores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Mixing valves em vestiários, PNE e chuveiros; misturador central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Para evitar escaldamento o armazenamento é mantido alto e a válvula mistura: se o ramal pós-mistura é longo, fica morno. Válvula travada. Contrapressão por diferença de pressão entre quente e fria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A31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Válvula de alívio térmico (T&amp;P) e vaso de expansão do aquecedor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Alívio de pressão/temperatura e vaso de expansão do circuito de água quente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Aquecedor com retenção na entrada e sem vaso de expansão: a dilatação sobe a pressão; descarga sem folga de ar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A32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Torneiras e válvulas eletrônicas (com sensor) e arejadores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Torneiras com sensor, solenoide e bateria; arejadores e restritores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Baixa vazão e uso raro estagnam; solenoide e arejador com biofilme; bateria acabada deixa fechada. Ponto de coleta de Legionella e Pseudomonas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A33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Válvulas de descarga, caixas acopladas e mictórios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Válvula de descarga hidromecânica, caixa acoplada, mictório com ou sem água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Válvula de descarga sem quebra-vácuo, ligada ao vaso, </w:t>
            </w:r>
            <w:r>
              <w:rPr>
                <w:b/>
                <w:sz w:val="17"/>
              </w:rPr>
              <w:t>retrossifona</w:t>
            </w:r>
            <w:r>
              <w:rPr>
                <w:sz w:val="17"/>
              </w:rPr>
              <w:t xml:space="preserve"> em queda de pressão; selo hídrico seco em mictório sem água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1,7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A34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Bebedouros refrigerados e purificadores (ponto de uso)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Bebedouro de pressão, bebedouro industrial, purificador com filtro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Filtro vencido; reservatório de gelo ou de água fria com biofilme; água de dreno ligada ao esgoto sem folga; ponto de reúso do rejeito (ver B5)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A35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Torneiras com rosca para mangueira (jardim, serviço, garagem, casa de máquinas)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Torneira de jardim, ponto de lavagem de piso, ponto de serviço, ponto na sala de máquinas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 mangueira é a interligação mais comum</w:t>
            </w:r>
            <w:r>
              <w:rPr>
                <w:sz w:val="17"/>
              </w:rPr>
              <w:t>: ligada em tanque, balde, circuito ou produto, retrossifona; deixada conectada vira jumper (H13). Foi o mecanismo do episódio 2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 em pontos de uso;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A36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Filtros de linha (areia, carvão, cartucho, multimídia) e abrandador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Filtros na entrada do prédio, no ponto de uso e na água de processo; resina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Filtro saturado vira fonte de bactérias; retrolavagem com descarga direta ao esgoto sem folga; resina esgotada; sem troca de cartucho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Portaria 888/2021 (padrão; 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A37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Clorador e dosador de hipoclorito em potável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Bomba dosadora, pastilha, clorador em linha, tanque de hipoclorito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Dosagem baixa, residual nulo; dosagem alta; tanque de produto sem contenção; bomba parada sem alarme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Portaria 888/2021 (desinfecção e residual)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A38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Lâmpada UV em potável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Câmara UV em linha, sensor, quadro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Lâmpada vencida ou câmara suja; </w:t>
            </w:r>
            <w:r>
              <w:rPr>
                <w:b/>
                <w:sz w:val="17"/>
              </w:rPr>
              <w:t>UV não deixa residual</w:t>
            </w:r>
            <w:r>
              <w:rPr>
                <w:sz w:val="17"/>
              </w:rPr>
              <w:t xml:space="preserve"> na rede: depois da câmara a água volta a contaminar; falha de energia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3,5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A39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Osmose reversa e deionização (potável ou processo)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Osmose reversa, resina de troca iônica, tanque de permeado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Membrana ou resina contaminada; permeado parado no tanque estagna; rejeito sem destino ou ligado à rede sem folga; DI sem residual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A40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Tubulações de potável enterradas, em canaleta, trincheira ou compartilhando shaft com outros sistemas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Ramais enterrados em pátio logístico; potável na mesma canaleta de esgoto, pluvial ou químico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Em baixa pressão a rede </w:t>
            </w:r>
            <w:r>
              <w:rPr>
                <w:b/>
                <w:sz w:val="17"/>
              </w:rPr>
              <w:t>aspira</w:t>
            </w:r>
            <w:r>
              <w:rPr>
                <w:sz w:val="17"/>
              </w:rPr>
              <w:t xml:space="preserve"> do solo ou da canaleta pelas juntas e furos; vazamento escondido sob piso; escavação rompe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1,3,4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A41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Derivações para equipamentos de locatários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Pontos que o locatário liga a máquinas (lava-louças, máquina de gelo, osmose, lavadora, resfriador, bomba de pressurização própria)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Pressurizador do locatário gera </w:t>
            </w:r>
            <w:r>
              <w:rPr>
                <w:b/>
                <w:sz w:val="17"/>
              </w:rPr>
              <w:t>contrapressão</w:t>
            </w:r>
            <w:r>
              <w:rPr>
                <w:sz w:val="17"/>
              </w:rPr>
              <w:t xml:space="preserve"> na rede comum; equipamento sem dispositivo; mudança feita sem avisar o condomínio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A42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Ligações provisórias de obra e reforma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Mangueiras, "gambiarras" e pontos temporários de obra, betoneira, lavagem de piso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Mangueira conectada a tanque com produto ou a balde; ponto provisório que vira definitivo; sem registro de fechamento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A43</w:t>
            </w:r>
          </w:p>
        </w:tc>
        <w:tc>
          <w:tcPr>
            <w:tcW w:type="dxa" w:w="3015"/>
          </w:tcPr>
          <w:p>
            <w:pPr>
              <w:spacing w:after="20" w:line="240" w:lineRule="auto"/>
            </w:pPr>
            <w:r>
              <w:rPr>
                <w:sz w:val="17"/>
              </w:rPr>
              <w:t>Pontos de descarga (</w:t>
            </w:r>
            <w:r>
              <w:rPr>
                <w:i/>
                <w:sz w:val="17"/>
              </w:rPr>
              <w:t>flushing</w:t>
            </w:r>
            <w:r>
              <w:rPr>
                <w:sz w:val="17"/>
              </w:rPr>
              <w:t>) e drenos de fim de rede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Registro de descarga e dreno no fim de prumadas e ramais</w:t>
            </w:r>
          </w:p>
        </w:tc>
        <w:tc>
          <w:tcPr>
            <w:tcW w:type="dxa" w:w="3523"/>
          </w:tcPr>
          <w:p>
            <w:pPr>
              <w:spacing w:after="20" w:line="240" w:lineRule="auto"/>
            </w:pPr>
            <w:r>
              <w:rPr>
                <w:sz w:val="17"/>
              </w:rPr>
              <w:t>Não existem (trecho nunca é renovado) ou nunca são abertos; dreno ligado ao esgoto sem folga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3,7</w:t>
            </w:r>
          </w:p>
        </w:tc>
        <w:tc>
          <w:tcPr>
            <w:tcW w:type="dxa" w:w="277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(geral)</w:t>
            </w:r>
          </w:p>
        </w:tc>
      </w:tr>
    </w:tbl>
    <w:p>
      <w:pPr>
        <w:spacing w:after="40"/>
      </w:pPr>
    </w:p>
    <w:p>
      <w:pPr>
        <w:pStyle w:val="Ttulo1"/>
      </w:pPr>
      <w:r>
        <w:t>B. Água não potável / fontes alternativas</w:t>
      </w:r>
    </w:p>
    <w:p>
      <w:pPr>
        <w:spacing w:after="80"/>
      </w:pPr>
      <w:r>
        <w:t>A NBR 16783:2019 (✔) trata de fontes alternativas de água não potável em edificações (chuva, água cinza, rebaixamento de lençol, esgoto tratado) e, segundo fonte secundária, admite usos como descarga, lavagem de áreas externas e veículos, irrigação, uso ornamental e sistemas de resfriamento (torres). Quando uma torre usa reúso como reposição, B e C se tocam.</w:t>
      </w:r>
    </w:p>
    <w:tbl>
      <w:tblPr>
        <w:tblStyle w:val="Tabelacomgrade"/>
        <w:tblW w:type="dxa" w:w="14567"/>
        <w:tblLayout w:type="fixed"/>
        <w:tblLook w:firstColumn="1" w:firstRow="1" w:lastColumn="0" w:lastRow="0" w:noHBand="0" w:noVBand="1" w:val="04A0"/>
      </w:tblPr>
      <w:tblGrid>
        <w:gridCol w:w="658"/>
        <w:gridCol w:w="2758"/>
        <w:gridCol w:w="3530"/>
        <w:gridCol w:w="3530"/>
        <w:gridCol w:w="1070"/>
        <w:gridCol w:w="3021"/>
      </w:tblGrid>
      <w:tr>
        <w:trPr>
          <w:cantSplit/>
          <w:tblHeader/>
        </w:trPr>
        <w:tc>
          <w:tcPr>
            <w:tcW w:type="dxa" w:w="6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7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353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é / onde está</w:t>
            </w:r>
          </w:p>
        </w:tc>
        <w:tc>
          <w:tcPr>
            <w:tcW w:type="dxa" w:w="353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 falha ou contamina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  <w:tc>
          <w:tcPr>
            <w:tcW w:type="dxa" w:w="302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B1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Água de reúso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Água cinza ou efluente tratado reaproveitado (descarga, irrigação, lavagem). </w:t>
            </w:r>
            <w:r>
              <w:rPr>
                <w:b/>
                <w:sz w:val="17"/>
              </w:rPr>
              <w:t>Foi o episódio 1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Interligação com potável na obra; tubulação sem identificação visual; ponto de uso confundido com potável; reposição por potável sem folga de ar (ver B8)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 · ✔ Resolução CNRH 54/2005 (reúso direto não potável; ◻ ler a modalidade aplicável)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B2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Água de chuva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Captação em cobertura, filtro, reservatório próprio, bomba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por animais e folhas; mistura com potável na reposição; estagnação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1,3,9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15527:2019 (aproveitamento de água de chuva de coberturas para fins não potáveis) · ✔ NBR 16783:2019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B3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Água de rebaixamento de lençol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Drenagem de subsolo reaproveitada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Qualidade variável (ferro, hidrocarboneto, sal); sem tratamento; mistura com potável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B4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Condensado de ar-condicionado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Água dos drenos de fancoils e splits reaproveitada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microbiológica e metálica; ponto de reaproveitamento sem barreira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 (escopo geral; ◻ confirmar se cita condensado)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B5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Rejeito de osmose reversa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Concentrado salino dos tratamentos A34 e A39, descartado ou reaproveitado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Reaproveitamento sem avaliar sal e químicos; ponto do rejeito ligado ao potável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B6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Pontos de uso não potável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Torneiras de jardim, lavagem de piso, descarga com reúso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Ponto sem placa e cor; ocupante bebe ou lava algo sensível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 (diferenciação visual dos pontos)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B7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Cisterna / reservatório de reúso ou de chuva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Tanque próprio de armazenamento do não potável, no subsolo ou na cobertura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Tampa aberta; ladrão ligado ao esgoto; vizinho do reservatório potável com parede comum furada; estagnação e odor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1,3,9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 · ✔ NBR 15527:2019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B8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Complementação automática do reúso/chuva com água potável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Boia, solenoide ou by-pass que repõe a cisterna não potável com potável quando falta reúso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Interligação direta intencional</w:t>
            </w:r>
            <w:r>
              <w:rPr>
                <w:sz w:val="17"/>
              </w:rPr>
              <w:t>: sem separação atmosférica, a pressão do reúso ou o sifão leva o não potável à rede. Boia presa ou by-pass aberto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 (alimentação complementar; ◻ cláusula) · ✔ NBR 5626:2020 (separação atmosférica)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B9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Descarte da primeira chuva (</w:t>
            </w:r>
            <w:r>
              <w:rPr>
                <w:i/>
                <w:sz w:val="17"/>
              </w:rPr>
              <w:t>first flush</w:t>
            </w:r>
            <w:r>
              <w:rPr>
                <w:sz w:val="17"/>
              </w:rPr>
              <w:t>), filtros e telas da captação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Dispositivo que descarta o início da chuva; filtro de folhas; tela do reservatório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Dispositivo entupido ou sem manutenção; descarte ligado ao esgoto sem folga; filtro saturado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3,9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15527:2019 (pré-tratamento; 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B10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Bomba e rede (prumada) exclusiva de reúso/chuva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Recalque e prumada paralelas à de potável, com cor e identificação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Prumada ligada ao potável no andar por erro de obra; flexível provisório entre prumadas; identificação apagada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 (identificação)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B11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do reúso (cloração, UV, filtros) e controle de qualidade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Dosagem, câmara UV, filtros, medição de cloro e turbidez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Residual baixo; filtro saturado; água sem controle chega a descargas e lavagens (aerossol)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 (parâmetros de qualidade; 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B12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Água de reúso fornecida por terceiros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Reúso comprado da concessionária ou entregue em caminhão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Descarregado no reservatório potável por engano; sem certificado; mangueira em ponto errado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1,3,9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B13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Poço ou fonte própria usada só para fins não potáveis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Poço para irrigação, lavagem ou reposição da torre; bomba própria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Ligação paralela à rede potável "para quando o poço falha"; mistura de qualidades; sem análise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Portaria 888/2021 (se for consumo humano; ◻ uso não potável) · ✔ NBR 12244:2006 (construção do poço)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B14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Água cinza tratada (chuveiros, lavatórios, lavadoras)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Coleta separada, tratamento, reservatório, redistribuição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Mistura com esgoto negro; tratamento parado; odor e biofilme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B15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Purga da torre ou do circuito reaproveitada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Purga de torre ou de chiller usada em irrigação, lavagem ou descarga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Biocida e inibidor chegam à planta e ao ocupante; Legionella em aerossol da irrigação; ligação ao potável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1,3,8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B16</w:t>
            </w:r>
          </w:p>
        </w:tc>
        <w:tc>
          <w:tcPr>
            <w:tcW w:type="dxa" w:w="2758"/>
          </w:tcPr>
          <w:p>
            <w:pPr>
              <w:spacing w:after="20" w:line="240" w:lineRule="auto"/>
            </w:pPr>
            <w:r>
              <w:rPr>
                <w:sz w:val="17"/>
              </w:rPr>
              <w:t>Poços de monitoramento e piezômetros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Poços que medem o nível e a qualidade do lençol (obra, posto, tanque)</w:t>
            </w:r>
          </w:p>
        </w:tc>
        <w:tc>
          <w:tcPr>
            <w:tcW w:type="dxa" w:w="3530"/>
          </w:tcPr>
          <w:p>
            <w:pPr>
              <w:spacing w:after="20" w:line="240" w:lineRule="auto"/>
            </w:pPr>
            <w:r>
              <w:rPr>
                <w:sz w:val="17"/>
              </w:rPr>
              <w:t>Tampa solta vira via de contaminação do aquífero; confundido com poço de captação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3021"/>
          </w:tcPr>
          <w:p>
            <w:pPr>
              <w:spacing w:after="20" w:line="240" w:lineRule="auto"/>
            </w:pPr>
            <w:r>
              <w:rPr>
                <w:sz w:val="17"/>
              </w:rPr>
              <w:t>✔ NBR 15495 (poços de monitoramento; ◻ edição)</w:t>
            </w:r>
          </w:p>
        </w:tc>
      </w:tr>
    </w:tbl>
    <w:p>
      <w:pPr>
        <w:spacing w:after="40"/>
      </w:pPr>
    </w:p>
    <w:p>
      <w:pPr>
        <w:pStyle w:val="Ttulo1"/>
      </w:pPr>
      <w:r>
        <w:t>C. Água de processo de climatização e térmica</w:t>
      </w:r>
    </w:p>
    <w:p>
      <w:pPr>
        <w:spacing w:after="80"/>
      </w:pPr>
      <w:r>
        <w:t xml:space="preserve">Este é o grupo do </w:t>
      </w:r>
      <w:r>
        <w:rPr>
          <w:b/>
        </w:rPr>
        <w:t>episódio 2</w:t>
      </w:r>
      <w:r>
        <w:t xml:space="preserve">. Todo item que </w:t>
      </w:r>
      <w:r>
        <w:rPr>
          <w:b/>
        </w:rPr>
        <w:t>tem produto químico e uma bomba</w:t>
      </w:r>
      <w:r>
        <w:t xml:space="preserve"> é candidato a empurrar água para a rede potável. Os itens C14 a C20 e C37 a C38 descrevem as </w:t>
      </w:r>
      <w:r>
        <w:rPr>
          <w:b/>
        </w:rPr>
        <w:t>interligações</w:t>
      </w:r>
      <w:r>
        <w:t xml:space="preserve"> (pontos de reposição, by-pass, mangueira) que são o foco do projeto.</w:t>
      </w:r>
    </w:p>
    <w:tbl>
      <w:tblPr>
        <w:tblStyle w:val="Tabelacomgrade"/>
        <w:tblW w:type="dxa" w:w="14567"/>
        <w:tblLayout w:type="fixed"/>
        <w:tblLook w:firstColumn="1" w:firstRow="1" w:lastColumn="0" w:lastRow="0" w:noHBand="0" w:noVBand="1" w:val="04A0"/>
      </w:tblPr>
      <w:tblGrid>
        <w:gridCol w:w="658"/>
        <w:gridCol w:w="3018"/>
        <w:gridCol w:w="3631"/>
        <w:gridCol w:w="3631"/>
        <w:gridCol w:w="1070"/>
        <w:gridCol w:w="2559"/>
      </w:tblGrid>
      <w:tr>
        <w:trPr>
          <w:cantSplit/>
          <w:tblHeader/>
        </w:trPr>
        <w:tc>
          <w:tcPr>
            <w:tcW w:type="dxa" w:w="6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301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363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é / onde está</w:t>
            </w:r>
          </w:p>
        </w:tc>
        <w:tc>
          <w:tcPr>
            <w:tcW w:type="dxa" w:w="363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 falha ou contamina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  <w:tc>
          <w:tcPr>
            <w:tcW w:type="dxa" w:w="255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Circuito de água gelada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Anel fechado entre chiller, bombas e fancoils/VAV; com glicol e/ou inibidores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Vazamento reabastece com potável; </w:t>
            </w:r>
            <w:r>
              <w:rPr>
                <w:b/>
                <w:sz w:val="17"/>
              </w:rPr>
              <w:t>contrapressão</w:t>
            </w:r>
            <w:r>
              <w:rPr>
                <w:sz w:val="17"/>
              </w:rPr>
              <w:t xml:space="preserve"> empurra para a rede; glicol e inibidor contaminam; água rosa ou colorida pela marcação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NBR 16401 (instalações de ar-condicionado; ◻ cláusulas de água)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Torre de resfriamento / condensação (circuito aberto)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Bacia, enchimento, ventilador e distribuição na cobertura; tratamento químico, purga, biocida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Legionella</w:t>
            </w:r>
            <w:r>
              <w:rPr>
                <w:sz w:val="17"/>
              </w:rPr>
              <w:t>; aerossol; químico escapando; bacia cheia de sujeira; tratamento parado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Portaria 3.523/1998 · ✔ Lei 13.589/2018 (PMOC) · ✔ ASHRAE 188 e Guideline 12 (gestão de Legionella; não são norma brasileira)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(</w:t>
            </w:r>
            <w:r>
              <w:rPr>
                <w:i/>
                <w:sz w:val="17"/>
              </w:rPr>
              <w:t>make-up</w:t>
            </w:r>
            <w:r>
              <w:rPr>
                <w:sz w:val="17"/>
              </w:rPr>
              <w:t>) dos circuitos (conjunto)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Linha de água que repõe o chiller e a torre. </w:t>
            </w:r>
            <w:r>
              <w:rPr>
                <w:b/>
                <w:sz w:val="17"/>
              </w:rPr>
              <w:t>Ponto mais crítico de interconexão com o potável.</w:t>
            </w:r>
            <w:r>
              <w:rPr>
                <w:sz w:val="17"/>
              </w:rPr>
              <w:t xml:space="preserve"> Detalhe em C14 a C20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Ligação direta sem separação atmosférica; contrapressão e retrossifonagem; mangueira deixada conectada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1,2,4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C4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Tanque de expansão aberto / de reposição do circuito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Tanque aberto que absorve variação de volume e repõe perdas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Boia presa; ladrão submerso; extravasa para laje ou para a caixa d'água; reposição manual por mangueira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C5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Circuito de água quente de aquecimento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Caldeira ou bomba de calor para </w:t>
            </w:r>
            <w:r>
              <w:rPr>
                <w:i/>
                <w:sz w:val="17"/>
              </w:rPr>
              <w:t>reheat</w:t>
            </w:r>
            <w:r>
              <w:rPr>
                <w:sz w:val="17"/>
              </w:rPr>
              <w:t xml:space="preserve"> e aquecimento, com químicos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Trocador de parede única; contrapressão; vazamento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NR-13 (se caldeira ou vaso de pressão; ◻ enquadramento)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C6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Fancoils, VAV, serpentinas, drenos de condensado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Equipamentos de ar nos andares; bandejas e drenos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Dreno entupido vaza no forro; bandeja com biofilme; serpentina furada vaza água química; dreno ligado direto à coluna de esgoto (gás entra pela bandeja)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Lei 13.589/2018 (PMOC) · ✔ NBR 17037:2023 (qualidade do ar interior em ambientes climatizados; fonte secundária)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C7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Umidificação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Umidificadores adiabáticos e de vapor em salas técnicas e data centers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estagnado; aerossol; dosagem de químico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C8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Sistema de dosagem química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Bombas dosadoras e linhas de dosagem (inibidor, biocida, dispersante)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Dosagem errada; bomba parada; linha dosadora ligada a água de diluição da rede sem folga; produto cristaliza e trava a retenção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C9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Caldeiras e vapor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Gerador de vapor, rede de vapor, retorno de condensado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Contaminação química do retorno; </w:t>
            </w:r>
            <w:r>
              <w:rPr>
                <w:b/>
                <w:sz w:val="17"/>
              </w:rPr>
              <w:t>vaso de pressão</w:t>
            </w:r>
            <w:r>
              <w:rPr>
                <w:sz w:val="17"/>
              </w:rPr>
              <w:t xml:space="preserve"> (risco de explosão); purga quente ao esgoto (ver E22)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1,4,5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NR-13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C10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Chillers resfriados a água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Chiller cujo condensador rejeita calor pela água da torre (C2)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Vazamento no condensador mistura gás refrigerante ou óleo com a água da torre; contaminação entre circuitos; incrustação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NBR 16401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C11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Termoacumulação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Tanque de água gelada ou de gelo para deslocar demanda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Perda de água; estagnação; entrada de ar; tanque aberto com reposição manual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2,4,8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C12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Resfriamento líquido de data center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CRAH, </w:t>
            </w:r>
            <w:r>
              <w:rPr>
                <w:i/>
                <w:sz w:val="17"/>
              </w:rPr>
              <w:t>rear door</w:t>
            </w:r>
            <w:r>
              <w:rPr>
                <w:sz w:val="17"/>
              </w:rPr>
              <w:t>, circuito a líquido e trocadores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Vazamento sobre equipamento; glicol; reposição com mangueira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C13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Gerador arrefecido a água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Radiador e circuito de arrefecimento do gerador diesel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Vazamento; reposição manual com água potável por mangueira, sem proteção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1,5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C14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Ponto de água potável na casa de máquinas, sala do chiller ou cobertura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Torneira, registro ou ponto de mangueira perto do circuito ou da torre, usado para repor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É o ponto do episódio 2</w:t>
            </w:r>
            <w:r>
              <w:rPr>
                <w:sz w:val="17"/>
              </w:rPr>
              <w:t>: o ponto de potável perto do circuito vira a fonte da mangueira. Ver A35 e H13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C15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automática da torre (boia na bacia)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Válvula de boia na bacia da torre ou em tanque de nível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Boia submersa, tubo mergulhado (perde a folga de ar); bacia transborda; boia presa deixa a torre secar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2,4,8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C16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automática do circuito fechado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Válvula de enchimento automático, solenoide ou regulador de pressão ligado ao potável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Válvula travada </w:t>
            </w:r>
            <w:r>
              <w:rPr>
                <w:b/>
                <w:sz w:val="17"/>
              </w:rPr>
              <w:t>aberta</w:t>
            </w:r>
            <w:r>
              <w:rPr>
                <w:sz w:val="17"/>
              </w:rPr>
              <w:t xml:space="preserve">: reabastece sem parar e esconde vazamento; travada </w:t>
            </w:r>
            <w:r>
              <w:rPr>
                <w:b/>
                <w:sz w:val="17"/>
              </w:rPr>
              <w:t>fechada</w:t>
            </w:r>
            <w:r>
              <w:rPr>
                <w:sz w:val="17"/>
              </w:rPr>
              <w:t>: a reposição falha (episódio 2); retenção única na entrada; sem hidrômetro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1,2,4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C17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By-pass e reposição manual (registro, mangueira, engate)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Registro de by-pass da reposição automática; engate para mangueira ao lado do circuito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 mangueira ligada direto na entrada do circuito</w:t>
            </w:r>
            <w:r>
              <w:rPr>
                <w:sz w:val="17"/>
              </w:rPr>
              <w:t>, mantida conectada, com pressão do circuito maior que a da rede: empurra água para a prumada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C18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Tanque de ruptura / funil de reposição (separação atmosférica)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Tanque ou funil que recebe a água do potável por cima, com folga de ar, e repõe o circuito por bomba ou gravidade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É a solução segura, mas: a folga some se o tubo for mergulhado; o tanque estagna; boia presa; ladrão ligado ao esgoto; vira ponto de contaminação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(separação atmosférica; ◻ dimensionamento da folga)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C19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Disconector (BPV), retenção dupla ou outro dispositivo na reposição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Dispositivo de proteção entre o potável e o circuito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Sem teste periódico; dreno do BPV entupido ou ligado ao esgoto sem folga; instalado ao contrário; removido ou "curto-circuitado" por by-pass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1,7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· ✔ EN 1717 (referência internacional)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C20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Medição da reposição (hidrômetro, contador, nível) nos circuitos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Hidrômetro dedicado, sensor de nível no tanque, contador de pulsos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Não existe: um vazamento só aparece como litros por dia na conta de água. Indicador para pegar o problema antes da improvisação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1,4,T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C21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Bombas de circulação e vasos desacopladores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Bombas primárias, secundárias e terciárias; pressão do circuito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Pressão de recalque maior que a do potável: é a </w:t>
            </w:r>
            <w:r>
              <w:rPr>
                <w:b/>
                <w:sz w:val="17"/>
              </w:rPr>
              <w:t>causa física da contrapressão</w:t>
            </w:r>
            <w:r>
              <w:rPr>
                <w:sz w:val="17"/>
              </w:rPr>
              <w:t>. Selo da bomba vaza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1,4,5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NBR 16401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C22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Trocador de placas entre circuitos de climatização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Trocador que separa a pressão de um prédio alto ou faz </w:t>
            </w:r>
            <w:r>
              <w:rPr>
                <w:i/>
                <w:sz w:val="17"/>
              </w:rPr>
              <w:t>free cooling</w:t>
            </w:r>
            <w:r>
              <w:rPr>
                <w:sz w:val="17"/>
              </w:rPr>
              <w:t xml:space="preserve"> entre torre e circuito fechado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Parede única; gaxeta ou solda trinca e mistura os circuitos (um aberto, outro com químicos); sem alarme de pressão ou condutividade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NBR 16401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C23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Chiller com recuperação de calor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Condensador de recuperação que aquece água sanitária, reheat ou piscina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Recuperação ligada a A28 ou a piscina: parede única; refrigerante/óleo/aditivo vai para água sanitária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C24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Bomba de calor água-água e VRF com condensação a água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Trocadores ligados à torre ou a anel de condensação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Vazamento mistura circuito de refrigerante com água; condensação com tratamento fraco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C25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Chiller de absorção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Chiller a vapor ou queima direta, com torre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Água com aditivos de brometo ou lítio (ver FISPQ); torre grande, mais Legionella; vaso de pressão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NR-13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C26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Resfriador seco com spray adiabático (</w:t>
            </w:r>
            <w:r>
              <w:rPr>
                <w:i/>
                <w:sz w:val="17"/>
              </w:rPr>
              <w:t>dry cooler</w:t>
            </w:r>
            <w:r>
              <w:rPr>
                <w:sz w:val="17"/>
              </w:rPr>
              <w:t>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Resfriador com aspersão de água para pré-resfriar o ar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Água nebulizada com aerossol; reposição ligada ao potável; Legionella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C27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Condensador evaporativo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Condensador de refrigeração industrial (câmaras frias, logístico) que usa spray e bacia próprios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Bacia e spray com Legionella; reposição por boia ligada ao potável; produto químico dosado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C28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Torre de circuito fechado (</w:t>
            </w:r>
            <w:r>
              <w:rPr>
                <w:i/>
                <w:sz w:val="17"/>
              </w:rPr>
              <w:t>fluid cooler</w:t>
            </w:r>
            <w:r>
              <w:rPr>
                <w:sz w:val="17"/>
              </w:rPr>
              <w:t>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Serpentina fechada com spray externo; circuito interno com glicol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Spray externo com Legionella; vazamento da serpentina leva glicol à bacia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C29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de torre por ozônio, UV ou físico (sem biocida químico)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Ozonizador, câmara UV ou dispositivo magnético/ultrassônico em derivação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Sem residual na bacia</w:t>
            </w:r>
            <w:r>
              <w:rPr>
                <w:sz w:val="17"/>
              </w:rPr>
              <w:t>; efeito depende do tempo de contato e do fluxo desviado; sonda ou lâmpada falha sem alarme; falsa sensação de controle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C30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Filtragem lateral e separador de sólidos da torre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Filtro de areia, hidrociclone ou filtro de cartucho em derivação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Filtro saturado; retrolavagem com potável direto (interligação) ou descarga ao esgoto sem folga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C31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Purga e descarga da torre (condutividade e destino)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Purga contínua ou por condutividade; descarga para ralo ou coletor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Sensor falha: purga excessiva (falta de água) ou nula (incrustação); purga com biocida ao pluvial; descarga ligada ao esgoto sem folga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2,4,8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C32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Linha de equalização e tanque comum entre torres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Tubo de equalização entre bacias de várias torres ou células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entre torres; torre parada estagna e recebe da torre ativa; contaminação de uma contamina todas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C33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Circuito de glicol e abastecedor de glicol (</w:t>
            </w:r>
            <w:r>
              <w:rPr>
                <w:i/>
                <w:sz w:val="17"/>
              </w:rPr>
              <w:t>glycol feeder</w:t>
            </w:r>
            <w:r>
              <w:rPr>
                <w:sz w:val="17"/>
              </w:rPr>
              <w:t>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Tanque de glicol e bomba de enchimento do circuito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Bomba de enchimento ligada à rede por mangueira com retenção única; glicol misturado ao potável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C34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Armazenamento de produtos químicos de tratamento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Bombonas, tanques de inibidor, biocida, ácido, hipoclorito; bacia de contenção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Vazamento sem contenção; ladrão da bacia ligado ao ralo; mistura de incompatíveis (hipoclorito + ácido libera cloro); sem FISPQ à vista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NBR 17505 (se líquido inflamável) · ◻ FISPQ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C35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Controlador de torre e circuito (condutividade, ORP, pH)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Controlador, sondas, bombas dosadoras, alarmes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Sonda suja ou descalibrada; alarme sem destinatário (ver H6); controlador em manual desde a última manutenção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3,8,T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C36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Vaso de expansão fechado e válvulas de alívio dos circuitos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Vaso com diafragma e válvulas de segurança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Diafragma rompido; alívio gotejando ligado ao ralo; perda de pressão que faz a reposição automática compensar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NR-13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C37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Esvaziamento, descarte e enchimento de circuitos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Descarga do circuito para manutenção, limpeza ou troca de glicol; enchimento por mangueira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Água com químicos vai ao pluvial ou ao esgoto sem autorização; enchimento por mangueira direta ao circuito (ver C17)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✔ CONAMA 430/2011 (lançamento de efluentes; ◻ aplicação a rede pública)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C38</w:t>
            </w:r>
          </w:p>
        </w:tc>
        <w:tc>
          <w:tcPr>
            <w:tcW w:type="dxa" w:w="3018"/>
          </w:tcPr>
          <w:p>
            <w:pPr>
              <w:spacing w:after="20" w:line="240" w:lineRule="auto"/>
            </w:pPr>
            <w:r>
              <w:rPr>
                <w:sz w:val="17"/>
              </w:rPr>
              <w:t>Limpeza química, passivação e serviços temporários nos circuitos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sz w:val="17"/>
              </w:rPr>
              <w:t>Bombas, tanques e mangueiras de terceiros ligados à torre ou ao circuito</w:t>
            </w:r>
          </w:p>
        </w:tc>
        <w:tc>
          <w:tcPr>
            <w:tcW w:type="dxa" w:w="363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Mangueira do prestador ligada ao potável</w:t>
            </w:r>
            <w:r>
              <w:rPr>
                <w:sz w:val="17"/>
              </w:rPr>
              <w:t xml:space="preserve"> durante o serviço e esquecida; descarte de efluente químico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1,3,8</w:t>
            </w:r>
          </w:p>
        </w:tc>
        <w:tc>
          <w:tcPr>
            <w:tcW w:type="dxa" w:w="2559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</w:tbl>
    <w:p>
      <w:pPr>
        <w:spacing w:after="40"/>
      </w:pPr>
    </w:p>
    <w:p>
      <w:pPr>
        <w:pStyle w:val="Ttulo1"/>
      </w:pPr>
      <w:r>
        <w:t>D. Combate a incêndio</w:t>
      </w:r>
    </w:p>
    <w:p>
      <w:pPr>
        <w:spacing w:after="80"/>
      </w:pPr>
      <w:r>
        <w:t xml:space="preserve">Referências típicas: NBR 13714 (hidrantes e mangotinhos) e NBR 10897:2020 (chuveiros automáticos), mais a </w:t>
      </w:r>
      <w:r>
        <w:rPr>
          <w:b/>
        </w:rPr>
        <w:t>Instrução Técnica do Corpo de Bombeiros do estado</w:t>
      </w:r>
      <w:r>
        <w:t xml:space="preserve"> (cada estado tem a sua; em São Paulo, a IT 22/2025 revogou a IT 22/2019). A IT de cada estado manda no volume da reserva e no projeto aprovado (AVCB/CLCB).</w:t>
      </w:r>
    </w:p>
    <w:tbl>
      <w:tblPr>
        <w:tblStyle w:val="Tabelacomgrade"/>
        <w:tblW w:type="dxa" w:w="14567"/>
        <w:tblLayout w:type="fixed"/>
        <w:tblLook w:firstColumn="1" w:firstRow="1" w:lastColumn="0" w:lastRow="0" w:noHBand="0" w:noVBand="1" w:val="04A0"/>
      </w:tblPr>
      <w:tblGrid>
        <w:gridCol w:w="658"/>
        <w:gridCol w:w="2963"/>
        <w:gridCol w:w="3736"/>
        <w:gridCol w:w="3736"/>
        <w:gridCol w:w="1070"/>
        <w:gridCol w:w="2404"/>
      </w:tblGrid>
      <w:tr>
        <w:trPr>
          <w:cantSplit/>
          <w:tblHeader/>
        </w:trPr>
        <w:tc>
          <w:tcPr>
            <w:tcW w:type="dxa" w:w="6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96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373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é / onde está</w:t>
            </w:r>
          </w:p>
        </w:tc>
        <w:tc>
          <w:tcPr>
            <w:tcW w:type="dxa" w:w="373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 falha ou contamina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  <w:tc>
          <w:tcPr>
            <w:tcW w:type="dxa" w:w="240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Reserva técnica de incêndio (RTI)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Volume de água destinado só ao incêndio, na caixa ou em reservatório separado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Água parada vira "potável velha"; reposição liga ao potável sem barreira (ver D15); consumo comum usa a RTI (ver D9)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1,6,9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IT 22/2025 CBPMESP (SP) · ◻ IT do estado do prédio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D2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Bombas de incêndio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Bomba principal (elétrica ou diesel), reserva e jockey; quadro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Não parte; diesel sem combustível; quadro em manual ou desligado; teste nunca feito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5,6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13714 (ed. 2000; ◻ confirmar edição vigente)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D3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Hidrantes e mangotinhos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Rede, abrigos, mangueiras, esguichos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Registro fechado; mangueira vencida; rede com vazamento; abrigo trancado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13714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D4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Sprinklers (chuveiros automáticos)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Rede molhada, seca, pré-ação ou dilúvio; válvula de governo e alarme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Corrosão; falso acionamento; rede seca com umidade; válvula de controle fechada (rede fora de serviço)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10897:2020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D5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ESFR / alta vazão em armazéns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Sprinklers de supressão para estoque alto em galpão logístico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Rede subdimensionada para o estoque atual; obstrução por estoque; pressão insuficiente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5,6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10897:2020 (◻ conferir se cobre ESFR)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D6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Hidrante de recalque / conexão siamesa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Entrada externa para o Corpo de Bombeiros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Tampa solta; registro fechado; rede entupida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13714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D7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Espuma (LGE)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Líquido gerador de espuma em áreas de risco (combustível, subsolo, tanque)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Líquido contaminando a rede de teste; proporcionador sem teste; validade do LGE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D8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Descarga de teste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Água usada em teste e manutenção de bombas e sprinklers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Descarte sem destino; perda da reserva; reposição por mangueira ligada ao potável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D9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RTI em célula dedicada e saída de consumo acima do volume de reserva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com célula só de incêndio, ou saída de consumo em cota acima da RTI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Registro de interligação entre células aberto "temporariamente" esvazia a RTI; saída de consumo rebaixada; célula de incêndio sem renovação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2,6,9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◻ IT do estado · ✔ NBR 13714 (reservatório; 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D10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Hidrante de passeio / de coluna externa (pátio)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Hidrante no pátio logístico ou na calçada; diferente do hidrante de parede (abrigo interno)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Atingido por caminhão; registro travado; tampa e engate sem proteção; água suja na abertura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13714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D11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Anel de hidrantes enterrado (rede de pátio)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Tubulação enterrada em ferro dúctil, PEAD ou aço, que atende o galpão e os hidrantes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Corrosão e vazamento sob piso (não aparece); jockey disparando sem parar; válvulas de seccionamento sem mapa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13714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D12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Bomba jockey e pressostatos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Bomba pequena que mantém a pressão da rede; pressostatos de partida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Partida frequente = vazamento na rede; pressostato desregulado liga a principal sem necessidade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5,6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13714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D13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Ponto de teste da bomba de incêndio (linha de teste, medidor, retorno)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Linha de retorno à reserva ou descarga com medidor de vazão para o teste da bomba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Teste sem medidor (não prova vazão); retorno à reserva com água contaminada; descarga para o ralo; </w:t>
            </w:r>
            <w:r>
              <w:rPr>
                <w:b/>
                <w:sz w:val="17"/>
              </w:rPr>
              <w:t>válvula de teste não volta ao fechado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5,6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13714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D14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Motor diesel da bomba de incêndio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Motor, tanque de combustível, baterias, arrefecimento (radiador ou trocador com água da própria rede)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Combustível velho; bateria fraca; arrefecimento com reposição por mangueira; vazamento de diesel na bacia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5,6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13714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D15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Alimentação da RTI ou da rede de incêndio pela rede potável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Boia, registro de enchimento ou by-pass que repõe a reserva de incêndio com potável; enchimento por mangueira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Interligação incêndio × potável</w:t>
            </w:r>
            <w:r>
              <w:rPr>
                <w:sz w:val="17"/>
              </w:rPr>
              <w:t>: retrossifonagem puxa a água da rede de incêndio (estagnada, às vezes com aditivo) para o potável. Mangueira de enchimento esquecida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D16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Válvula de governo e alarme e válvulas de controle da rede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VGA, válvulas de seccionamento com supervisão (chave, sinalização)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Válvula de controle fechada após manutenção: sprinkler fora de serviço sem ninguém saber; alarme sem monitoramento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6,T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10897:2020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D17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Dilúvio, cortina d'água e canhões monitores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Dilúvio em área de risco, cortina em fachada, canhão em pátio ou tanque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Válvula de dilúvio sem teste; bicos entupidos; vazão que a RTI não sustenta; canhão exposto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◻ NBR 10897 / IT do estado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D18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Compressor de ar ou nitrogênio de rede seca e pré-ação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Compressor ou gerador de nitrogênio e secador de ar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Ar úmido corrói a rede seca; compressor parado perde pressão e dispara a válvula; vazamento de ar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5,6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10897:2020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D19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Névoa d'água de alta pressão (</w:t>
            </w:r>
            <w:r>
              <w:rPr>
                <w:i/>
                <w:sz w:val="17"/>
              </w:rPr>
              <w:t>water mist</w:t>
            </w:r>
            <w:r>
              <w:rPr>
                <w:sz w:val="17"/>
              </w:rPr>
              <w:t>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Bombas de alta pressão e bicos, água de baixa condutividade, em data center e salas elétricas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Filtros e bicos entupidos; água tratada contaminada; equipamento exige pessoal especializado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D20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Válvulas de transferência entre RTI e reservas de consumo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Registro "de emergência" que permite usar a RTI para consumo, ou a água de consumo para a rede de incêndio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A RTI vira consumo em falta de água e fica vazia (cenário 2 vira cenário 6); ou potável flui para incêndio sem separação. Registro sem lacre e sem registro de abertura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◻ IT do estado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D21</w:t>
            </w:r>
          </w:p>
        </w:tc>
        <w:tc>
          <w:tcPr>
            <w:tcW w:type="dxa" w:w="2963"/>
          </w:tcPr>
          <w:p>
            <w:pPr>
              <w:spacing w:after="20" w:line="240" w:lineRule="auto"/>
            </w:pPr>
            <w:r>
              <w:rPr>
                <w:sz w:val="17"/>
              </w:rPr>
              <w:t>Sprinklers em câmaras frias e redes com anticongelante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Rede seca ou pré-ação em câmara fria; </w:t>
            </w:r>
            <w:r>
              <w:rPr>
                <w:b/>
                <w:sz w:val="17"/>
              </w:rPr>
              <w:t>solução anticongelante (raro no Brasil)</w:t>
            </w:r>
          </w:p>
        </w:tc>
        <w:tc>
          <w:tcPr>
            <w:tcW w:type="dxa" w:w="3736"/>
          </w:tcPr>
          <w:p>
            <w:pPr>
              <w:spacing w:after="20" w:line="240" w:lineRule="auto"/>
            </w:pPr>
            <w:r>
              <w:rPr>
                <w:sz w:val="17"/>
              </w:rPr>
              <w:t>Solução de glicol ou glicerina em rede ligada ao potável: contaminação por retorno; teste da rede contamina o reservatório; vazamento no frio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1,6</w:t>
            </w:r>
          </w:p>
        </w:tc>
        <w:tc>
          <w:tcPr>
            <w:tcW w:type="dxa" w:w="2404"/>
          </w:tcPr>
          <w:p>
            <w:pPr>
              <w:spacing w:after="20" w:line="240" w:lineRule="auto"/>
            </w:pPr>
            <w:r>
              <w:rPr>
                <w:sz w:val="17"/>
              </w:rPr>
              <w:t>✔ NBR 10897:2020 (◻ anticongelante: conferir)</w:t>
            </w:r>
          </w:p>
        </w:tc>
      </w:tr>
    </w:tbl>
    <w:p>
      <w:pPr>
        <w:spacing w:after="40"/>
      </w:pPr>
    </w:p>
    <w:p>
      <w:pPr>
        <w:pStyle w:val="Ttulo1"/>
      </w:pPr>
      <w:r>
        <w:t>E. Esgoto e drenagem</w:t>
      </w:r>
    </w:p>
    <w:tbl>
      <w:tblPr>
        <w:tblStyle w:val="Tabelacomgrade"/>
        <w:tblW w:type="dxa" w:w="14567"/>
        <w:tblLayout w:type="fixed"/>
        <w:tblLook w:firstColumn="1" w:firstRow="1" w:lastColumn="0" w:lastRow="0" w:noHBand="0" w:noVBand="1" w:val="04A0"/>
      </w:tblPr>
      <w:tblGrid>
        <w:gridCol w:w="658"/>
        <w:gridCol w:w="2992"/>
        <w:gridCol w:w="3553"/>
        <w:gridCol w:w="3809"/>
        <w:gridCol w:w="1070"/>
        <w:gridCol w:w="2485"/>
      </w:tblGrid>
      <w:tr>
        <w:trPr>
          <w:cantSplit/>
          <w:tblHeader/>
        </w:trPr>
        <w:tc>
          <w:tcPr>
            <w:tcW w:type="dxa" w:w="6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99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355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é / onde está</w:t>
            </w:r>
          </w:p>
        </w:tc>
        <w:tc>
          <w:tcPr>
            <w:tcW w:type="dxa" w:w="380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 falha ou contamina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  <w:tc>
          <w:tcPr>
            <w:tcW w:type="dxa" w:w="248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Esgoto sanitário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Ramais, colunas, ventilação, caixas de inspeção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Entupimento; retorno por ralo; ventilação insuficiente; rede pública sobrecarregada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8160 (ed. 1999 com confirmações; fontes citam também 2020: ◻ confirmar edição)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E2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Caixa de gordura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Cozinhas, restaurantes, refeitórios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Entupimento; transbordo; odor; cozinha do locatário sem manutenção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8160 · ◻ regra municipal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E3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Poço de recalque de esgoto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Bomba que sobe o esgoto de subsolo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Bomba para e inunda o subsolo; sem bomba reserva e alarme; falta de energia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4,5,7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NBR 8160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E4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Caixa separadora água-óleo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Garagens, oficinas, lavagem, abastecimento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Saturada; óleo vai para a rede pública; sem coleta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E5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Águas pluviais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Calhas, condutores, ralos de cobertura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Entupimento; transbordo para dentro do prédio ou sobre a caixa d'água; ladrão misturado ao esgoto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4,9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10844 (ed. 1989; ◻ confirmar edição)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E6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Drenagem de subsolo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Poços de drenagem, bombas, canaletas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Bomba para, nível sobe, inundação de subsolo e casa de máquinas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4,5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E7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Retenção/detenção de águas pluviais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de contenção exigido por lei municipal em muitos lotes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Cheio; bomba de esvaziamento parada (ver E14); sem manutenção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legislação municipal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E8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Drenagem de pátio e docas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Canaletas, caixas de areia, ralos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Entupimento; empoçamento; óleo e resíduos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E9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Ralos e sifões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Selo hídrico em ralos e sifonados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Selo seca em ralo sem uso e devolve gás do esgoto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8160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E10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Drenos e extravasores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Drenos de ar-condicionado, poço do elevador (E19), extravasor de equipamentos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Dreno ligado direto à coluna de esgoto sem desconexão; drenos entupidos. Para ladrão de reservatório, ver A23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8160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E11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Caixas de gordura em série e separadores de gordura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Várias caixas em série, separador automático em praça de alimentação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Primeira caixa saturada; separador sem retirada diária; odor e tampa aberta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8160 (◻ cláusula) · ◻ regra municipal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E12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Poços de visita e caixas de inspeção externas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PVs e caixas da rede externa, ligações à rede pública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Tampa retirada; infiltração; gases; entrada de pluvial no esgoto e vice-versa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E13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Caixa de areia, desarenador e retenção de sólidos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Retenção de areia e lodo em pátio e lavagem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Cheia; arrasta sedimento à rede; sem limpeza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E14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Bomba de esvaziamento do reservatório de detenção e válvula de retenção do lançamento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Bomba e saída do reservatório de retardo de pluviais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Bomba parada: reservatório cheio na próxima chuva; sem retenção no lançamento, a rede pública em carga </w:t>
            </w:r>
            <w:r>
              <w:rPr>
                <w:b/>
                <w:sz w:val="17"/>
              </w:rPr>
              <w:t>devolve água</w:t>
            </w:r>
            <w:r>
              <w:rPr>
                <w:sz w:val="17"/>
              </w:rPr>
              <w:t xml:space="preserve"> ao reservatório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4,5,7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legislação municipal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E15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Válvulas de retenção (anti-refluxo) nos ramais para a rede pública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Válvula de retenção ou comporta (</w:t>
            </w:r>
            <w:r>
              <w:rPr>
                <w:i/>
                <w:sz w:val="17"/>
              </w:rPr>
              <w:t>flap</w:t>
            </w:r>
            <w:r>
              <w:rPr>
                <w:sz w:val="17"/>
              </w:rPr>
              <w:t>) em esgoto e pluvial na saída do lote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Ausente; travada aberta por sujeira; subsolo com ralos abaixo da rua recebe refluxo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8160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E16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Bacias de contenção de tanques de combustível e drenagem da bacia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Bacia de contenção do tanque de diesel do gerador, da bomba de incêndio ou de abastecimento interno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Dreno da bacia aberto leva diesel ao pluvial; bacia cheia de água de chuva; tanque sem bacia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17505 (armazenamento de inflamáveis e combustíveis; ◻ parte aplicável)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E17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Heliponto: drenagem e coleta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Laje de cobertura com canaletas, caixa de coleta, hidrante de heliponto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Combustível em derrame segue pelo pluvial; hidrante e espuma sem teste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4,6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regulamento ANAC de heliportos/helipontos (conferir número)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E18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Drenagem de lajes técnicas, jardineiras e coberturas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Ralos de laje de máquinas, jardineiras, telhado verde (G13)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Ralo entupido por terra e folha; alaga laje técnica e teto; vazamento no forro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10844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E19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Fosso de elevador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Poço do elevador com dreno ou bomba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Água no fosso para o elevador; bomba sem alarme; óleo hidráulico misturado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4,5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E20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Ralos e poços da casa de máquinas, sala do chiller e bacias de torre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Pontos de descarga de purgas, vazamentos e lavagem de equipamentos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Água com químicos vai ao pluvial; dreno entupido alaga a sala; descarga sem folga de ar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4,7,8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NBR 8160 (◻ cláusula)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E21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Poço ou bomba de rampa de garagem e docas rebaixadas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Poço de recalque pluvial de rampa e de doca abaixo do nível da rua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Bomba única que falha: rampa e doca alagam; sem alarme; aterro de sedimento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4,5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E22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Purgas quentes e condensado (caixa de resfriamento, neutralização)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Purga de caldeira e condensado ácido ligados ao esgoto por caixa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Descarga acima de 40 °C danifica a rede e o PVC; sem neutralização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✔ CONAMA 430/2011 (temperatura e pH de lançamento; ◻ aplicação a rede pública)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E23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Válvulas de admissão de ar (AAV) e ventilação secundária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Válvula que admite ar na coluna no lugar do tubo de ventilação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Válvula travada devolve gás ao ambiente; aceitação normativa varia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NBR 8160 (conferir)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E24</w:t>
            </w:r>
          </w:p>
        </w:tc>
        <w:tc>
          <w:tcPr>
            <w:tcW w:type="dxa" w:w="2992"/>
          </w:tcPr>
          <w:p>
            <w:pPr>
              <w:spacing w:after="20" w:line="240" w:lineRule="auto"/>
            </w:pPr>
            <w:r>
              <w:rPr>
                <w:sz w:val="17"/>
              </w:rPr>
              <w:t>Sanitários com triturador ou bomba individual</w:t>
            </w:r>
          </w:p>
        </w:tc>
        <w:tc>
          <w:tcPr>
            <w:tcW w:type="dxa" w:w="3553"/>
          </w:tcPr>
          <w:p>
            <w:pPr>
              <w:spacing w:after="20" w:line="240" w:lineRule="auto"/>
            </w:pPr>
            <w:r>
              <w:rPr>
                <w:sz w:val="17"/>
              </w:rPr>
              <w:t>Triturador em subsolo, vestiário e lojas; bomba individual</w:t>
            </w:r>
          </w:p>
        </w:tc>
        <w:tc>
          <w:tcPr>
            <w:tcW w:type="dxa" w:w="3809"/>
          </w:tcPr>
          <w:p>
            <w:pPr>
              <w:spacing w:after="20" w:line="240" w:lineRule="auto"/>
            </w:pPr>
            <w:r>
              <w:rPr>
                <w:sz w:val="17"/>
              </w:rPr>
              <w:t>Entupimento por material estranho; bomba sem alarme; retorno por válvula presa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  <w:tc>
          <w:tcPr>
            <w:tcW w:type="dxa" w:w="2485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</w:tbl>
    <w:p>
      <w:pPr>
        <w:spacing w:after="40"/>
      </w:pPr>
    </w:p>
    <w:p>
      <w:pPr>
        <w:pStyle w:val="Ttulo1"/>
      </w:pPr>
      <w:r>
        <w:t>F. Tratamento próprio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576"/>
        <w:gridCol w:w="2743"/>
        <w:gridCol w:w="3641"/>
        <w:gridCol w:w="3641"/>
        <w:gridCol w:w="1070"/>
        <w:gridCol w:w="2897"/>
      </w:tblGrid>
      <w:tr>
        <w:trPr>
          <w:cantSplit/>
          <w:tblHeader/>
        </w:trPr>
        <w:tc>
          <w:tcPr>
            <w:tcW w:type="dxa" w:w="57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74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36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é / onde está</w:t>
            </w:r>
          </w:p>
        </w:tc>
        <w:tc>
          <w:tcPr>
            <w:tcW w:type="dxa" w:w="36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 falha ou contamina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  <w:tc>
          <w:tcPr>
            <w:tcW w:type="dxa" w:w="289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F1</w:t>
            </w:r>
          </w:p>
        </w:tc>
        <w:tc>
          <w:tcPr>
            <w:tcW w:type="dxa" w:w="2743"/>
          </w:tcPr>
          <w:p>
            <w:pPr>
              <w:spacing w:after="20" w:line="240" w:lineRule="auto"/>
            </w:pPr>
            <w:r>
              <w:rPr>
                <w:sz w:val="17"/>
              </w:rPr>
              <w:t>ETA própria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da água de poço ou da água bruta (coagulação, filtração, desinfecção)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Falha na desinfecção; filtro esgotado; ferro e manganês; dosagem sem registro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897"/>
          </w:tcPr>
          <w:p>
            <w:pPr>
              <w:spacing w:after="20" w:line="240" w:lineRule="auto"/>
            </w:pPr>
            <w:r>
              <w:rPr>
                <w:sz w:val="17"/>
              </w:rPr>
              <w:t>✔ Portaria 888/2021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F2</w:t>
            </w:r>
          </w:p>
        </w:tc>
        <w:tc>
          <w:tcPr>
            <w:tcW w:type="dxa" w:w="2743"/>
          </w:tcPr>
          <w:p>
            <w:pPr>
              <w:spacing w:after="20" w:line="240" w:lineRule="auto"/>
            </w:pPr>
            <w:r>
              <w:rPr>
                <w:sz w:val="17"/>
              </w:rPr>
              <w:t>ETE própria / de reúso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do esgoto do prédio (origem do reúso B1)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Efluente fora do padrão; odor; falha de energia; lançamento sem licença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3,5</w:t>
            </w:r>
          </w:p>
        </w:tc>
        <w:tc>
          <w:tcPr>
            <w:tcW w:type="dxa" w:w="2897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 · ✔ NBR 12209:2011 (projeto de ETE) · ✔ CONAMA 430/2011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F3</w:t>
            </w:r>
          </w:p>
        </w:tc>
        <w:tc>
          <w:tcPr>
            <w:tcW w:type="dxa" w:w="2743"/>
          </w:tcPr>
          <w:p>
            <w:pPr>
              <w:spacing w:after="20" w:line="240" w:lineRule="auto"/>
            </w:pPr>
            <w:r>
              <w:rPr>
                <w:sz w:val="17"/>
              </w:rPr>
              <w:t>Efluente especial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Lavagem de veículos e empilhadeiras, pré-tratamento de logístico, laboratórios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Descarte sem tratamento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897"/>
          </w:tcPr>
          <w:p>
            <w:pPr>
              <w:spacing w:after="20" w:line="240" w:lineRule="auto"/>
            </w:pPr>
            <w:r>
              <w:rPr>
                <w:sz w:val="17"/>
              </w:rPr>
              <w:t>✔ CONAMA 430/2011 (◻ legislação estadual)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F4</w:t>
            </w:r>
          </w:p>
        </w:tc>
        <w:tc>
          <w:tcPr>
            <w:tcW w:type="dxa" w:w="2743"/>
          </w:tcPr>
          <w:p>
            <w:pPr>
              <w:spacing w:after="20" w:line="240" w:lineRule="auto"/>
            </w:pPr>
            <w:r>
              <w:rPr>
                <w:sz w:val="17"/>
              </w:rPr>
              <w:t>Fossa séptica, filtro anaeróbio e sumidouro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local sem rede coletora (condomínio logístico fora da rede)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Transbordo; sumidouro saturado contamina o lençol e poços próximos; sem limpeza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3,9</w:t>
            </w:r>
          </w:p>
        </w:tc>
        <w:tc>
          <w:tcPr>
            <w:tcW w:type="dxa" w:w="2897"/>
          </w:tcPr>
          <w:p>
            <w:pPr>
              <w:spacing w:after="20" w:line="240" w:lineRule="auto"/>
            </w:pPr>
            <w:r>
              <w:rPr>
                <w:sz w:val="17"/>
              </w:rPr>
              <w:t>✔ NBR 17076:2024 (tratamento de menor porte, até 12.000 L/dia, substitui NBR 7229 e 13969)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F5</w:t>
            </w:r>
          </w:p>
        </w:tc>
        <w:tc>
          <w:tcPr>
            <w:tcW w:type="dxa" w:w="2743"/>
          </w:tcPr>
          <w:p>
            <w:pPr>
              <w:spacing w:after="20" w:line="240" w:lineRule="auto"/>
            </w:pPr>
            <w:r>
              <w:rPr>
                <w:sz w:val="17"/>
              </w:rPr>
              <w:t>ETE compacta (MBBR, MBR, lodo ativado em pacote)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ETE de pacote com reator de leito móvel (MBBR) ou de membrana (MBR), soprador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Falha do soprador; membrana colmatada; lodo em excesso; descarte fora do padrão; alarme sem destinatário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3,5</w:t>
            </w:r>
          </w:p>
        </w:tc>
        <w:tc>
          <w:tcPr>
            <w:tcW w:type="dxa" w:w="2897"/>
          </w:tcPr>
          <w:p>
            <w:pPr>
              <w:spacing w:after="20" w:line="240" w:lineRule="auto"/>
            </w:pPr>
            <w:r>
              <w:rPr>
                <w:sz w:val="17"/>
              </w:rPr>
              <w:t>✔ NBR 12209:2011 (projeto de ETE; ◻ porte)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F6</w:t>
            </w:r>
          </w:p>
        </w:tc>
        <w:tc>
          <w:tcPr>
            <w:tcW w:type="dxa" w:w="2743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terciário do efluente para reúso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Filtração, cloração e UV após a ETE, antes da reserva de reúso (B7)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Terciário parado: efluente cru vai ao reúso; residual de cloro baixo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897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F7</w:t>
            </w:r>
          </w:p>
        </w:tc>
        <w:tc>
          <w:tcPr>
            <w:tcW w:type="dxa" w:w="2743"/>
          </w:tcPr>
          <w:p>
            <w:pPr>
              <w:spacing w:after="20" w:line="240" w:lineRule="auto"/>
            </w:pPr>
            <w:r>
              <w:rPr>
                <w:sz w:val="17"/>
              </w:rPr>
              <w:t>Lodo e limpeza (limpa-fossa, destinação, MTR)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Caminhão limpa-fossa, destinação do lodo, manifesto de transporte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Destinação irregular; limpeza esquecida; lodo no pátio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3,4</w:t>
            </w:r>
          </w:p>
        </w:tc>
        <w:tc>
          <w:tcPr>
            <w:tcW w:type="dxa" w:w="2897"/>
          </w:tcPr>
          <w:p>
            <w:pPr>
              <w:spacing w:after="20" w:line="240" w:lineRule="auto"/>
            </w:pPr>
            <w:r>
              <w:rPr>
                <w:sz w:val="17"/>
              </w:rPr>
              <w:t>◻ legislação ambiental estadual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F8</w:t>
            </w:r>
          </w:p>
        </w:tc>
        <w:tc>
          <w:tcPr>
            <w:tcW w:type="dxa" w:w="2743"/>
          </w:tcPr>
          <w:p>
            <w:pPr>
              <w:spacing w:after="20" w:line="240" w:lineRule="auto"/>
            </w:pPr>
            <w:r>
              <w:rPr>
                <w:sz w:val="17"/>
              </w:rPr>
              <w:t>Recirculação e tratamento de água de lavagem (lava-rápido, empilhadeiras, fachada)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Reciclagem da água de lavagem com filtros e separador; tratamento de água de lavagem de fachada</w:t>
            </w:r>
          </w:p>
        </w:tc>
        <w:tc>
          <w:tcPr>
            <w:tcW w:type="dxa" w:w="3641"/>
          </w:tcPr>
          <w:p>
            <w:pPr>
              <w:spacing w:after="20" w:line="240" w:lineRule="auto"/>
            </w:pPr>
            <w:r>
              <w:rPr>
                <w:sz w:val="17"/>
              </w:rPr>
              <w:t>Reciclada sem controle volta com óleo e produto; ligação ao potável para completar o nível; descarte ao pluvial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897"/>
          </w:tcPr>
          <w:p>
            <w:pPr>
              <w:spacing w:after="20" w:line="240" w:lineRule="auto"/>
            </w:pPr>
            <w:r>
              <w:rPr>
                <w:sz w:val="17"/>
              </w:rPr>
              <w:t>✔ CONAMA 430/2011 (◻ legislação estadual)</w:t>
            </w:r>
          </w:p>
        </w:tc>
      </w:tr>
    </w:tbl>
    <w:p>
      <w:pPr>
        <w:spacing w:after="40"/>
      </w:pPr>
    </w:p>
    <w:p>
      <w:pPr>
        <w:pStyle w:val="Ttulo1"/>
      </w:pPr>
      <w:r>
        <w:t>G. Usos especiais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658"/>
        <w:gridCol w:w="2978"/>
        <w:gridCol w:w="3371"/>
        <w:gridCol w:w="3773"/>
        <w:gridCol w:w="1070"/>
        <w:gridCol w:w="2718"/>
      </w:tblGrid>
      <w:tr>
        <w:trPr>
          <w:cantSplit/>
          <w:tblHeader/>
        </w:trPr>
        <w:tc>
          <w:tcPr>
            <w:tcW w:type="dxa" w:w="6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97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337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é / onde está</w:t>
            </w:r>
          </w:p>
        </w:tc>
        <w:tc>
          <w:tcPr>
            <w:tcW w:type="dxa" w:w="377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 falha ou contamina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  <w:tc>
          <w:tcPr>
            <w:tcW w:type="dxa" w:w="271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Piscina, spa, hidromassagem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químico, filtros, circulação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Cloro baixo; contaminação microbiana; reposição ligada ao potável sem folga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NBR 10339:2018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G2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Fontes, espelhos d'água, cascatas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Decorativos em hall e praça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Legionella</w:t>
            </w:r>
            <w:r>
              <w:rPr>
                <w:sz w:val="17"/>
              </w:rPr>
              <w:t>; aerossol; algas; reposição por mangueira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G3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Irrigação e paisagismo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Cisterna de jardim, aspersores, parede verde (ver G14)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Ligação ao potável sem barreira; mistura com reúso; aspersor com aerossol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G4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Cozinha e copas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Máquina de gelo, lava-louças, cafeteiras, bebedouro industrial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Filtro vencido; mangueira ligada direto em ponto de risco; reservatório do restaurante sem limpeza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RDC Anvisa 216/2004 (serviços de alimentação; reservatório limpo no máximo a cada 6 meses, segundo fonte secundária: ◻ 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G5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Lavanderia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Máquinas industriais, tanque de produto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Retorno de químico para a rede; produto dosado direto da rede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G6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Lava-olhos e chuveiros de emergência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Em salas de bateria, produtos químicos, áreas de manutenção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Estagnação</w:t>
            </w:r>
            <w:r>
              <w:rPr>
                <w:sz w:val="17"/>
              </w:rPr>
              <w:t>: ninguém aciona; sai água suja ou fria demais na hora em que precisa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ANSI/ISEA Z358.1 (norma americana; acionamento semanal e água tépida de 16 a 38 °C, segundo fontes secundárias)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G7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Laboratório / água DI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Água destilada, deionizada, tratamentos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Contaminação química e microbiológica; equipamento ligado à rede sem proteção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G8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Câmaras frias e degelo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Dreno de degelo, condensador evaporativo (ver C27)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Dreno entupido; gelo; contaminação da câmara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G9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Resfriamento evaporativo e nebulização em galpão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Painéis adiabáticos, nebulizadores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Estagnação; aerossol; Legionella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G10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Lavagem de piso e fachada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Lavadoras, pontos de mangueira em garagem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Mangueira conectada em ponto de potável de risco; produto aspirado pela rede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G11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Zeladoria e DML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Tanques de limpeza, torneiras de serviço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Mangueira mergulhada em balde; retorno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G12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Chuveiros e vestiários (logístico/indústria)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Uso coletivo, volume alto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Água quente morna; uso irregular; biofilme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NBR 5626:2020 (geral; ◻ cláusula de água quente)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G13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Telhado verde / cobertura verde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Camada vegetal com irrigação e drenagem na laje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Irrigação ligada ao potável sem barreira; ralo entupido por terra; infiltração na laje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G14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Jardim vertical / parede verde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Fitofachada com irrigação recirculada e reservatório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Recirculação com biofilme e aerossol; fertirrigação ligada ao potável sem retenção; vazamento em fachada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1,3,4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G15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Lava-rápido e lavagem de caminhões (docas, áreas de lavagem)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Pista de lavagem com bomba de alta pressão, produto, canaleta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Mangueira em ponto potável; água de lavagem ao pluvial; separador saturado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CONAMA 430/2011 (◻ legislação estadual)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G16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Máquinas de gelo industriais e câmara de gelo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Fábrica de gelo em barra ou escama, câmara de estocagem de gelo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Gelo é alimento: filtro vencido, drenos ligados ao esgoto sem folga, reposição por mangueira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RDC Anvisa 216/2004 (serviços de alimentação; 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G17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Degelo por água em evaporadores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Spray de água para degelo de evaporadores de câmaras e túneis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Água de degelo com glicol ou refrigerante; dreno entupido forma gelo; ligação ao potável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G18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Água de resfriamento de compressores e equipamentos de processo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Compressores, prensas e equipamentos refrigerados a água, em circuito aberto ou fechado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Circuito aberto alimentado direto da rede; vazamento de óleo no circuito; contrapressão da bomba do equipamento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G19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Saunas, banho turco e duchas de academia ou wellness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Gerador de vapor, duchas, ofurô, ducha escocesa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do vapor com biofilme; ducha em desuso estagna; Legionella em aerossol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G20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Cozinha profissional: forno combinado, lava-louças de túnel, boiler de café, lavador de coifa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Equipamentos com consumo alto, tanque e bomba próprios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Lavador de coifa ligado ao potável com produto químico; boiler sem retenção; bomba de pressurização do equipamento gera contrapressão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RDC Anvisa 216/2004 (◻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G21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Lava-olhos portáteis e estações autônomas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Frasco ou tanque de lava-olhos fora de ponto fixo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Água do tanque parada e vencida; tanque vazio; sinalização apagada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ANSI/ISEA Z358.1 (norma americana)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G22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Foodtrucks, quiosques, feiras e eventos conectados provisoriamente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Mangueiras de eventos ligadas ao hidrante ou ponto do condomínio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Mangueira comum (não própria para alimento), sem retenção, mergulhada ou ligada ao tanque do veículo; ponto deixado em uso depois do evento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✔ RDC Anvisa 216/2004 (◻ aplicabilidade)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G23</w:t>
            </w:r>
          </w:p>
        </w:tc>
        <w:tc>
          <w:tcPr>
            <w:tcW w:type="dxa" w:w="2978"/>
          </w:tcPr>
          <w:p>
            <w:pPr>
              <w:spacing w:after="20" w:line="240" w:lineRule="auto"/>
            </w:pPr>
            <w:r>
              <w:rPr>
                <w:sz w:val="17"/>
              </w:rPr>
              <w:t>Clínicas, consultórios, estética e pet (autoclave, cadeira odontológica, equipamentos de diálise)</w:t>
            </w:r>
          </w:p>
        </w:tc>
        <w:tc>
          <w:tcPr>
            <w:tcW w:type="dxa" w:w="3371"/>
          </w:tcPr>
          <w:p>
            <w:pPr>
              <w:spacing w:after="20" w:line="240" w:lineRule="auto"/>
            </w:pPr>
            <w:r>
              <w:rPr>
                <w:sz w:val="17"/>
              </w:rPr>
              <w:t>Salas comerciais com equipamentos de saúde ligados à rede do condomínio</w:t>
            </w:r>
          </w:p>
        </w:tc>
        <w:tc>
          <w:tcPr>
            <w:tcW w:type="dxa" w:w="3773"/>
          </w:tcPr>
          <w:p>
            <w:pPr>
              <w:spacing w:after="20" w:line="240" w:lineRule="auto"/>
            </w:pPr>
            <w:r>
              <w:rPr>
                <w:sz w:val="17"/>
              </w:rPr>
              <w:t>Linhas de água de baixa vazão com biofilme; equipamento sem dispositivo antirretorno; descarte de químicos no esgoto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2718"/>
          </w:tcPr>
          <w:p>
            <w:pPr>
              <w:spacing w:after="20" w:line="240" w:lineRule="auto"/>
            </w:pPr>
            <w:r>
              <w:rPr>
                <w:sz w:val="17"/>
              </w:rPr>
              <w:t>◻ regulamento sanitário do serviço de saúde (conferir)</w:t>
            </w:r>
          </w:p>
        </w:tc>
      </w:tr>
    </w:tbl>
    <w:p>
      <w:pPr>
        <w:spacing w:after="40"/>
      </w:pPr>
    </w:p>
    <w:p>
      <w:pPr>
        <w:pStyle w:val="Ttulo1"/>
      </w:pPr>
      <w:r>
        <w:t>H. Pontos transversais: não são sistemas, são onde o plano falha</w:t>
      </w:r>
    </w:p>
    <w:p>
      <w:pPr>
        <w:spacing w:after="80"/>
      </w:pPr>
      <w:r>
        <w:t xml:space="preserve">Os itens H11 a H15 são os </w:t>
      </w:r>
      <w:r>
        <w:rPr>
          <w:b/>
        </w:rPr>
        <w:t>pontos de interligação</w:t>
      </w:r>
      <w:r>
        <w:t xml:space="preserve"> (válvulas de transferência, by-pass improvisado, mangueira, "jumper", conexão de reposição manual) que o projeto quer achar na autovistoria.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658"/>
        <w:gridCol w:w="4301"/>
        <w:gridCol w:w="5379"/>
        <w:gridCol w:w="1070"/>
        <w:gridCol w:w="3160"/>
      </w:tblGrid>
      <w:tr>
        <w:trPr>
          <w:cantSplit/>
          <w:tblHeader/>
        </w:trPr>
        <w:tc>
          <w:tcPr>
            <w:tcW w:type="dxa" w:w="65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430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537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 que importa / como falha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  <w:tc>
          <w:tcPr>
            <w:tcW w:type="dxa" w:w="316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Ref.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Mapa de interconexões</w:t>
            </w:r>
            <w:r>
              <w:rPr>
                <w:sz w:val="17"/>
              </w:rPr>
              <w:t xml:space="preserve"> entre sistemas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Os dois episódios foram interconexões que ninguém sabia que existiam. Ver a seção "Mapa de interconexões críticas"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H2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Identificação e cor das tubulações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Sem isso o operador fecha o registro errado na emergência. A NBR 16783 trata da diferenciação do não potável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✔ NBR 16783:2019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H3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Mapa e identificação de registros e válvulas de seccionamento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Na emergência, quem fecha o quê e onde; registro sem etiqueta ou escondido em forro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1,2,4,6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H4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Medição, sensores e telemetria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Hidrômetro, nível, pressão, cloro, condutividade: o que avisa antes do ocupante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2,3,4,T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H5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Energia de emergência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Gerador ou no-break para recalque, bombas de incêndio, bombas de drenagem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2,4,5,6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H6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Supervisório / BMS / automação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Quem vê o alarme e quem responde; alarme sem destinatário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5,8,T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H7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Documentação técnica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As-built, memoriais, laudos, ART, PMOC, certificado de limpeza de reservatório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✔ Lei 13.589/2018 (PMOC) · ✔ NBR 5674 (gestão de manutenção; ◻ edição vigente: há 2012 e 2024 em fontes)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H8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Responsáveis técnicos e contratos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Quem opera, quem mantém, quem atende na emergência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H9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Comunicação de crise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Quem avisa ocupantes, locatários, proprietário, vigilância sanitária, concessionária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H10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Segurança de acesso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Espaço confinado (reservatórios), trabalho em altura (cobertura), produto químico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9,T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✔ NR-33 · ✔ NR-35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H11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Válvulas de transferência e interligações previstas entre sistemas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Registro que liga um sistema a outro "para emergência" (RTI ↔ consumo, célula ↔ célula, prédio ↔ prédio, potável ↔ reúso). Previsto, mas sem lacre, sem registro de abertura e sem mapa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1,2,6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H12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By-pass improvisado e "jumper"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Tubo, flexível ou mangueira instalado em intervenção e </w:t>
            </w:r>
            <w:r>
              <w:rPr>
                <w:b/>
                <w:sz w:val="17"/>
              </w:rPr>
              <w:t>que ficou</w:t>
            </w:r>
            <w:r>
              <w:rPr>
                <w:sz w:val="17"/>
              </w:rPr>
              <w:t xml:space="preserve"> (a gambiarra que virou definitiva). Ninguém desenhou, ninguém lembra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H13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Mangueiras e flexíveis deixados em ponto fixo (engate rápido)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Mangueira de torneira conectada a circuito, tanque ou bomba depois do uso. </w:t>
            </w:r>
            <w:r>
              <w:rPr>
                <w:b/>
                <w:sz w:val="17"/>
              </w:rPr>
              <w:t>Foi o mecanismo do episódio 2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H14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Conexão de reposição manual (engate, registro, funil)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Ponto de ligação criado para repor o circuito quando o automático falha; sem regra de desconexão nem registro de quem repôs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H15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Trechos desativados, ramais cegos e tubulações órfãs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Ramais de lojas e andares desocupados, "rabos" de reforma, prumadas sem uso. </w:t>
            </w:r>
            <w:r>
              <w:rPr>
                <w:b/>
                <w:sz w:val="17"/>
              </w:rPr>
              <w:t>Estagnam</w:t>
            </w:r>
            <w:r>
              <w:rPr>
                <w:sz w:val="17"/>
              </w:rPr>
              <w:t xml:space="preserve"> e podem ainda estar ligados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(geral)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H16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Reformas e obras de locatários sem atualização do as-built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O prédio muda e o desenho não; novo ponto e novo equipamento entram sem avaliação de refluxo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H17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Teste periódico e cadastro dos dispositivos antirretorno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Lista de BPV, retenções e quebra-vácuos com localização, data do último teste e responsável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1,7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✔ NBR 5626:2020 (Anexo A trata de ensaios de proteção contra refluxo, segundo resumo secundário: ◻ conferir)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H18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Pontos sentinela e traçador (corante)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Torneira sentinela por prumada e uso de corante já existente na água gelada para denunciar mistura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H19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Balanço hídrico e indicador de consumo e reposição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Litros por dia da reposição de circuitos, consumo noturno do prédio; aumento indica vazamento antes da improvisação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1,2,4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H20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Treinamento da equipe, simulados e registro de intervenções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Equipe de ronda sabe o procedimento? Passagem de turno registra reposição, by-pass e válvula manobrada?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H21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Contratos de emergência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Caminhão-pipa, laboratório acreditado, hidrojato, limpadora de reservatório, serviço de bombeamento, fornecedor do tratamento químico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2,3,9,T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658"/>
          </w:tcPr>
          <w:p>
            <w:pPr>
              <w:spacing w:after="20" w:line="240" w:lineRule="auto"/>
            </w:pPr>
            <w:r>
              <w:rPr>
                <w:sz w:val="17"/>
              </w:rPr>
              <w:t>H22</w:t>
            </w:r>
          </w:p>
        </w:tc>
        <w:tc>
          <w:tcPr>
            <w:tcW w:type="dxa" w:w="4301"/>
          </w:tcPr>
          <w:p>
            <w:pPr>
              <w:spacing w:after="20" w:line="240" w:lineRule="auto"/>
            </w:pPr>
            <w:r>
              <w:rPr>
                <w:sz w:val="17"/>
              </w:rPr>
              <w:t>Relatório mensal e checklist dos fornecedores (via administradora)</w:t>
            </w:r>
          </w:p>
        </w:tc>
        <w:tc>
          <w:tcPr>
            <w:tcW w:type="dxa" w:w="5379"/>
          </w:tcPr>
          <w:p>
            <w:pPr>
              <w:spacing w:after="20" w:line="240" w:lineRule="auto"/>
            </w:pPr>
            <w:r>
              <w:rPr>
                <w:sz w:val="17"/>
              </w:rPr>
              <w:t>Relatório que já existe + checklist padrão do projeto; cadência semanal pedida nos itens críticos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3,8,T</w:t>
            </w:r>
          </w:p>
        </w:tc>
        <w:tc>
          <w:tcPr>
            <w:tcW w:type="dxa" w:w="3160"/>
          </w:tcPr>
          <w:p>
            <w:pPr>
              <w:spacing w:after="20" w:line="240" w:lineRule="auto"/>
            </w:pPr>
            <w:r>
              <w:rPr>
                <w:sz w:val="17"/>
              </w:rPr>
              <w:t>◻ —</w:t>
            </w:r>
          </w:p>
        </w:tc>
      </w:tr>
    </w:tbl>
    <w:p>
      <w:pPr>
        <w:spacing w:after="40"/>
      </w:pPr>
    </w:p>
    <w:p>
      <w:pPr>
        <w:pStyle w:val="Ttulo1"/>
      </w:pPr>
      <w:r>
        <w:t>Famílias de sistema para manutenção</w:t>
      </w:r>
    </w:p>
    <w:p>
      <w:pPr>
        <w:spacing w:after="80"/>
      </w:pPr>
      <w:r>
        <w:t xml:space="preserve">O plano de manutenção e monitoramento é por </w:t>
      </w:r>
      <w:r>
        <w:rPr>
          <w:b/>
        </w:rPr>
        <w:t>família</w:t>
      </w:r>
      <w:r>
        <w:t xml:space="preserve">, não por ID: um procedimento por sistema (195 itens) seria impossível de manter. Cada ID aparece em </w:t>
      </w:r>
      <w:r>
        <w:rPr>
          <w:b/>
        </w:rPr>
        <w:t>exatamente uma</w:t>
      </w:r>
      <w:r>
        <w:t xml:space="preserve"> família (a principal). A planilha-mestre liga família × cenário na aba de manutenção.</w:t>
      </w:r>
    </w:p>
    <w:p>
      <w:pPr>
        <w:spacing w:after="80"/>
      </w:pPr>
      <w:r>
        <w:t xml:space="preserve">A coluna "Cadência de referência" lista só o que é </w:t>
      </w:r>
      <w:r>
        <w:rPr>
          <w:b/>
        </w:rPr>
        <w:t>pedido</w:t>
      </w:r>
      <w:r>
        <w:t xml:space="preserve"> no projeto (semanal nos itens críticos) ou o que a fonte conferida diz. As demais periodicidades dependem do responsável técnico, do contrato e da regra local, e </w:t>
      </w:r>
      <w:r>
        <w:rPr>
          <w:b/>
        </w:rPr>
        <w:t>não</w:t>
      </w:r>
      <w:r>
        <w:t xml:space="preserve"> foram inventadas aqui.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576"/>
        <w:gridCol w:w="2609"/>
        <w:gridCol w:w="3384"/>
        <w:gridCol w:w="4378"/>
        <w:gridCol w:w="3621"/>
      </w:tblGrid>
      <w:tr>
        <w:trPr>
          <w:cantSplit/>
          <w:tblHeader/>
        </w:trPr>
        <w:tc>
          <w:tcPr>
            <w:tcW w:type="dxa" w:w="57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Nº</w:t>
            </w:r>
          </w:p>
        </w:tc>
        <w:tc>
          <w:tcPr>
            <w:tcW w:type="dxa" w:w="260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Família</w:t>
            </w:r>
          </w:p>
        </w:tc>
        <w:tc>
          <w:tcPr>
            <w:tcW w:type="dxa" w:w="338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IDs</w:t>
            </w:r>
          </w:p>
        </w:tc>
        <w:tc>
          <w:tcPr>
            <w:tcW w:type="dxa" w:w="437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se mantém (tipo de manutenção)</w:t>
            </w:r>
          </w:p>
        </w:tc>
        <w:tc>
          <w:tcPr>
            <w:tcW w:type="dxa" w:w="362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Cadência de referência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Reservatórios e armazenamento de potável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A4, A6, A17, A18, A22, A23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Limpeza e desinfecção, inspeção de tampa, vedação, ladrão, respiro, tela, boias e sensores; ensaio de estanqueidade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Nível: semanal (pedido). Limpeza: periodicidade a definir (ver RDC 216 para restaurantes, ◻)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Bombas e pressurização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A5, A8, A19, A20, A21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Revezamento de bombas, vedação, rolamento, quadro, inversor, vaso hidropneumático, VRP, válvulas de alívio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Teste de revezamento: a definir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Rede e pontos de consumo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A1, A7, A9, A10, A15, A16, A32, A33, A34, A35, A40, A41, A42, A43, G10, G11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Descarga de pontos pouco usados, manutenção de torneiras e válvulas, hidrômetros, registros, pontos de mangueira, ramais de locatário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Torneira sentinela: ronda (pedido)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Tratamento de potável e qualidade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A2, A3, A11, A14, A36, A37, A38, A39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Dosagem, residual, troca de filtro e lâmpada UV, análise laboratorial, controle de poço e carro-pipa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Cloro residual: semanal (pedido)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Água quente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A12, A24, A25, A26, A27, A28, A29, A30, A31, G12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Temperatura de acumulação e de retorno, recirculação, válvulas misturadoras, T&amp;P, trocadores, limpeza de acumulador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Temperaturas: a definir (ASHRAE Guideline 12, ◻)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Reposição, refluxo e interligações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A13, C3, C14, C15, C16, C17, C18, C19, C20, H11, H12, H13, H14, H15, H17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Ensaio de BPV e retenção; inspeção de folga de ar; busca de mangueira, jumper e by-pass; indicador de reposição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Reposição de água do circuito: semanal (pedido)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Reúso e fontes alternativas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B1, B2, B3, B4, B5, B6, B7, B8, B9, B10, B11, B12, B13, B14, B15, B16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Controle de qualidade do reúso, limpeza de cisterna, first flush, filtros, identificação, ensaio de estanqueidade da separação potável × reúso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A definir pela NBR 16783 (◻)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8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Circuitos de climatização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C1, C4, C5, C6, C7, C9, C11, C12, C13, C21, C22, C23, C24, C25, C33, C36, C37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Pressão, vazamento, bombas, trocadores, glicol, vaso de expansão, drenos e bandejas, PMOC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PMOC (Lei 13.589); reposição: ver família 6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9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Torre de resfriamento e tratamento químico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C2, C8, C10, C26, C27, C28, C29, C30, C31, C32, C34, C35, C38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Limpeza e desinfecção de bacia, enchimento, biocida, condutividade, purga, controlador, sondas, produto químico e contenção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Dosagem química: semanal (pedido)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10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Incêndio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D1 a D21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Teste de bombas (principal, jockey, diesel), válvulas supervisionadas abertas, mangueiras, hidrantes, RTI, rede seca, teste do ponto de teste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Teste de bomba de incêndio: semanal (pedido)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11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Esgoto e drenagem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E1 a E24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Limpeza de caixas, gordura, poços, bombas de recalque e de drenagem, ralos e selos, válvulas de retenção, reservatório de detenção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Alarme de nível das bombas: a definir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12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ETA, ETE e efluentes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F1 a F8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Operação e registro de ETA/ETE, sopradores, membranas, lodo, terciário, fossa, lavagem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Licença e laudos: a definir (CONAMA 430, ◻ regra estadual)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13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Piscinas, fontes e spas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G1, G2, G19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Cloro e pH, filtros, reposição, limpeza de fontes, saunas e duchas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Parâmetros da NBR 10339 (◻ cláusula)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14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Cozinhas, lavanderia, gelo e processos de locatário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G4, G5, G7, G8, G16, G17, G18, G20, G23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Filtros, caixas de gordura (família 11), dispositivo antirretorno dos equipamentos, limpeza de reservatório do restaurante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A definir; checar o locatário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15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Lava-olhos e chuveiros de emergência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G6, G21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Acionamento e descarga, teste de vazão e temperatura, sinalização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Acionamento semanal (ANSI/ISEA Z358.1; ◻ adoção no Brasil)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16</w:t>
            </w:r>
          </w:p>
        </w:tc>
        <w:tc>
          <w:tcPr>
            <w:tcW w:type="dxa" w:w="2609"/>
          </w:tcPr>
          <w:p>
            <w:pPr>
              <w:spacing w:after="20" w:line="240" w:lineRule="auto"/>
            </w:pPr>
            <w:r>
              <w:rPr>
                <w:sz w:val="17"/>
              </w:rPr>
              <w:t>Outros e gestão</w:t>
            </w:r>
          </w:p>
        </w:tc>
        <w:tc>
          <w:tcPr>
            <w:tcW w:type="dxa" w:w="3384"/>
          </w:tcPr>
          <w:p>
            <w:pPr>
              <w:spacing w:after="20" w:line="240" w:lineRule="auto"/>
            </w:pPr>
            <w:r>
              <w:rPr>
                <w:sz w:val="17"/>
              </w:rPr>
              <w:t>G3, G9, G13, G14, G15, G22, H1 a H10, H16, H18, H19, H20, H21, H22</w:t>
            </w:r>
          </w:p>
        </w:tc>
        <w:tc>
          <w:tcPr>
            <w:tcW w:type="dxa" w:w="4378"/>
          </w:tcPr>
          <w:p>
            <w:pPr>
              <w:spacing w:after="20" w:line="240" w:lineRule="auto"/>
            </w:pPr>
            <w:r>
              <w:rPr>
                <w:sz w:val="17"/>
              </w:rPr>
              <w:t>Irrigação, nebulização, telhado verde, lavagem, eventos; mapa, registros, telemetria, energia, documentação, contratos, comunicação, treinamento</w:t>
            </w:r>
          </w:p>
        </w:tc>
        <w:tc>
          <w:tcPr>
            <w:tcW w:type="dxa" w:w="3621"/>
          </w:tcPr>
          <w:p>
            <w:pPr>
              <w:spacing w:after="20" w:line="240" w:lineRule="auto"/>
            </w:pPr>
            <w:r>
              <w:rPr>
                <w:sz w:val="17"/>
              </w:rPr>
              <w:t>Relatório mensal + cadência semanal dos itens críticos</w:t>
            </w:r>
          </w:p>
        </w:tc>
      </w:tr>
    </w:tbl>
    <w:p>
      <w:pPr>
        <w:spacing w:after="40"/>
      </w:pPr>
    </w:p>
    <w:p>
      <w:pPr>
        <w:pStyle w:val="Ttulo1"/>
      </w:pPr>
      <w:r>
        <w:t>Mapa de interconexões críticas</w:t>
      </w:r>
    </w:p>
    <w:p>
      <w:pPr>
        <w:spacing w:after="80"/>
      </w:pPr>
      <w:r>
        <w:t xml:space="preserve">Pares de sistemas que </w:t>
      </w:r>
      <w:r>
        <w:rPr>
          <w:b/>
        </w:rPr>
        <w:t>nunca deveriam se tocar</w:t>
      </w:r>
      <w:r>
        <w:t xml:space="preserve"> e onde costumam se tocar por erro ou improviso. Para cada par: o dispositivo que protege e </w:t>
      </w:r>
      <w:r>
        <w:rPr>
          <w:b/>
        </w:rPr>
        <w:t>o que o dispositivo não garante</w:t>
      </w:r>
      <w:r>
        <w:t>. Os dispositivos listados são a referência geral de engenharia (✔ EN 1717 existência; ✔ NBR 5626:2020 trata de proteção contra refluxo): a escolha, o dimensionamento e o teste são do responsável técnico, e a cláusula da NBR 5626:2020 deve ser lida antes de usar isto como exigência.</w:t>
      </w:r>
    </w:p>
    <w:p>
      <w:pPr>
        <w:spacing w:after="80"/>
      </w:pPr>
      <w:r>
        <w:rPr>
          <w:b/>
        </w:rPr>
        <w:t>Regras de leitura do que cada dispositivo faz:</w:t>
      </w:r>
    </w:p>
    <w:p>
      <w:pPr>
        <w:pStyle w:val="Commarcadores"/>
        <w:spacing w:after="40"/>
      </w:pPr>
      <w:r>
        <w:rPr>
          <w:b/>
        </w:rPr>
        <w:t>Separação atmosférica (folga de ar):</w:t>
      </w:r>
      <w:r>
        <w:t xml:space="preserve"> barreira mais confiável. Protege contra retrossifonagem </w:t>
      </w:r>
      <w:r>
        <w:rPr>
          <w:b/>
        </w:rPr>
        <w:t>e</w:t>
      </w:r>
      <w:r>
        <w:t xml:space="preserve"> contrapressão porque não há tubo contínuo. Não protege se alguém </w:t>
      </w:r>
      <w:r>
        <w:rPr>
          <w:i/>
        </w:rPr>
        <w:t>cria</w:t>
      </w:r>
      <w:r>
        <w:t xml:space="preserve"> a ligação (mangueira, tubo mergulhado, boia submersa).</w:t>
      </w:r>
    </w:p>
    <w:p>
      <w:pPr>
        <w:pStyle w:val="Commarcadores"/>
        <w:spacing w:after="40"/>
      </w:pPr>
      <w:r>
        <w:rPr>
          <w:b/>
        </w:rPr>
        <w:t>Disconector / BPV (zona de pressão reduzida):</w:t>
      </w:r>
      <w:r>
        <w:t xml:space="preserve"> protege contra retrossifonagem e contrapressão em risco alto. Exige </w:t>
      </w:r>
      <w:r>
        <w:rPr>
          <w:b/>
        </w:rPr>
        <w:t>teste periódico</w:t>
      </w:r>
      <w:r>
        <w:t xml:space="preserve"> e dreno livre; falha em silêncio.</w:t>
      </w:r>
    </w:p>
    <w:p>
      <w:pPr>
        <w:pStyle w:val="Commarcadores"/>
        <w:spacing w:after="40"/>
      </w:pPr>
      <w:r>
        <w:rPr>
          <w:b/>
        </w:rPr>
        <w:t>Retenção dupla:</w:t>
      </w:r>
      <w:r>
        <w:t xml:space="preserve"> reduz o risco, não é para risco alto de saúde.</w:t>
      </w:r>
    </w:p>
    <w:p>
      <w:pPr>
        <w:pStyle w:val="Commarcadores"/>
        <w:spacing w:after="40"/>
      </w:pPr>
      <w:r>
        <w:rPr>
          <w:b/>
        </w:rPr>
        <w:t>Válvula de retenção simples:</w:t>
      </w:r>
      <w:r>
        <w:t xml:space="preserve"> pode vazar com a sujeira e </w:t>
      </w:r>
      <w:r>
        <w:rPr>
          <w:b/>
        </w:rPr>
        <w:t>não</w:t>
      </w:r>
      <w:r>
        <w:t xml:space="preserve"> é proteção de risco alto.</w:t>
      </w:r>
    </w:p>
    <w:p>
      <w:pPr>
        <w:pStyle w:val="Commarcadores"/>
        <w:spacing w:after="40"/>
      </w:pPr>
      <w:r>
        <w:rPr>
          <w:b/>
        </w:rPr>
        <w:t>Quebra-vácuo atmosférico:</w:t>
      </w:r>
      <w:r>
        <w:t xml:space="preserve"> só protege contra retrossifonagem, não contra contrapressão, e não pode ter válvula fechada a jusante.</w:t>
      </w:r>
    </w:p>
    <w:tbl>
      <w:tblPr>
        <w:tblStyle w:val="Tabelacomgrade"/>
        <w:tblW w:type="dxa" w:w="14567"/>
        <w:tblLayout w:type="fixed"/>
        <w:tblLook w:firstColumn="1" w:firstRow="1" w:lastColumn="0" w:lastRow="0" w:noHBand="0" w:noVBand="1" w:val="04A0"/>
      </w:tblPr>
      <w:tblGrid>
        <w:gridCol w:w="576"/>
        <w:gridCol w:w="2518"/>
        <w:gridCol w:w="3111"/>
        <w:gridCol w:w="3111"/>
        <w:gridCol w:w="3111"/>
        <w:gridCol w:w="1070"/>
        <w:gridCol w:w="1070"/>
      </w:tblGrid>
      <w:tr>
        <w:trPr>
          <w:cantSplit/>
          <w:tblHeader/>
        </w:trPr>
        <w:tc>
          <w:tcPr>
            <w:tcW w:type="dxa" w:w="57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51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Par que não pode se tocar</w:t>
            </w:r>
          </w:p>
        </w:tc>
        <w:tc>
          <w:tcPr>
            <w:tcW w:type="dxa" w:w="311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Onde costuma se tocar (erro ou improviso)</w:t>
            </w:r>
          </w:p>
        </w:tc>
        <w:tc>
          <w:tcPr>
            <w:tcW w:type="dxa" w:w="311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Dispositivo que protege</w:t>
            </w:r>
          </w:p>
        </w:tc>
        <w:tc>
          <w:tcPr>
            <w:tcW w:type="dxa" w:w="311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o dispositivo NÃO garante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Itens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Cenários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Reposição do chiller/água gelada × potável</w:t>
            </w:r>
            <w:r>
              <w:rPr>
                <w:sz w:val="17"/>
              </w:rPr>
              <w:t xml:space="preserve"> (episódio 2)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Mangueira ligada direto na entrada do circuito e mantida conectada; by-pass da reposição automática; ponto de torneira na sala de máquinas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Separação atmosférica (tanque de ruptura ou funil com folga de ar) e, se for ligação permanente, disconector/BPV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Air gap só vale se a folga é mantida: tubo mergulhado, boia submersa ou mangueira por baixo anulam. BPV exige teste e dreno; </w:t>
            </w:r>
            <w:r>
              <w:rPr>
                <w:b/>
                <w:sz w:val="17"/>
              </w:rPr>
              <w:t>não evita</w:t>
            </w:r>
            <w:r>
              <w:rPr>
                <w:sz w:val="17"/>
              </w:rPr>
              <w:t xml:space="preserve"> que alguém instale a mangueira por fora do dispositivo. Nenhum dispositivo substitui a regra de desconexão e o registro de quem repôs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C3, C14–C19, A35, H13, H14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Torre de resfriamento/bacia × potável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Boia da bacia com tubo mergulhado; reposição manual por mangueira; ladrão da bacia ligado ao esgoto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Folga de ar na entrada da bacia (boia acima do nível máximo)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A folga some com submersão; não protege se a torre for alimentada por by-pass; a bacia contaminada (Legionella) não contamina o potável por refluxo se há folga, mas contamina o ar por aerossol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C2, C15, C31, C32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1,3,8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Reúso/chuva × potável</w:t>
            </w:r>
            <w:r>
              <w:rPr>
                <w:sz w:val="17"/>
              </w:rPr>
              <w:t xml:space="preserve"> (episódio 1)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Prumada de reúso ligada ao potável por erro de obra; complementação da cisterna de reúso com potável sem folga; torneira de reúso confundida com potável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Complementação com </w:t>
            </w:r>
            <w:r>
              <w:rPr>
                <w:b/>
                <w:sz w:val="17"/>
              </w:rPr>
              <w:t>separação atmosférica</w:t>
            </w:r>
            <w:r>
              <w:rPr>
                <w:sz w:val="17"/>
              </w:rPr>
              <w:t>; identificação e cor; ponto de reúso com placa e acesso diferenciado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Folga de ar não corrige uma ligação </w:t>
            </w:r>
            <w:r>
              <w:rPr>
                <w:b/>
                <w:sz w:val="17"/>
              </w:rPr>
              <w:t>cruzada de obra</w:t>
            </w:r>
            <w:r>
              <w:rPr>
                <w:sz w:val="17"/>
              </w:rPr>
              <w:t xml:space="preserve"> (tubo a tubo): só o ensaio com traçador e a conferência de projeto acham. Identificação não impede conexão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B1, B7, B8, B10, B6, H2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Incêndio (RTI ou rede) × potável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Enchimento da RTI por boia, by-pass ou mangueira; válvula de transferência (D20); rede de incêndio alimentada pela rede para "completar"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Folga de ar no enchimento da RTI; disconector/BPV em qualquer ligação permanente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 RTI e a rede de incêndio ficam com água parada: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devem alimentar o consumo, e BPV não resolve a estagnação. Registro de transferência aberto pode esvaziar a reserva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D1, D9, D15, D20, H11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1,2,6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Trocador de calor de parede única × potável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Aquecimento de água sanitária com trocador ligado a caldeira, vapor, recuperação de calor do chiller ou circuito com químicos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Trocador de </w:t>
            </w:r>
            <w:r>
              <w:rPr>
                <w:b/>
                <w:sz w:val="17"/>
              </w:rPr>
              <w:t>parede dupla</w:t>
            </w:r>
            <w:r>
              <w:rPr>
                <w:sz w:val="17"/>
              </w:rPr>
              <w:t xml:space="preserve"> com espaço intermediário visível, ou circuito intermediário; pressão do lado potável </w:t>
            </w:r>
            <w:r>
              <w:rPr>
                <w:b/>
                <w:sz w:val="17"/>
              </w:rPr>
              <w:t>maior</w:t>
            </w:r>
            <w:r>
              <w:rPr>
                <w:sz w:val="17"/>
              </w:rPr>
              <w:t xml:space="preserve"> que a do lado químico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Diferença de pressão inverte com a bomba parada ou com a pressão da rede caindo. Parede dupla só </w:t>
            </w:r>
            <w:r>
              <w:rPr>
                <w:b/>
                <w:sz w:val="17"/>
              </w:rPr>
              <w:t>denuncia</w:t>
            </w:r>
            <w:r>
              <w:rPr>
                <w:sz w:val="17"/>
              </w:rPr>
              <w:t xml:space="preserve"> o furo, não o impede. Furo pequeno em parede única é invisível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A12, A28, C5, C22, C23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Caixa d'água/reservatório × tubulação de outro sistema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Tubo de esgoto, pluvial, ar-condicionado ou químico passando por cima ou dentro do reservatório; laje com infiltração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Afastamento, tampa estanque, desvio da tubulação (a NBR 5626 trata de proteção do reservatório: ◻ cláusula)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Tampa e vedação não detectam um vazamento lento sobre a laje. Só inspeção e traçador acham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A4, A6, A17, A18, E5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1,9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7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Ladrão/extravasor × esgoto ou pluvial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Ladrão ligado direto à coluna de esgoto; ladrão sem tela; pluvial com refluxo ao ladrão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Ladrão com </w:t>
            </w:r>
            <w:r>
              <w:rPr>
                <w:b/>
                <w:sz w:val="17"/>
              </w:rPr>
              <w:t>descarga livre e visível</w:t>
            </w:r>
            <w:r>
              <w:rPr>
                <w:sz w:val="17"/>
              </w:rPr>
              <w:t>, folga de ar e tela; ou desconexão por ralo sifonado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Tela entupida bloqueia o ladrão e a caixa transborda; ralo sem selo devolve gás; refluxo da rede pública pode vir pelo ladrão se não há desconexão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A23, E10, E15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7,9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8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Esgoto/gás × potável por selo seco ou dreno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Dreno de ar-condicionado ligado direto à coluna; ralo e sifão secos; bacia sem uso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Sifão com selo hídrico; desconexão por ralo sifonado; AAV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Selo seca em ralo sem uso: </w:t>
            </w:r>
            <w:r>
              <w:rPr>
                <w:b/>
                <w:sz w:val="17"/>
              </w:rPr>
              <w:t>gás volta</w:t>
            </w:r>
            <w:r>
              <w:rPr>
                <w:sz w:val="17"/>
              </w:rPr>
              <w:t>. AAV travada não protege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C6, E9, E10, E23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9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Mangueira de lavagem/jardim/DML × potável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Torneira de jardim, DML e lava-rápido com mangueira em balde, tanque, produto ou ligada a equipamento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Quebra-vácuo na rosca da torneira</w:t>
            </w:r>
            <w:r>
              <w:rPr>
                <w:sz w:val="17"/>
              </w:rPr>
              <w:t>; folga de ar; ponto sem rosca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Quebra-vácuo atmosférico </w:t>
            </w:r>
            <w:r>
              <w:rPr>
                <w:b/>
                <w:sz w:val="17"/>
              </w:rPr>
              <w:t>não protege contra contrapressão</w:t>
            </w:r>
            <w:r>
              <w:rPr>
                <w:sz w:val="17"/>
              </w:rPr>
              <w:t xml:space="preserve"> (bomba de lavadora) e não pode ter válvula depois. Mangueira deixada conectada anula a proteção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A35, G10, G11, G15, H13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10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Equipamento do locatário × rede comum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Máquina de gelo, lava-louças, osmose, pressurizador, clínica; locatário liga e muda sem avisar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Dispositivo antirretorno </w:t>
            </w:r>
            <w:r>
              <w:rPr>
                <w:b/>
                <w:sz w:val="17"/>
              </w:rPr>
              <w:t>no ramal do locatário</w:t>
            </w:r>
            <w:r>
              <w:rPr>
                <w:sz w:val="17"/>
              </w:rPr>
              <w:t xml:space="preserve"> (BPV ou retenção dupla conforme o risco) e folga de ar interna no equipamento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Não vê a troca de equipamento depois da instalação; depende de vistoria do locatário e do contrato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A41, G4, G16, G20, G23, H16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11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Dosagem química × potável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Linha de diluição ou de lavagem de bomba dosadora ligada à rede; injeção direta em linha; tanque de produto com ladrão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Folga de ar na água de diluição; válvula de injeção com retenção; contenção do produto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Retenção de injeção cristaliza e vaza; contenção ligada ao ralo vaza ao esgoto; produto incompatível se mistura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C8, C34, C35, A37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1,8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12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Piscina/fonte/spa × potável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por mangueira ou boia ligada direto; retrolavagem com descarga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Folga de ar (tanque de compensação com boia acima do nível); BPV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 água da piscina tem cloro e sedimento e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deve voltar; folga some com tubo submerso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G1, G2, G19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13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Caminhão-pipa/terceiros × reservatório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Mangueira do caminhão dentro da boca de visita; abastecimento sem ponto fixo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Ponto de recebimento fixo, </w:t>
            </w:r>
            <w:r>
              <w:rPr>
                <w:b/>
                <w:sz w:val="17"/>
              </w:rPr>
              <w:t>acima do nível</w:t>
            </w:r>
            <w:r>
              <w:rPr>
                <w:sz w:val="17"/>
              </w:rPr>
              <w:t xml:space="preserve"> (folga de ar), com registro e amostra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Não resolve a qualidade da água do caminhão: exige certificado, cloro e amostra na chegada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A3, B12, H21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2,3,9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14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Poço ou fonte própria × rede da concessionária ou do prédio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Poço ligado em paralelo à rede "para emergência"; poço usado em torre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Separação atmosférica com reservatório intermediário; análise e tratamento próprios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intermediário não resolve qualidade ruim do poço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A2, B13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15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Gerador/radiador e compressor × potável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do radiador por mangueira; resfriamento de compressor por circuito aberto ligado à rede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Folga de ar na reposição; circuito fechado com tanque próprio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Glicol e óleo no circuito voltam se a bomba do equipamento gera pressão e há retenção simples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C13, G18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1,5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16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Pluvial × esgoto (ligação cruzada)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Ralo de pátio ligado ao esgoto; esgoto ligado ao pluvial; detenção ligada ao esgoto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Redes separadas; válvula de retenção no lançamento; bomba de esvaziamento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Retenção entra com sujeira; rede pública em carga </w:t>
            </w:r>
            <w:r>
              <w:rPr>
                <w:b/>
                <w:sz w:val="17"/>
              </w:rPr>
              <w:t>devolve</w:t>
            </w:r>
            <w:r>
              <w:rPr>
                <w:sz w:val="17"/>
              </w:rPr>
              <w:t xml:space="preserve"> pela retenção que falha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E5, E7, E14, E15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4,7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17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Bacia de contenção de produto × pluvial ou esgoto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Dreno da bacia de diesel, hipoclorito ou ácido aberto ou ligado à rede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Dreno da bacia </w:t>
            </w:r>
            <w:r>
              <w:rPr>
                <w:b/>
                <w:sz w:val="17"/>
              </w:rPr>
              <w:t>normalmente fechado</w:t>
            </w:r>
            <w:r>
              <w:rPr>
                <w:sz w:val="17"/>
              </w:rPr>
              <w:t>, drenagem manual com inspeção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Chuva enche a bacia e a equipe abre o dreno sem olhar; produto vai à rede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C34, E16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1,4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spacing w:after="20" w:line="240" w:lineRule="auto"/>
            </w:pPr>
            <w:r>
              <w:rPr>
                <w:sz w:val="17"/>
              </w:rPr>
              <w:t>18</w:t>
            </w:r>
          </w:p>
        </w:tc>
        <w:tc>
          <w:tcPr>
            <w:tcW w:type="dxa" w:w="251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Circuito químico com ponto de reposição por equipe externa (serviços)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Prestador de limpeza química liga mangueira à torre ou ao circuito e deixa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Procedimento de desconexão com assinatura; folga de ar</w:t>
            </w:r>
          </w:p>
        </w:tc>
        <w:tc>
          <w:tcPr>
            <w:tcW w:type="dxa" w:w="3111"/>
          </w:tcPr>
          <w:p>
            <w:pPr>
              <w:spacing w:after="20" w:line="240" w:lineRule="auto"/>
            </w:pPr>
            <w:r>
              <w:rPr>
                <w:sz w:val="17"/>
              </w:rPr>
              <w:t>Procedimento não impede a conexão: só o registro e a conferência após o serviço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C38, H13, H21</w:t>
            </w:r>
          </w:p>
        </w:tc>
        <w:tc>
          <w:tcPr>
            <w:tcW w:type="dxa" w:w="1070"/>
          </w:tcPr>
          <w:p>
            <w:pPr>
              <w:spacing w:after="20" w:line="240" w:lineRule="auto"/>
            </w:pPr>
            <w:r>
              <w:rPr>
                <w:sz w:val="17"/>
              </w:rPr>
              <w:t>1,8</w:t>
            </w:r>
          </w:p>
        </w:tc>
      </w:tr>
    </w:tbl>
    <w:p>
      <w:pPr>
        <w:spacing w:after="40"/>
      </w:pPr>
    </w:p>
    <w:p>
      <w:pPr>
        <w:pStyle w:val="Ttulo1"/>
      </w:pPr>
      <w:r>
        <w:t>Resumo: itens por grupo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10851"/>
        <w:gridCol w:w="1239"/>
        <w:gridCol w:w="1239"/>
        <w:gridCol w:w="1239"/>
      </w:tblGrid>
      <w:tr>
        <w:trPr>
          <w:cantSplit/>
          <w:tblHeader/>
        </w:trPr>
        <w:tc>
          <w:tcPr>
            <w:tcW w:type="dxa" w:w="1085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Grupo</w:t>
            </w:r>
          </w:p>
        </w:tc>
        <w:tc>
          <w:tcPr>
            <w:tcW w:type="dxa" w:w="123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v1</w:t>
            </w:r>
          </w:p>
        </w:tc>
        <w:tc>
          <w:tcPr>
            <w:tcW w:type="dxa" w:w="123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Novos</w:t>
            </w:r>
          </w:p>
        </w:tc>
        <w:tc>
          <w:tcPr>
            <w:tcW w:type="dxa" w:w="123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v2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sz w:val="17"/>
              </w:rPr>
              <w:t>A. Água potável (inclui água quente e pontos de uso)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14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29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43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sz w:val="17"/>
              </w:rPr>
              <w:t>B. Não potável / fontes alternativas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6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10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16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sz w:val="17"/>
              </w:rPr>
              <w:t>C. Climatização e térmica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13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25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38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sz w:val="17"/>
              </w:rPr>
              <w:t>D. Incêndio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8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13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21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sz w:val="17"/>
              </w:rPr>
              <w:t>E. Esgoto e drenagem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10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14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24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sz w:val="17"/>
              </w:rPr>
              <w:t>F. Tratamento próprio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sz w:val="17"/>
              </w:rPr>
              <w:t>G. Usos especiais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12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11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23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sz w:val="17"/>
              </w:rPr>
              <w:t>H. Pontos transversais (inclui interligações)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10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12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sz w:val="17"/>
              </w:rPr>
              <w:t>22</w:t>
            </w:r>
          </w:p>
        </w:tc>
      </w:tr>
      <w:tr>
        <w:trPr>
          <w:cantSplit/>
        </w:trPr>
        <w:tc>
          <w:tcPr>
            <w:tcW w:type="dxa" w:w="108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Total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76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119</w:t>
            </w:r>
          </w:p>
        </w:tc>
        <w:tc>
          <w:tcPr>
            <w:tcW w:type="dxa" w:w="123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195</w:t>
            </w:r>
          </w:p>
        </w:tc>
      </w:tr>
    </w:tbl>
    <w:p>
      <w:pPr>
        <w:spacing w:after="40"/>
      </w:pPr>
    </w:p>
    <w:p>
      <w:pPr>
        <w:pStyle w:val="Ttulo1"/>
      </w:pPr>
      <w:r>
        <w:t>Referências conferidas (✔) nesta pesquisa</w:t>
      </w:r>
    </w:p>
    <w:p>
      <w:pPr>
        <w:spacing w:after="80"/>
      </w:pPr>
      <w:r>
        <w:t xml:space="preserve">A conferência foi feita por pesquisa web em 2026-10-02: </w:t>
      </w:r>
      <w:r>
        <w:rPr>
          <w:b/>
        </w:rPr>
        <w:t>existência, número, título e escopo geral</w:t>
      </w:r>
      <w:r>
        <w:t xml:space="preserve">, em fontes públicas (muitas vezes páginas de terceiros, porque o acesso direto a vários sites oficiais ficou bloqueado). </w:t>
      </w:r>
      <w:r>
        <w:rPr>
          <w:b/>
        </w:rPr>
        <w:t>Nenhum texto de norma ABNT foi lido</w:t>
      </w:r>
      <w:r>
        <w:t>; as cláusulas (inclusive as de proteção contra refluxo da NBR 5626:2020) ainda precisam de leitura por responsável técnico.</w:t>
      </w:r>
    </w:p>
    <w:p>
      <w:pPr>
        <w:pStyle w:val="Ttulo2"/>
      </w:pPr>
      <w:r>
        <w:t>Normas ABNT</w:t>
      </w:r>
    </w:p>
    <w:tbl>
      <w:tblPr>
        <w:tblStyle w:val="Tabelacomgrade"/>
        <w:tblW w:type="dxa" w:w="14567"/>
        <w:tblLayout w:type="fixed"/>
        <w:tblLook w:firstColumn="1" w:firstRow="1" w:lastColumn="0" w:lastRow="0" w:noHBand="0" w:noVBand="1" w:val="04A0"/>
      </w:tblPr>
      <w:tblGrid>
        <w:gridCol w:w="1647"/>
        <w:gridCol w:w="4406"/>
        <w:gridCol w:w="4108"/>
        <w:gridCol w:w="4406"/>
      </w:tblGrid>
      <w:tr>
        <w:trPr>
          <w:cantSplit/>
          <w:tblHeader/>
        </w:trPr>
        <w:tc>
          <w:tcPr>
            <w:tcW w:type="dxa" w:w="164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440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Escopo conferido</w:t>
            </w:r>
          </w:p>
        </w:tc>
        <w:tc>
          <w:tcPr>
            <w:tcW w:type="dxa" w:w="410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Observação</w:t>
            </w:r>
          </w:p>
        </w:tc>
        <w:tc>
          <w:tcPr>
            <w:tcW w:type="dxa" w:w="440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Link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5626:2020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Sistemas prediais de água fria e água quente; cancela a NBR 5626:1998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Conferida no v1; esta pesquisa viu resumos que citam proteção contra refluxo e separação atmosférica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cópia de terceiros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16783:2019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Uso de fontes alternativas de água não potável em edificações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Resumo cita chuva, água cinza, rebaixamento, esgoto; usos incluem descarga, lavagem, irrigação, resfriamento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APM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15527:2019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Aproveitamento de água de chuva de coberturas para fins não potáveis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Revisa a edição de 2007 (fonte secundária)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Apuerj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13714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Sistemas de hidrantes e de mangotinhos para combate a incêndio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Edição de 01/2000 consta em vigor, com confirmações até 04/2024; uma fonte cita atualização em 2022 sem prova: </w:t>
            </w:r>
            <w:r>
              <w:rPr>
                <w:b/>
                <w:sz w:val="17"/>
              </w:rPr>
              <w:t>confirmar edição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Target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10897:2020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Sistemas de proteção contra incêndio por chuveiros automáticos, requisitos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Cancela a edição de 2014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Target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8160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Sistemas prediais de esgoto sanitário, projeto e execução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Dúvida de edição</w:t>
            </w:r>
            <w:r>
              <w:rPr>
                <w:sz w:val="17"/>
              </w:rPr>
              <w:t>: 1999 (confirmada em 2022) e fontes que citam "2020". Confirmar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Target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10844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Instalações prediais de águas pluviais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Edição de 1989 em fontes secundárias; confirmar se há revisão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Busca Normas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16401 (partes 1 a 3)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Instalações de ar-condicionado, sistemas centrais e unitários (projeto, conforto térmico, qualidade do ar interior)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Fonte setorial cita nova versão em vigor a partir de 19/11/2024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Abrava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17037:2023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Padrões de qualidade do ar interior em ambientes climatizados não residenciais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Fonte secundária; citada como referência no lugar da RE 9/2003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Revista do Frio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10339:2018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Piscina, projeto, execução e manutenção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Cancela a edição de 1988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CBIC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15569:2020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Aquecimento solar de água em circuito direto, requisitos de projeto e instalação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Emenda 1:2021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Abrava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17076:2024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Projeto de sistema de tratamento de esgoto de menor porte (até 12.000 L/dia, sem rede coletora)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Unifica e substitui NBR 7229 e NBR 13969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Stebio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12209:2011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Projeto de estações de tratamento de esgoto sanitário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Para ETE de projeto; aplicabilidade a porte pequeno a confirmar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Studocu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17505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Armazenamento de líquidos inflamáveis e combustíveis (7 partes; exige bacia de contenção)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Parte aplicável a conferir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Sinproquim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12244:2006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Construção de poço tubular para captação de água subterrânea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Fonte secundária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Solis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15495 (partes 1 e 2)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Poços de monitoramento de água subterrânea em aquíferos granulares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Edições 2007 e 2008; fonte secundária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Avpima</w:t>
            </w:r>
          </w:p>
        </w:tc>
      </w:tr>
      <w:tr>
        <w:trPr>
          <w:cantSplit/>
        </w:trPr>
        <w:tc>
          <w:tcPr>
            <w:tcW w:type="dxa" w:w="1647"/>
          </w:tcPr>
          <w:p>
            <w:pPr>
              <w:spacing w:after="20" w:line="240" w:lineRule="auto"/>
            </w:pPr>
            <w:r>
              <w:rPr>
                <w:sz w:val="17"/>
              </w:rPr>
              <w:t>ABNT NBR 5674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Manutenção de edificações, requisitos para o sistema de gestão de manutenção</w:t>
            </w:r>
          </w:p>
        </w:tc>
        <w:tc>
          <w:tcPr>
            <w:tcW w:type="dxa" w:w="4108"/>
          </w:tcPr>
          <w:p>
            <w:pPr>
              <w:spacing w:after="20" w:line="240" w:lineRule="auto"/>
            </w:pPr>
            <w:r>
              <w:rPr>
                <w:sz w:val="17"/>
              </w:rPr>
              <w:t>Há edição de 2012 e uma de 2024 em fontes: confirmar a vigente</w:t>
            </w:r>
          </w:p>
        </w:tc>
        <w:tc>
          <w:tcPr>
            <w:tcW w:type="dxa" w:w="4406"/>
          </w:tcPr>
          <w:p>
            <w:pPr>
              <w:spacing w:after="20" w:line="240" w:lineRule="auto"/>
            </w:pPr>
            <w:r>
              <w:rPr>
                <w:sz w:val="17"/>
              </w:rPr>
              <w:t>Target</w:t>
            </w:r>
          </w:p>
        </w:tc>
      </w:tr>
    </w:tbl>
    <w:p>
      <w:pPr>
        <w:spacing w:after="40"/>
      </w:pPr>
    </w:p>
    <w:p>
      <w:pPr>
        <w:pStyle w:val="Ttulo2"/>
      </w:pPr>
      <w:r>
        <w:t>Leis, portarias, resoluções e normas regulamentadoras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2241"/>
        <w:gridCol w:w="4109"/>
        <w:gridCol w:w="4109"/>
        <w:gridCol w:w="4109"/>
      </w:tblGrid>
      <w:tr>
        <w:trPr>
          <w:cantSplit/>
          <w:tblHeader/>
        </w:trPr>
        <w:tc>
          <w:tcPr>
            <w:tcW w:type="dxa" w:w="22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410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Escopo conferido</w:t>
            </w:r>
          </w:p>
        </w:tc>
        <w:tc>
          <w:tcPr>
            <w:tcW w:type="dxa" w:w="410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Observação</w:t>
            </w:r>
          </w:p>
        </w:tc>
        <w:tc>
          <w:tcPr>
            <w:tcW w:type="dxa" w:w="410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Link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Portaria GM/MS nº 888, de 4/5/2021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Altera o Anexo XX da Portaria de Consolidação nº 5/2017; controle e vigilância da qualidade da água para consumo humano e padrão de potabilidade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Aplica-se a sistemas de abastecimento, soluções alternativas (coletivas e individuais) e carro-pipa. Cloro residual livre mínimo de 0,2 mg/L e cloro mínimo de 0,5 mg/L no carro-pipa vêm de fonte secundária: conferir artigos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BVS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DOU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Lei nº 13.589, de 4/1/2018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Manutenção de instalações e equipamentos de sistemas de climatização; exige PMOC em edifícios de uso público e coletivo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O texto manda seguir a Resolução Anvisa RE 9/2003, </w:t>
            </w:r>
            <w:r>
              <w:rPr>
                <w:b/>
                <w:sz w:val="17"/>
              </w:rPr>
              <w:t>que fontes secundárias dão como revogada em 2024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Câmara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Portaria GM/MS nº 3.523, de 28/8/1998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Regulamento técnico de medidas básicas para manutenção e limpeza de sistemas de climatização; exige PMOC para sistemas acima de 5 TR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Fontes secundárias a dão como vigente: confirmar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BVS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Resolução CONAMA nº 430, de 13/5/2011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Condições e padrões de lançamento de efluentes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Complementa a Resolução CONAMA 357/2005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IBAMA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Resolução CNRH nº 54, de 28/11/2005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Modalidades, diretrizes e critérios gerais para reúso direto não potável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A Res. CNRH 121/2010 trata do reúso agrícola e florestal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Normas Brasil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RDC Anvisa nº 216, de 15/9/2004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Boas práticas para serviços de alimentação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 de água limpo, no máximo, a cada 6 meses, segundo fonte secundária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LegisWeb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NR-13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Caldeiras, vasos de pressão, tubulações e tanques metálicos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Enquadramento de cada vaso a conferir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MTE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NR-33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Espaços confinados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Última alteração citada: Portaria SEPRT 1.690/2022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MTE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NR-35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Trabalho em altura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O texto vigente tem atualizações recentes citadas em fontes secundárias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Seconci-SP</w:t>
            </w:r>
          </w:p>
        </w:tc>
      </w:tr>
      <w:tr>
        <w:trPr>
          <w:cantSplit/>
        </w:trPr>
        <w:tc>
          <w:tcPr>
            <w:tcW w:type="dxa" w:w="2241"/>
          </w:tcPr>
          <w:p>
            <w:pPr>
              <w:spacing w:after="20" w:line="240" w:lineRule="auto"/>
            </w:pPr>
            <w:r>
              <w:rPr>
                <w:sz w:val="17"/>
              </w:rPr>
              <w:t>IT 22/2025 do Corpo de Bombeiros de São Paulo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Sistemas de hidrantes e de mangotinhos; em vigor desde 20/3/2025; revogou a IT 22/2019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Só vale para SP.</w:t>
            </w:r>
            <w:r>
              <w:rPr>
                <w:sz w:val="17"/>
              </w:rPr>
              <w:t xml:space="preserve"> Cada estado tem a sua</w:t>
            </w:r>
          </w:p>
        </w:tc>
        <w:tc>
          <w:tcPr>
            <w:tcW w:type="dxa" w:w="4109"/>
          </w:tcPr>
          <w:p>
            <w:pPr>
              <w:spacing w:after="20" w:line="240" w:lineRule="auto"/>
            </w:pPr>
            <w:r>
              <w:rPr>
                <w:sz w:val="17"/>
              </w:rPr>
              <w:t>Guia SegCI</w:t>
            </w:r>
          </w:p>
        </w:tc>
      </w:tr>
    </w:tbl>
    <w:p>
      <w:pPr>
        <w:spacing w:after="40"/>
      </w:pPr>
    </w:p>
    <w:p>
      <w:pPr>
        <w:pStyle w:val="Ttulo2"/>
      </w:pPr>
      <w:r>
        <w:t>Referências estrangeiras (não são norma brasileira)</w:t>
      </w:r>
    </w:p>
    <w:tbl>
      <w:tblPr>
        <w:tblStyle w:val="Tabelacomgrade"/>
        <w:tblW w:type="dxa" w:w="14568"/>
        <w:tblLayout w:type="fixed"/>
        <w:tblLook w:firstColumn="1" w:firstRow="1" w:lastColumn="0" w:lastRow="0" w:noHBand="0" w:noVBand="1" w:val="04A0"/>
      </w:tblPr>
      <w:tblGrid>
        <w:gridCol w:w="2263"/>
        <w:gridCol w:w="6196"/>
        <w:gridCol w:w="6109"/>
      </w:tblGrid>
      <w:tr>
        <w:trPr>
          <w:cantSplit/>
          <w:tblHeader/>
        </w:trPr>
        <w:tc>
          <w:tcPr>
            <w:tcW w:type="dxa" w:w="226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Referência</w:t>
            </w:r>
          </w:p>
        </w:tc>
        <w:tc>
          <w:tcPr>
            <w:tcW w:type="dxa" w:w="619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Escopo conferido</w:t>
            </w:r>
          </w:p>
        </w:tc>
        <w:tc>
          <w:tcPr>
            <w:tcW w:type="dxa" w:w="610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Link</w:t>
            </w:r>
          </w:p>
        </w:tc>
      </w:tr>
      <w:tr>
        <w:trPr>
          <w:cantSplit/>
        </w:trPr>
        <w:tc>
          <w:tcPr>
            <w:tcW w:type="dxa" w:w="2263"/>
          </w:tcPr>
          <w:p>
            <w:pPr>
              <w:spacing w:after="20" w:line="240" w:lineRule="auto"/>
            </w:pPr>
            <w:r>
              <w:rPr>
                <w:sz w:val="17"/>
              </w:rPr>
              <w:t>ANSI/ASHRAE 188 (edição 2021)</w:t>
            </w:r>
          </w:p>
        </w:tc>
        <w:tc>
          <w:tcPr>
            <w:tcW w:type="dxa" w:w="6196"/>
          </w:tcPr>
          <w:p>
            <w:pPr>
              <w:spacing w:after="20" w:line="240" w:lineRule="auto"/>
            </w:pPr>
            <w:r>
              <w:rPr>
                <w:sz w:val="17"/>
              </w:rPr>
              <w:t>Gestão de risco de legionelose em sistemas de água de edificações</w:t>
            </w:r>
          </w:p>
        </w:tc>
        <w:tc>
          <w:tcPr>
            <w:tcW w:type="dxa" w:w="6109"/>
          </w:tcPr>
          <w:p>
            <w:pPr>
              <w:spacing w:after="20" w:line="240" w:lineRule="auto"/>
            </w:pPr>
            <w:r>
              <w:rPr>
                <w:sz w:val="17"/>
              </w:rPr>
              <w:t>ANSI</w:t>
            </w:r>
          </w:p>
        </w:tc>
      </w:tr>
      <w:tr>
        <w:trPr>
          <w:cantSplit/>
        </w:trPr>
        <w:tc>
          <w:tcPr>
            <w:tcW w:type="dxa" w:w="2263"/>
          </w:tcPr>
          <w:p>
            <w:pPr>
              <w:spacing w:after="20" w:line="240" w:lineRule="auto"/>
            </w:pPr>
            <w:r>
              <w:rPr>
                <w:sz w:val="17"/>
              </w:rPr>
              <w:t>ASHRAE Guideline 12-2023</w:t>
            </w:r>
          </w:p>
        </w:tc>
        <w:tc>
          <w:tcPr>
            <w:tcW w:type="dxa" w:w="6196"/>
          </w:tcPr>
          <w:p>
            <w:pPr>
              <w:spacing w:after="20" w:line="240" w:lineRule="auto"/>
            </w:pPr>
            <w:r>
              <w:rPr>
                <w:sz w:val="17"/>
              </w:rPr>
              <w:t>Gestão do risco de legionelose em sistemas de água de edificações; apoia a 188</w:t>
            </w:r>
          </w:p>
        </w:tc>
        <w:tc>
          <w:tcPr>
            <w:tcW w:type="dxa" w:w="6109"/>
          </w:tcPr>
          <w:p>
            <w:pPr>
              <w:spacing w:after="20" w:line="240" w:lineRule="auto"/>
            </w:pPr>
            <w:r>
              <w:rPr>
                <w:sz w:val="17"/>
              </w:rPr>
              <w:t>ANSI</w:t>
            </w:r>
          </w:p>
        </w:tc>
      </w:tr>
      <w:tr>
        <w:trPr>
          <w:cantSplit/>
        </w:trPr>
        <w:tc>
          <w:tcPr>
            <w:tcW w:type="dxa" w:w="2263"/>
          </w:tcPr>
          <w:p>
            <w:pPr>
              <w:spacing w:after="20" w:line="240" w:lineRule="auto"/>
            </w:pPr>
            <w:r>
              <w:rPr>
                <w:sz w:val="17"/>
              </w:rPr>
              <w:t>ANSI/ISEA Z358.1</w:t>
            </w:r>
          </w:p>
        </w:tc>
        <w:tc>
          <w:tcPr>
            <w:tcW w:type="dxa" w:w="6196"/>
          </w:tcPr>
          <w:p>
            <w:pPr>
              <w:spacing w:after="20" w:line="240" w:lineRule="auto"/>
            </w:pPr>
            <w:r>
              <w:rPr>
                <w:sz w:val="17"/>
              </w:rPr>
              <w:t>Equipamento de emergência para lavagem de olhos e corpo: acionamento semanal; fluido tépido (16 a 38 °C)</w:t>
            </w:r>
          </w:p>
        </w:tc>
        <w:tc>
          <w:tcPr>
            <w:tcW w:type="dxa" w:w="6109"/>
          </w:tcPr>
          <w:p>
            <w:pPr>
              <w:spacing w:after="20" w:line="240" w:lineRule="auto"/>
            </w:pPr>
            <w:r>
              <w:rPr>
                <w:sz w:val="17"/>
              </w:rPr>
              <w:t>ISEA</w:t>
            </w:r>
          </w:p>
        </w:tc>
      </w:tr>
      <w:tr>
        <w:trPr>
          <w:cantSplit/>
        </w:trPr>
        <w:tc>
          <w:tcPr>
            <w:tcW w:type="dxa" w:w="2263"/>
          </w:tcPr>
          <w:p>
            <w:pPr>
              <w:spacing w:after="20" w:line="240" w:lineRule="auto"/>
            </w:pPr>
            <w:r>
              <w:rPr>
                <w:sz w:val="17"/>
              </w:rPr>
              <w:t>EN 1717</w:t>
            </w:r>
          </w:p>
        </w:tc>
        <w:tc>
          <w:tcPr>
            <w:tcW w:type="dxa" w:w="6196"/>
          </w:tcPr>
          <w:p>
            <w:pPr>
              <w:spacing w:after="20" w:line="240" w:lineRule="auto"/>
            </w:pPr>
            <w:r>
              <w:rPr>
                <w:sz w:val="17"/>
              </w:rPr>
              <w:t>Proteção da água potável contra poluição por refluxo; categorias de fluido 1 a 5; separação atmosférica</w:t>
            </w:r>
          </w:p>
        </w:tc>
        <w:tc>
          <w:tcPr>
            <w:tcW w:type="dxa" w:w="6109"/>
          </w:tcPr>
          <w:p>
            <w:pPr>
              <w:spacing w:after="20" w:line="240" w:lineRule="auto"/>
            </w:pPr>
            <w:r>
              <w:rPr>
                <w:sz w:val="17"/>
              </w:rPr>
              <w:t>DIN Media</w:t>
            </w:r>
          </w:p>
        </w:tc>
      </w:tr>
    </w:tbl>
    <w:p>
      <w:pPr>
        <w:spacing w:after="40"/>
      </w:pPr>
    </w:p>
    <w:p>
      <w:pPr>
        <w:pStyle w:val="Ttulo1"/>
      </w:pPr>
      <w:r>
        <w:t>Referências ◻ a confirmar</w:t>
      </w:r>
    </w:p>
    <w:p>
      <w:pPr>
        <w:spacing w:after="80"/>
      </w:pPr>
      <w:r>
        <w:t>Antes de entrar em procedimento, o responsável técnico confere versão vigente e exigência local de cada uma.</w:t>
      </w:r>
    </w:p>
    <w:p>
      <w:pPr>
        <w:pStyle w:val="Commarcadores"/>
        <w:spacing w:after="40"/>
      </w:pPr>
      <w:r>
        <w:rPr>
          <w:b/>
        </w:rPr>
        <w:t>Exigência de refluxo e da folga de ar na NBR 5626:2020</w:t>
      </w:r>
      <w:r>
        <w:t>: ler o texto (cláusulas e Anexo A) antes de citar números. Vale para todos os itens que dizem "cláusula a ler".</w:t>
      </w:r>
    </w:p>
    <w:p>
      <w:pPr>
        <w:pStyle w:val="Commarcadores"/>
        <w:spacing w:after="40"/>
      </w:pPr>
      <w:r>
        <w:rPr>
          <w:b/>
        </w:rPr>
        <w:t>Instrução Técnica do Corpo de Bombeiros do estado de cada condomínio</w:t>
      </w:r>
      <w:r>
        <w:t xml:space="preserve"> (volume da RTI, bombas, teste, hidrantes): IT 22/2025 foi conferida só para SP.</w:t>
      </w:r>
    </w:p>
    <w:p>
      <w:pPr>
        <w:pStyle w:val="Commarcadores"/>
        <w:spacing w:after="40"/>
      </w:pPr>
      <w:r>
        <w:rPr>
          <w:b/>
        </w:rPr>
        <w:t>Legionella em torres e sistemas de água quente no Brasil</w:t>
      </w:r>
      <w:r>
        <w:t xml:space="preserve">: a Portaria 3.523/1998 e a Lei 13.589/2018 tratam de climatização e PMOC. Se há norma brasileira específica de Legionella para água quente sanitária, ela </w:t>
      </w:r>
      <w:r>
        <w:rPr>
          <w:b/>
        </w:rPr>
        <w:t>não foi encontrada</w:t>
      </w:r>
      <w:r>
        <w:t>; ASHRAE 188 e Guideline 12 são referência estrangeira.</w:t>
      </w:r>
    </w:p>
    <w:p>
      <w:pPr>
        <w:pStyle w:val="Commarcadores"/>
        <w:spacing w:after="40"/>
      </w:pPr>
      <w:r>
        <w:rPr>
          <w:b/>
        </w:rPr>
        <w:t>Status da RE 9/2003 e relação da NBR 17037:2023 com a Lei 13.589</w:t>
      </w:r>
      <w:r>
        <w:t>: fontes secundárias falam em revogação por ato da Anvisa em julho de 2024 (RDC 886/2024); confirmar o ato.</w:t>
      </w:r>
    </w:p>
    <w:p>
      <w:pPr>
        <w:pStyle w:val="Commarcadores"/>
        <w:spacing w:after="40"/>
      </w:pPr>
      <w:r>
        <w:rPr>
          <w:b/>
        </w:rPr>
        <w:t>Cloro residual da Portaria 888</w:t>
      </w:r>
      <w:r>
        <w:t xml:space="preserve"> (0,2 mg/L livre; 0,5 mg/L no carro-pipa) e </w:t>
      </w:r>
      <w:r>
        <w:rPr>
          <w:b/>
        </w:rPr>
        <w:t>aplicabilidade da Portaria a prédio abastecido pela concessionária</w:t>
      </w:r>
      <w:r>
        <w:t xml:space="preserve"> (A14).</w:t>
      </w:r>
    </w:p>
    <w:p>
      <w:pPr>
        <w:pStyle w:val="Commarcadores"/>
        <w:spacing w:after="40"/>
      </w:pPr>
      <w:r>
        <w:rPr>
          <w:b/>
        </w:rPr>
        <w:t>NBR 13714</w:t>
      </w:r>
      <w:r>
        <w:t xml:space="preserve"> (qual edição vale), </w:t>
      </w:r>
      <w:r>
        <w:rPr>
          <w:b/>
        </w:rPr>
        <w:t>NBR 8160</w:t>
      </w:r>
      <w:r>
        <w:t xml:space="preserve"> (1999 ou 2020), </w:t>
      </w:r>
      <w:r>
        <w:rPr>
          <w:b/>
        </w:rPr>
        <w:t>NBR 10844</w:t>
      </w:r>
      <w:r>
        <w:t xml:space="preserve"> (se há revisão), </w:t>
      </w:r>
      <w:r>
        <w:rPr>
          <w:b/>
        </w:rPr>
        <w:t>NBR 5674</w:t>
      </w:r>
      <w:r>
        <w:t xml:space="preserve"> (2012 ou 2024), </w:t>
      </w:r>
      <w:r>
        <w:rPr>
          <w:b/>
        </w:rPr>
        <w:t>NBR 16401</w:t>
      </w:r>
      <w:r>
        <w:t xml:space="preserve"> (edição de 2024).</w:t>
      </w:r>
    </w:p>
    <w:p>
      <w:pPr>
        <w:pStyle w:val="Commarcadores"/>
        <w:spacing w:after="40"/>
      </w:pPr>
      <w:r>
        <w:rPr>
          <w:b/>
        </w:rPr>
        <w:t>NBR 17505</w:t>
      </w:r>
      <w:r>
        <w:t xml:space="preserve"> (parte que se aplica a tanque de gerador e abastecimento interno) e regras de bacia de contenção; normas de </w:t>
      </w:r>
      <w:r>
        <w:rPr>
          <w:b/>
        </w:rPr>
        <w:t>postos de abastecimento</w:t>
      </w:r>
      <w:r>
        <w:t>, caso o condomínio tenha bomba interna.</w:t>
      </w:r>
    </w:p>
    <w:p>
      <w:pPr>
        <w:pStyle w:val="Commarcadores"/>
        <w:spacing w:after="40"/>
      </w:pPr>
      <w:r>
        <w:rPr>
          <w:b/>
        </w:rPr>
        <w:t>NR-13</w:t>
      </w:r>
      <w:r>
        <w:t>: se cada vaso de pressão (hidropneumático, vaso de expansão, caldeira) está enquadrado.</w:t>
      </w:r>
    </w:p>
    <w:p>
      <w:pPr>
        <w:pStyle w:val="Commarcadores"/>
        <w:spacing w:after="40"/>
      </w:pPr>
      <w:r>
        <w:rPr>
          <w:b/>
        </w:rPr>
        <w:t>Regulamento de heliponto/heliporto da ANAC</w:t>
      </w:r>
      <w:r>
        <w:t xml:space="preserve"> (número e exigências de drenagem): E17.</w:t>
      </w:r>
    </w:p>
    <w:p>
      <w:pPr>
        <w:pStyle w:val="Commarcadores"/>
        <w:spacing w:after="40"/>
      </w:pPr>
      <w:r>
        <w:rPr>
          <w:b/>
        </w:rPr>
        <w:t>Regulamento sanitário de serviços de saúde</w:t>
      </w:r>
      <w:r>
        <w:t xml:space="preserve"> aplicável às clínicas de G23.</w:t>
      </w:r>
    </w:p>
    <w:p>
      <w:pPr>
        <w:pStyle w:val="Commarcadores"/>
        <w:spacing w:after="40"/>
      </w:pPr>
      <w:r>
        <w:rPr>
          <w:b/>
        </w:rPr>
        <w:t>Outorga de poço (A2, B13)</w:t>
      </w:r>
      <w:r>
        <w:t>: Lei federal 9.433/1997 e regra estadual.</w:t>
      </w:r>
    </w:p>
    <w:p>
      <w:pPr>
        <w:pStyle w:val="Commarcadores"/>
        <w:spacing w:after="40"/>
      </w:pPr>
      <w:r>
        <w:rPr>
          <w:b/>
        </w:rPr>
        <w:t>Regra municipal</w:t>
      </w:r>
      <w:r>
        <w:t>: caixa de gordura, reservatório de detenção/retardo, ligação pluvial, lançamento de purga e efluente.</w:t>
      </w:r>
    </w:p>
    <w:p>
      <w:pPr>
        <w:pStyle w:val="Commarcadores"/>
        <w:spacing w:after="40"/>
      </w:pPr>
      <w:r>
        <w:rPr>
          <w:b/>
        </w:rPr>
        <w:t>ANSI/ISEA Z358.1</w:t>
      </w:r>
      <w:r>
        <w:t>: é norma americana; confirmar se o prédio ou o contrato a adota (no Brasil, NBR de lava-olhos a verificar).</w:t>
      </w:r>
    </w:p>
    <w:p>
      <w:pPr>
        <w:pStyle w:val="Commarcadores"/>
        <w:spacing w:after="40"/>
      </w:pPr>
      <w:r>
        <w:rPr>
          <w:b/>
        </w:rPr>
        <w:t>Hidrômetro</w:t>
      </w:r>
      <w:r>
        <w:t>: regulamentação do Inmetro para medidores (A16).</w:t>
      </w:r>
    </w:p>
    <w:p>
      <w:pPr>
        <w:pStyle w:val="Commarcadores"/>
        <w:spacing w:after="40"/>
      </w:pPr>
      <w:r>
        <w:rPr>
          <w:b/>
        </w:rPr>
        <w:t>Itens ◻ sem referência (—)</w:t>
      </w:r>
      <w:r>
        <w:t xml:space="preserve">: são o que não tem norma identificada ou o que depende de projeto específico. Isso </w:t>
      </w:r>
      <w:r>
        <w:rPr>
          <w:b/>
        </w:rPr>
        <w:t>não</w:t>
      </w:r>
      <w:r>
        <w:t xml:space="preserve"> significa que não exista exigência.</w:t>
      </w:r>
    </w:p>
    <w:sectPr w:rsidR="00460442" w:rsidRPr="002B1AAE" w:rsidSect="00034616">
      <w:footerReference w:type="default" r:id="rId6"/>
      <w:pgSz w:w="16838" w:h="11906" w:orient="landscape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14570" w:val="right"/>
      </w:tabs>
    </w:pPr>
    <w:r>
      <w:rPr>
        <w:color w:val="4A5568"/>
        <w:sz w:val="16"/>
      </w:rPr>
      <w:t>DF Síndicos · Plano de Contingência da Água · Catálogo v2 de sistemas de água em edifícios comerciais e logísticos no Brasil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Catálogo v2 de sistemas de água em edifícios comerciais e logísticos no Brasil</dc:title>
  <dc:subject>Catálogo de sistemas de água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