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6" w:rsidRPr="00836CB0" w:rsidRDefault="00836CB0" w:rsidP="00836CB0">
      <w:pPr>
        <w:pStyle w:val="Titre"/>
        <w:jc w:val="center"/>
      </w:pPr>
      <w:r w:rsidRPr="00836CB0">
        <w:t xml:space="preserve">Introduction and </w:t>
      </w:r>
      <w:proofErr w:type="spellStart"/>
      <w:r w:rsidRPr="00836CB0">
        <w:t>Datasheet</w:t>
      </w:r>
      <w:proofErr w:type="spellEnd"/>
    </w:p>
    <w:p w:rsidR="00836CB0" w:rsidRPr="00836CB0" w:rsidRDefault="00836CB0" w:rsidP="00836CB0"/>
    <w:p w:rsidR="00836CB0" w:rsidRPr="00836CB0" w:rsidRDefault="00836CB0" w:rsidP="00836CB0">
      <w:r w:rsidRPr="00836CB0">
        <w:t xml:space="preserve">Ce document </w:t>
      </w:r>
      <w:r w:rsidR="00DF129F">
        <w:t>contient</w:t>
      </w:r>
      <w:r w:rsidRPr="00836CB0">
        <w:t xml:space="preserve"> :</w:t>
      </w:r>
    </w:p>
    <w:p w:rsidR="00836CB0" w:rsidRDefault="00836CB0" w:rsidP="00836CB0">
      <w:pPr>
        <w:pStyle w:val="Paragraphedeliste"/>
        <w:numPr>
          <w:ilvl w:val="0"/>
          <w:numId w:val="1"/>
        </w:numPr>
      </w:pPr>
      <w:r w:rsidRPr="00836CB0">
        <w:t>Une vision globale</w:t>
      </w:r>
      <w:r>
        <w:t xml:space="preserve"> des performances du lidar p.3</w:t>
      </w:r>
      <w:r w:rsidR="001B2E94">
        <w:t>-9</w:t>
      </w:r>
    </w:p>
    <w:p w:rsidR="00836CB0" w:rsidRDefault="00DF129F" w:rsidP="00836CB0">
      <w:pPr>
        <w:pStyle w:val="Paragraphedeliste"/>
        <w:numPr>
          <w:ilvl w:val="0"/>
          <w:numId w:val="1"/>
        </w:numPr>
      </w:pPr>
      <w:r>
        <w:t>Une explication du fonctionnement du lidar p.4 à p.6</w:t>
      </w:r>
    </w:p>
    <w:p w:rsidR="00836CB0" w:rsidRDefault="00DF129F" w:rsidP="00DF129F">
      <w:pPr>
        <w:rPr>
          <w:rStyle w:val="Emphaseintense"/>
        </w:rPr>
      </w:pPr>
      <w:r>
        <w:rPr>
          <w:rStyle w:val="Emphaseintense"/>
        </w:rPr>
        <w:t>Important : le lidar tourne dans le sens des aiguilles d’une montre.</w:t>
      </w:r>
    </w:p>
    <w:p w:rsidR="00DF129F" w:rsidRDefault="001B2E94" w:rsidP="00DF129F">
      <w:pPr>
        <w:pStyle w:val="Paragraphedeliste"/>
        <w:numPr>
          <w:ilvl w:val="0"/>
          <w:numId w:val="3"/>
        </w:numPr>
      </w:pPr>
      <w:r w:rsidRPr="001B2E94">
        <w:rPr>
          <w:b/>
        </w:rPr>
        <w:t>La forme des données de sorties</w:t>
      </w:r>
      <w:r>
        <w:t xml:space="preserve"> p.7</w:t>
      </w:r>
      <w:r w:rsidR="00FD7E21">
        <w:t>-11</w:t>
      </w:r>
    </w:p>
    <w:p w:rsidR="001B2E94" w:rsidRDefault="00FD7E21" w:rsidP="00DF129F">
      <w:pPr>
        <w:pStyle w:val="Paragraphedeliste"/>
        <w:numPr>
          <w:ilvl w:val="0"/>
          <w:numId w:val="3"/>
        </w:numPr>
      </w:pPr>
      <w:r>
        <w:t>Un détail des interfaces p..11</w:t>
      </w:r>
      <w:r w:rsidR="00EA2594">
        <w:t xml:space="preserve"> à p.</w:t>
      </w:r>
      <w:r>
        <w:t>13</w:t>
      </w:r>
    </w:p>
    <w:p w:rsidR="00EA2594" w:rsidRDefault="00EA2594" w:rsidP="00DF129F">
      <w:pPr>
        <w:pStyle w:val="Paragraphedeliste"/>
        <w:numPr>
          <w:ilvl w:val="0"/>
          <w:numId w:val="3"/>
        </w:numPr>
      </w:pPr>
      <w:r>
        <w:t>Des informations sur le moteur et son contrôle p.13 à p.14</w:t>
      </w:r>
    </w:p>
    <w:p w:rsidR="00EA2594" w:rsidRDefault="00EA2594" w:rsidP="00DF129F">
      <w:pPr>
        <w:pStyle w:val="Paragraphedeliste"/>
        <w:numPr>
          <w:ilvl w:val="0"/>
          <w:numId w:val="3"/>
        </w:numPr>
      </w:pPr>
      <w:r>
        <w:t>Des informations sur les statuts et la sécurité du lidar p.14 à p.15</w:t>
      </w:r>
    </w:p>
    <w:p w:rsidR="00EA2594" w:rsidRDefault="00EA2594" w:rsidP="00DF129F">
      <w:pPr>
        <w:pStyle w:val="Paragraphedeliste"/>
        <w:numPr>
          <w:ilvl w:val="0"/>
          <w:numId w:val="3"/>
        </w:numPr>
      </w:pPr>
      <w:r>
        <w:t>Un schéma technique utile du lidar p.17</w:t>
      </w:r>
    </w:p>
    <w:p w:rsidR="00EA2594" w:rsidRPr="00EA2594" w:rsidRDefault="00EA2594" w:rsidP="00EA2594">
      <w:pPr>
        <w:rPr>
          <w:rStyle w:val="Emphaseintense"/>
        </w:rPr>
      </w:pPr>
      <w:r>
        <w:rPr>
          <w:rStyle w:val="Emphaseintense"/>
        </w:rPr>
        <w:t xml:space="preserve">La page 16 nous informe que le lidar est fourni avec </w:t>
      </w:r>
      <w:proofErr w:type="spellStart"/>
      <w:r>
        <w:rPr>
          <w:rStyle w:val="Emphaseintense"/>
        </w:rPr>
        <w:t>debug</w:t>
      </w:r>
      <w:proofErr w:type="spellEnd"/>
      <w:r>
        <w:rPr>
          <w:rStyle w:val="Emphaseintense"/>
        </w:rPr>
        <w:t xml:space="preserve"> GUI </w:t>
      </w:r>
      <w:proofErr w:type="spellStart"/>
      <w:r>
        <w:rPr>
          <w:rStyle w:val="Emphaseintense"/>
        </w:rPr>
        <w:t>tool</w:t>
      </w:r>
      <w:proofErr w:type="spellEnd"/>
      <w:r>
        <w:rPr>
          <w:rStyle w:val="Emphaseintense"/>
        </w:rPr>
        <w:t xml:space="preserve"> et SDK afin d’accélérer le développement</w:t>
      </w:r>
      <w:bookmarkStart w:id="0" w:name="_GoBack"/>
      <w:bookmarkEnd w:id="0"/>
      <w:r>
        <w:rPr>
          <w:rStyle w:val="Emphaseintense"/>
        </w:rPr>
        <w:t xml:space="preserve"> pour les utilisateurs.</w:t>
      </w:r>
    </w:p>
    <w:sectPr w:rsidR="00EA2594" w:rsidRPr="00EA2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3217"/>
    <w:multiLevelType w:val="hybridMultilevel"/>
    <w:tmpl w:val="A2FC3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A4B3F"/>
    <w:multiLevelType w:val="hybridMultilevel"/>
    <w:tmpl w:val="ED884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81083"/>
    <w:multiLevelType w:val="hybridMultilevel"/>
    <w:tmpl w:val="2C982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B1"/>
    <w:rsid w:val="001B2E94"/>
    <w:rsid w:val="002E34B1"/>
    <w:rsid w:val="00836CB0"/>
    <w:rsid w:val="00966616"/>
    <w:rsid w:val="00DF129F"/>
    <w:rsid w:val="00EA2594"/>
    <w:rsid w:val="00FD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EAE9"/>
  <w15:chartTrackingRefBased/>
  <w15:docId w15:val="{B6D8D31A-4956-4050-A58B-3D34824D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6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6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36CB0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DF129F"/>
    <w:rPr>
      <w:i/>
      <w:iCs/>
      <w:color w:val="4472C4" w:themeColor="accent1"/>
    </w:rPr>
  </w:style>
  <w:style w:type="character" w:styleId="Emphaseple">
    <w:name w:val="Subtle Emphasis"/>
    <w:basedOn w:val="Policepardfaut"/>
    <w:uiPriority w:val="19"/>
    <w:qFormat/>
    <w:rsid w:val="00DF129F"/>
    <w:rPr>
      <w:i/>
      <w:iCs/>
      <w:color w:val="404040" w:themeColor="text1" w:themeTint="BF"/>
    </w:rPr>
  </w:style>
  <w:style w:type="paragraph" w:styleId="Sansinterligne">
    <w:name w:val="No Spacing"/>
    <w:uiPriority w:val="1"/>
    <w:qFormat/>
    <w:rsid w:val="00DF12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F10D0482446341A3F07F05D5547F11" ma:contentTypeVersion="4" ma:contentTypeDescription="Crie um novo documento." ma:contentTypeScope="" ma:versionID="a9eef45b9f09d1dd3a46a3415fb7c0a0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4867863ad2d4bb340aa23cb1884f736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4902FB-1F66-4E8E-9CDF-8F4F9051CA2A}"/>
</file>

<file path=customXml/itemProps2.xml><?xml version="1.0" encoding="utf-8"?>
<ds:datastoreItem xmlns:ds="http://schemas.openxmlformats.org/officeDocument/2006/customXml" ds:itemID="{936A3CD8-75CF-4D79-A3AF-961CE9FACE83}"/>
</file>

<file path=customXml/itemProps3.xml><?xml version="1.0" encoding="utf-8"?>
<ds:datastoreItem xmlns:ds="http://schemas.openxmlformats.org/officeDocument/2006/customXml" ds:itemID="{9C050CC7-B2ED-4061-9C63-137285CD5F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2019-11-16T15:10:00Z</dcterms:created>
  <dcterms:modified xsi:type="dcterms:W3CDTF">2019-11-16T16:06:00Z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