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right="0" w:hanging="0"/>
        <w:jc w:val="both"/>
        <w:rPr/>
      </w:pPr>
      <w:r>
        <w:rPr>
          <w:rStyle w:val="Fontepargpadro"/>
          <w:rFonts w:cs="Arial" w:ascii="Arial" w:hAnsi="Arial"/>
          <w:b/>
          <w:sz w:val="32"/>
          <w:szCs w:val="32"/>
        </w:rPr>
        <w:t>6.</w:t>
        <w:tab/>
      </w:r>
      <w:r>
        <w:rPr>
          <w:rStyle w:val="Fontepargpadro"/>
          <w:rFonts w:cs="Arial" w:ascii="Arial" w:hAnsi="Arial"/>
          <w:b/>
          <w:sz w:val="32"/>
          <w:szCs w:val="32"/>
        </w:rPr>
        <w:t>Diagrama de caso de uso</w:t>
      </w:r>
    </w:p>
    <w:p>
      <w:pPr>
        <w:pStyle w:val="Normal1"/>
        <w:spacing w:before="0" w:after="0"/>
        <w:ind w:left="0" w:right="0" w:hanging="0"/>
        <w:jc w:val="both"/>
        <w:rPr/>
      </w:pP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>Este capítulo tem como objetivo descrever o sistema usando o diagrama de casos de uso. Na seção 6.1. serão descritos os atores e o escopo do sistema, na seção 6.2. o diagrama em sí. Para acesso ao detalhamento de cada caso de uso, por favor, consulte capítulo 7 deste documento.</w:t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/>
      </w:pPr>
      <w:r>
        <w:rPr>
          <w:rStyle w:val="Fontepargpadro"/>
          <w:rFonts w:cs="Arial" w:ascii="Arial" w:hAnsi="Arial"/>
          <w:b/>
          <w:bCs/>
          <w:sz w:val="24"/>
          <w:szCs w:val="24"/>
        </w:rPr>
        <w:t>6.1.</w:t>
      </w: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Style w:val="Fontepargpadro"/>
          <w:rFonts w:cs="Arial" w:ascii="Arial" w:hAnsi="Arial"/>
          <w:b/>
          <w:bCs/>
          <w:sz w:val="24"/>
          <w:szCs w:val="24"/>
        </w:rPr>
        <w:t>Detalhamento dos atores do sistema</w:t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/>
      </w:pPr>
      <w:r>
        <w:rPr>
          <w:rStyle w:val="Fontepargpadro"/>
          <w:rFonts w:cs="Arial" w:ascii="Arial" w:hAnsi="Arial"/>
          <w:b/>
          <w:bCs/>
          <w:sz w:val="24"/>
          <w:szCs w:val="24"/>
        </w:rPr>
        <w:t xml:space="preserve">- </w:t>
        <w:tab/>
        <w:t xml:space="preserve">Usuário básico: </w:t>
      </w: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>o usuário básico é o usuário que compõe todas funções básicas de operação do sistema. Sua permissão é a mais baixa da hierarquia administrativa do sistema. Engloba vendedores e funcionários do departamento de controle de estoque onde o sistema trabalha.</w:t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/>
      </w:pPr>
      <w:r>
        <w:rPr>
          <w:rStyle w:val="Fontepargpadro"/>
          <w:rFonts w:cs="Arial" w:ascii="Arial" w:hAnsi="Arial"/>
          <w:b/>
          <w:bCs/>
          <w:sz w:val="24"/>
          <w:szCs w:val="24"/>
        </w:rPr>
        <w:t>-</w:t>
        <w:tab/>
        <w:t xml:space="preserve">Administrador: </w:t>
      </w: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>o administrador é um usuário com permissões de classe II na hierarquia administrativa do sistema. Engloba supervisores do departamento de controle de estoque onde o sistema trabalha.</w:t>
      </w:r>
    </w:p>
    <w:p>
      <w:pPr>
        <w:pStyle w:val="Normal1"/>
        <w:spacing w:before="0" w:after="0"/>
        <w:ind w:left="0" w:right="0" w:hanging="0"/>
        <w:jc w:val="both"/>
        <w:rPr/>
      </w:pP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>Todo administrador é um usuário básico.</w:t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/>
      </w:pPr>
      <w:r>
        <w:rPr>
          <w:rStyle w:val="Fontepargpadro"/>
          <w:rFonts w:cs="Arial" w:ascii="Arial" w:hAnsi="Arial"/>
          <w:b/>
          <w:bCs/>
          <w:sz w:val="24"/>
          <w:szCs w:val="24"/>
        </w:rPr>
        <w:t>-</w:t>
        <w:tab/>
        <w:t xml:space="preserve">Super administrador: </w:t>
      </w: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>o super administrador é um usuário com poderes máximos conforme as funções do sistema. Sua permissão é a mais alta, de classe III, na hierarquia administrativa do sistema. Engloba a alta gerência do departamento de controle de estoque onde o sistema trabalha.</w:t>
      </w:r>
    </w:p>
    <w:p>
      <w:pPr>
        <w:pStyle w:val="Normal1"/>
        <w:spacing w:before="0" w:after="0"/>
        <w:ind w:left="0" w:right="0" w:hanging="0"/>
        <w:jc w:val="both"/>
        <w:rPr/>
      </w:pP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Style w:val="Fontepargpadro"/>
          <w:rFonts w:cs="Arial" w:ascii="Arial" w:hAnsi="Arial"/>
          <w:b w:val="false"/>
          <w:bCs w:val="false"/>
          <w:sz w:val="24"/>
          <w:szCs w:val="24"/>
        </w:rPr>
        <w:t>Todo super administrador é um administrador e usuário básico.</w:t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/>
      </w:pPr>
      <w:r>
        <w:rPr>
          <w:rStyle w:val="Fontepargpadro"/>
          <w:rFonts w:cs="Arial" w:ascii="Arial" w:hAnsi="Arial"/>
          <w:b/>
          <w:bCs/>
          <w:sz w:val="24"/>
          <w:szCs w:val="24"/>
        </w:rPr>
        <w:t>6.2.</w:t>
        <w:tab/>
        <w:t>Diagrama de Casos de Uso</w:t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1"/>
        <w:spacing w:before="0" w:after="0"/>
        <w:ind w:left="0" w:right="0" w:hanging="0"/>
        <w:jc w:val="both"/>
        <w:rPr>
          <w:rStyle w:val="Fontepargpadro"/>
          <w:rFonts w:ascii="Arial" w:hAnsi="Arial" w:cs="Arial"/>
          <w:b/>
          <w:b/>
          <w:bCs/>
          <w:sz w:val="24"/>
          <w:szCs w:val="24"/>
        </w:rPr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69881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</TotalTime>
  <Application>LibreOffice/5.0.3.2$Linux_X86_64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2015-11-18T21:18:00Z</dcterms:created>
  <dc:creator>Giovanni Armane</dc:creator>
  <dc:language>pt-BR</dc:language>
  <dcterms:modified xsi:type="dcterms:W3CDTF">2015-12-02T22:35:10Z</dcterms:modified>
  <cp:revision>8</cp:revision>
</cp:coreProperties>
</file>