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I've been designing and building developer tools for the past four years at Azion Technologies, an edge computing platform. The audience is the same: platform engineers who inspect implementation details, not just aesthetics. Console, CLI, docs, public website, design system. I owned every surface and shipped in React and TypeScript.</w:t>
      </w:r>
    </w:p>
    <w:p>
      <w:r>
        <w:t>Buildkite building its first Design System is what drew me to this role. At Azion I built one from scratch (40+ components, token-based, open-source, 34 contributors) and learned that the hard part isn't the first version. It's making it adoptable across squads with different needs while keeping it coherent.</w:t>
      </w:r>
    </w:p>
    <w:p>
      <w:r>
        <w:t>I prototype in code, not static files. React, Tailwind, and Vite are my daily stack. My current portfolio is built entirely through LLM-assisted development (Claude Code, Cursor), with scroll-linked animations, WebGL shaders, and a token pipeline, all production code.</w:t>
      </w:r>
    </w:p>
    <w:p>
      <w:r>
        <w:t>Before Azion, I spent 8 years at Huia (digital innovation studio, acquired by Stefanini) leading 40+ projects for Petrobras, Tramontina, and Sicredi. WebGL, interactive campaigns, creative technology under production constraints.</w:t>
      </w:r>
    </w:p>
    <w:p>
      <w:r>
        <w:t>I care about CI/CD as a user. I've configured pipelines, debugged builds, and cursed at flaky tests. That proximity to the problem space means I can design for developers with empathy that comes from shared frustration, not just research.</w:t>
      </w:r>
    </w:p>
    <w:p>
      <w:r>
        <w:t>Portfolio with live code: caioogata.com</w:t>
      </w:r>
    </w:p>
    <w:p>
      <w: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