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0u1kx7xh0n2" w:id="0"/>
      <w:bookmarkEnd w:id="0"/>
      <w:r w:rsidDel="00000000" w:rsidR="00000000" w:rsidRPr="00000000">
        <w:rPr>
          <w:rtl w:val="0"/>
        </w:rPr>
        <w:t xml:space="preserve">Art Direction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a3gz6s53tqz" w:id="1"/>
      <w:bookmarkEnd w:id="1"/>
      <w:r w:rsidDel="00000000" w:rsidR="00000000" w:rsidRPr="00000000">
        <w:rPr>
          <w:rtl w:val="0"/>
        </w:rPr>
        <w:t xml:space="preserve">Visual Style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Top-down, gray-box first (simple geometric primitives) to validate gameplay before final art lands. Once mechanics are validated, target a readable, stylized cartoon look in the spirit of </w:t>
      </w:r>
      <w:r w:rsidDel="00000000" w:rsidR="00000000" w:rsidRPr="00000000">
        <w:rPr>
          <w:i w:val="1"/>
          <w:iCs w:val="1"/>
          <w:rtl w:val="0"/>
        </w:rPr>
        <w:t xml:space="preserve">Brawl Stars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Bomberman</w:t>
      </w:r>
      <w:r w:rsidDel="00000000" w:rsidR="00000000" w:rsidRPr="00000000">
        <w:rPr>
          <w:rtl w:val="0"/>
        </w:rPr>
        <w:t xml:space="preserve"> — clear silhouettes over fine detail, since combat readability matters more than fidelity at our scope and timeline.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cbmzyjglddv" w:id="2"/>
      <w:bookmarkEnd w:id="2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Owned by the Design/Visual front (Silas Chosen, Flavio Lee) — TBD. Suggested constraint: keep magic-item glow colors visually distinct from the environment palette so an active countdown reads instantly against any room.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v94ftxw38q4" w:id="3"/>
      <w:bookmarkEnd w:id="3"/>
      <w:r w:rsidDel="00000000" w:rsidR="00000000" w:rsidRPr="00000000">
        <w:rPr>
          <w:rtl w:val="0"/>
        </w:rPr>
        <w:t xml:space="preserve">Animation Style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Prioritize legibility over frame count: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Damage feedback uses blink/flash keyframes, not new sprites.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Bomb countdowns use an escalating blink rate as detonation approaches, rather than a numeric timer.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5v2binj8mf" w:id="4"/>
      <w:bookmarkEnd w:id="4"/>
      <w:r w:rsidDel="00000000" w:rsidR="00000000" w:rsidRPr="00000000">
        <w:rPr>
          <w:rtl w:val="0"/>
        </w:rPr>
        <w:t xml:space="preserve">Audio Direction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TBD by the Design/Visual front. Per the team's AI-ethics decision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docs/decisions/ADR-001-no-generative-ai-assets.md</w:t>
      </w:r>
      <w:r w:rsidDel="00000000" w:rsidR="00000000" w:rsidRPr="00000000">
        <w:rPr>
          <w:rtl w:val="0"/>
        </w:rPr>
        <w:t xml:space="preserve">), all audio must be either created manually or sourced from free, non-AI-generated libraries.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sn2n4hz75ot" w:id="5"/>
      <w:bookmarkEnd w:id="5"/>
      <w:r w:rsidDel="00000000" w:rsidR="00000000" w:rsidRPr="00000000">
        <w:rPr>
          <w:rtl w:val="0"/>
        </w:rPr>
        <w:t xml:space="preserve">UI Principles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central screen area is reserved exclusively for gameplay (Brawl Stars / Bomberman-style layout).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HUD elements (player health, currently-held item indicator) are pinned to screen edges, out of the play area.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numeric on-screen countdowns.</w:t>
      </w:r>
      <w:r w:rsidDel="00000000" w:rsidR="00000000" w:rsidRPr="00000000">
        <w:rPr>
          <w:rtl w:val="0"/>
        </w:rPr>
        <w:t xml:space="preserve"> Urgency is communicated by increasing blink/flash rate as an item's detonation approaches.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enemy HP bars.</w:t>
      </w:r>
      <w:r w:rsidDel="00000000" w:rsidR="00000000" w:rsidRPr="00000000">
        <w:rPr>
          <w:rtl w:val="0"/>
        </w:rPr>
        <w:t xml:space="preserve"> Damage state is communicated via a red flash on hit, plus a progressively darker/damaged tint as an enemy nears defeat.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