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6FC1E" w14:textId="77777777" w:rsidR="00423A23" w:rsidRDefault="008D28B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UNIVERSIDADE VEIGA DE ALMEIDA – UVA</w:t>
      </w:r>
    </w:p>
    <w:p w14:paraId="06C2FC45" w14:textId="77777777" w:rsidR="00423A23" w:rsidRDefault="00423A23">
      <w:pPr>
        <w:ind w:firstLine="0"/>
        <w:jc w:val="center"/>
      </w:pPr>
    </w:p>
    <w:p w14:paraId="01548FBA" w14:textId="77777777" w:rsidR="00423A23" w:rsidRDefault="008D28B9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BACHARELADO EM CIÊNCIA DA COMPUTAÇÃO</w:t>
      </w:r>
    </w:p>
    <w:p w14:paraId="241A8FF0" w14:textId="77777777" w:rsidR="00423A23" w:rsidRDefault="00423A23">
      <w:pPr>
        <w:ind w:firstLine="0"/>
        <w:jc w:val="center"/>
      </w:pPr>
    </w:p>
    <w:p w14:paraId="2A10BAF7" w14:textId="77777777" w:rsidR="00423A23" w:rsidRDefault="00423A23">
      <w:pPr>
        <w:ind w:firstLine="0"/>
        <w:jc w:val="center"/>
      </w:pPr>
    </w:p>
    <w:p w14:paraId="5EE14D5D" w14:textId="77777777" w:rsidR="00423A23" w:rsidRDefault="00423A23">
      <w:pPr>
        <w:ind w:firstLine="0"/>
        <w:jc w:val="center"/>
      </w:pPr>
    </w:p>
    <w:p w14:paraId="0461D0C1" w14:textId="77777777" w:rsidR="00423A23" w:rsidRDefault="00423A23">
      <w:pPr>
        <w:ind w:firstLine="0"/>
        <w:jc w:val="center"/>
      </w:pPr>
    </w:p>
    <w:p w14:paraId="37921D62" w14:textId="77777777" w:rsidR="00423A23" w:rsidRDefault="00423A23">
      <w:pPr>
        <w:ind w:firstLine="0"/>
        <w:jc w:val="center"/>
      </w:pPr>
    </w:p>
    <w:p w14:paraId="7B7E04F3" w14:textId="77777777" w:rsidR="00423A23" w:rsidRDefault="00423A23">
      <w:pPr>
        <w:ind w:firstLine="0"/>
        <w:jc w:val="center"/>
      </w:pPr>
    </w:p>
    <w:p w14:paraId="2C90E201" w14:textId="77777777" w:rsidR="00423A23" w:rsidRDefault="00423A23">
      <w:pPr>
        <w:ind w:firstLine="0"/>
        <w:jc w:val="center"/>
      </w:pPr>
    </w:p>
    <w:p w14:paraId="4D3B006D" w14:textId="77777777" w:rsidR="00423A23" w:rsidRDefault="00423A23">
      <w:pPr>
        <w:ind w:firstLine="0"/>
        <w:jc w:val="center"/>
      </w:pPr>
    </w:p>
    <w:p w14:paraId="6B8C3B0C" w14:textId="77777777" w:rsidR="00423A23" w:rsidRDefault="008D28B9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ANALISADOR LÉXICO DA LINGUAGEM DOMUS</w:t>
      </w:r>
    </w:p>
    <w:p w14:paraId="7DC2394F" w14:textId="77777777" w:rsidR="00423A23" w:rsidRDefault="00423A23">
      <w:pPr>
        <w:ind w:firstLine="0"/>
        <w:jc w:val="center"/>
      </w:pPr>
    </w:p>
    <w:p w14:paraId="1F1D98F1" w14:textId="77777777" w:rsidR="00423A23" w:rsidRDefault="00423A23">
      <w:pPr>
        <w:ind w:firstLine="0"/>
        <w:jc w:val="center"/>
      </w:pPr>
    </w:p>
    <w:p w14:paraId="4D811829" w14:textId="77777777" w:rsidR="00423A23" w:rsidRDefault="00423A23">
      <w:pPr>
        <w:ind w:firstLine="0"/>
        <w:jc w:val="center"/>
      </w:pPr>
    </w:p>
    <w:p w14:paraId="6C88C917" w14:textId="77777777" w:rsidR="00423A23" w:rsidRDefault="00423A23">
      <w:pPr>
        <w:ind w:firstLine="0"/>
        <w:jc w:val="center"/>
      </w:pPr>
    </w:p>
    <w:p w14:paraId="56975C48" w14:textId="77777777" w:rsidR="00423A23" w:rsidRDefault="00423A23">
      <w:pPr>
        <w:ind w:firstLine="0"/>
        <w:jc w:val="center"/>
      </w:pPr>
    </w:p>
    <w:p w14:paraId="07BC29C6" w14:textId="77777777" w:rsidR="00423A23" w:rsidRDefault="008D28B9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CAIO PARADA OLIVEIRA PLANINSCHEK - 1240205596</w:t>
      </w:r>
    </w:p>
    <w:p w14:paraId="589B4ED2" w14:textId="77777777" w:rsidR="00423A23" w:rsidRDefault="00423A23">
      <w:pPr>
        <w:ind w:firstLine="0"/>
        <w:jc w:val="center"/>
      </w:pPr>
    </w:p>
    <w:p w14:paraId="592BA97A" w14:textId="77777777" w:rsidR="00423A23" w:rsidRDefault="00423A23">
      <w:pPr>
        <w:ind w:firstLine="0"/>
        <w:jc w:val="center"/>
      </w:pPr>
    </w:p>
    <w:p w14:paraId="7B118954" w14:textId="77777777" w:rsidR="00423A23" w:rsidRDefault="00423A23">
      <w:pPr>
        <w:ind w:firstLine="0"/>
        <w:jc w:val="center"/>
      </w:pPr>
    </w:p>
    <w:p w14:paraId="6ACE5DD0" w14:textId="77777777" w:rsidR="00423A23" w:rsidRDefault="00423A23">
      <w:pPr>
        <w:ind w:firstLine="0"/>
        <w:jc w:val="center"/>
      </w:pPr>
    </w:p>
    <w:p w14:paraId="09F1EFF9" w14:textId="77777777" w:rsidR="00423A23" w:rsidRDefault="00423A23">
      <w:pPr>
        <w:ind w:firstLine="0"/>
        <w:jc w:val="center"/>
      </w:pPr>
    </w:p>
    <w:p w14:paraId="218FDD3B" w14:textId="77777777" w:rsidR="00423A23" w:rsidRDefault="00423A23">
      <w:pPr>
        <w:ind w:firstLine="0"/>
        <w:jc w:val="center"/>
      </w:pPr>
    </w:p>
    <w:p w14:paraId="2726D5A2" w14:textId="77777777" w:rsidR="00423A23" w:rsidRDefault="00423A23">
      <w:pPr>
        <w:ind w:firstLine="0"/>
        <w:jc w:val="center"/>
      </w:pPr>
    </w:p>
    <w:p w14:paraId="17DE8058" w14:textId="77777777" w:rsidR="00423A23" w:rsidRDefault="00423A23">
      <w:pPr>
        <w:ind w:firstLine="0"/>
        <w:jc w:val="center"/>
      </w:pPr>
    </w:p>
    <w:p w14:paraId="4DEE774D" w14:textId="77777777" w:rsidR="00423A23" w:rsidRDefault="008D28B9">
      <w:pPr>
        <w:ind w:firstLine="0"/>
        <w:jc w:val="center"/>
        <w:rPr>
          <w:b/>
        </w:rPr>
      </w:pPr>
      <w:r>
        <w:rPr>
          <w:b/>
        </w:rPr>
        <w:t>RIO DE JANEIRO</w:t>
      </w:r>
    </w:p>
    <w:p w14:paraId="50639BD0" w14:textId="77777777" w:rsidR="00423A23" w:rsidRDefault="00423A23">
      <w:pPr>
        <w:ind w:firstLine="0"/>
        <w:jc w:val="center"/>
      </w:pPr>
    </w:p>
    <w:p w14:paraId="185D6869" w14:textId="77777777" w:rsidR="00423A23" w:rsidRDefault="008D28B9">
      <w:pPr>
        <w:ind w:firstLine="0"/>
        <w:jc w:val="center"/>
        <w:rPr>
          <w:b/>
        </w:rPr>
      </w:pPr>
      <w:r>
        <w:rPr>
          <w:b/>
        </w:rPr>
        <w:t>2026</w:t>
      </w:r>
    </w:p>
    <w:p w14:paraId="527B428F" w14:textId="77777777" w:rsidR="00423A23" w:rsidRDefault="008D28B9">
      <w:pPr>
        <w:pageBreakBefore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CAIO PARADA OLIVEIRA PLANINSCHEK - 1240205596</w:t>
      </w:r>
    </w:p>
    <w:p w14:paraId="5DB54D8D" w14:textId="77777777" w:rsidR="00423A23" w:rsidRDefault="00423A23">
      <w:pPr>
        <w:ind w:firstLine="0"/>
        <w:jc w:val="center"/>
      </w:pPr>
    </w:p>
    <w:p w14:paraId="0F6CFFC1" w14:textId="77777777" w:rsidR="00423A23" w:rsidRDefault="00423A23">
      <w:pPr>
        <w:ind w:firstLine="0"/>
        <w:jc w:val="center"/>
      </w:pPr>
    </w:p>
    <w:p w14:paraId="639C474F" w14:textId="77777777" w:rsidR="00423A23" w:rsidRDefault="00423A23">
      <w:pPr>
        <w:ind w:firstLine="0"/>
        <w:jc w:val="center"/>
      </w:pPr>
    </w:p>
    <w:p w14:paraId="7D688460" w14:textId="77777777" w:rsidR="00423A23" w:rsidRDefault="00423A23">
      <w:pPr>
        <w:ind w:firstLine="0"/>
        <w:jc w:val="center"/>
      </w:pPr>
    </w:p>
    <w:p w14:paraId="2DAB5F8C" w14:textId="77777777" w:rsidR="00423A23" w:rsidRDefault="00423A23">
      <w:pPr>
        <w:ind w:firstLine="0"/>
        <w:jc w:val="center"/>
      </w:pPr>
    </w:p>
    <w:p w14:paraId="227D3D53" w14:textId="77777777" w:rsidR="00423A23" w:rsidRDefault="00423A23">
      <w:pPr>
        <w:ind w:firstLine="0"/>
        <w:jc w:val="center"/>
      </w:pPr>
    </w:p>
    <w:p w14:paraId="39A66D39" w14:textId="77777777" w:rsidR="00423A23" w:rsidRDefault="00423A23">
      <w:pPr>
        <w:ind w:firstLine="0"/>
        <w:jc w:val="center"/>
      </w:pPr>
    </w:p>
    <w:p w14:paraId="40B8F5E7" w14:textId="77777777" w:rsidR="00423A23" w:rsidRDefault="008D28B9">
      <w:pPr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ANALISADOR LÉXICO DA LINGUAGEM DOMUS</w:t>
      </w:r>
    </w:p>
    <w:p w14:paraId="12BE82BA" w14:textId="77777777" w:rsidR="00423A23" w:rsidRDefault="00423A23">
      <w:pPr>
        <w:ind w:firstLine="0"/>
        <w:jc w:val="center"/>
      </w:pPr>
    </w:p>
    <w:p w14:paraId="31A9CAF3" w14:textId="77777777" w:rsidR="00423A23" w:rsidRDefault="00423A23">
      <w:pPr>
        <w:ind w:firstLine="0"/>
        <w:jc w:val="center"/>
      </w:pPr>
    </w:p>
    <w:p w14:paraId="59DB9AA7" w14:textId="77777777" w:rsidR="00423A23" w:rsidRDefault="00423A23">
      <w:pPr>
        <w:ind w:firstLine="0"/>
        <w:jc w:val="center"/>
      </w:pPr>
    </w:p>
    <w:p w14:paraId="58C8D25B" w14:textId="77777777" w:rsidR="00423A23" w:rsidRDefault="008D28B9">
      <w:pPr>
        <w:spacing w:line="240" w:lineRule="auto"/>
        <w:ind w:left="4536" w:firstLine="0"/>
      </w:pPr>
      <w:r>
        <w:t>Relatório do Trabalho 1 apresentado como parte da avaliação A1 do componente curricular Compiladores do Curso de Ciência da Computação da Universidade Veiga de Almeida.</w:t>
      </w:r>
    </w:p>
    <w:p w14:paraId="2B3AD729" w14:textId="77777777" w:rsidR="00423A23" w:rsidRDefault="00423A23">
      <w:pPr>
        <w:ind w:firstLine="0"/>
        <w:jc w:val="center"/>
      </w:pPr>
    </w:p>
    <w:p w14:paraId="0B5CFB2B" w14:textId="77777777" w:rsidR="00423A23" w:rsidRDefault="008D28B9">
      <w:pPr>
        <w:spacing w:line="240" w:lineRule="auto"/>
        <w:ind w:left="4536" w:firstLine="0"/>
      </w:pPr>
      <w:r>
        <w:t>Professor: Fábio Contarini Carneiro</w:t>
      </w:r>
    </w:p>
    <w:p w14:paraId="091C47BD" w14:textId="77777777" w:rsidR="00423A23" w:rsidRDefault="008D28B9">
      <w:pPr>
        <w:spacing w:line="240" w:lineRule="auto"/>
        <w:ind w:left="4536" w:firstLine="0"/>
      </w:pPr>
      <w:r>
        <w:t>Semestre: 2026.2</w:t>
      </w:r>
    </w:p>
    <w:p w14:paraId="1CF8CA18" w14:textId="77777777" w:rsidR="00423A23" w:rsidRDefault="00423A23">
      <w:pPr>
        <w:ind w:firstLine="0"/>
        <w:jc w:val="center"/>
      </w:pPr>
    </w:p>
    <w:p w14:paraId="0F6DC98C" w14:textId="77777777" w:rsidR="00423A23" w:rsidRDefault="00423A23">
      <w:pPr>
        <w:ind w:firstLine="0"/>
        <w:jc w:val="center"/>
      </w:pPr>
    </w:p>
    <w:p w14:paraId="01D9B6A3" w14:textId="77777777" w:rsidR="00423A23" w:rsidRDefault="00423A23">
      <w:pPr>
        <w:ind w:firstLine="0"/>
        <w:jc w:val="center"/>
      </w:pPr>
    </w:p>
    <w:p w14:paraId="1840363A" w14:textId="77777777" w:rsidR="00423A23" w:rsidRDefault="00423A23">
      <w:pPr>
        <w:ind w:firstLine="0"/>
        <w:jc w:val="center"/>
      </w:pPr>
    </w:p>
    <w:p w14:paraId="726D0C96" w14:textId="77777777" w:rsidR="00423A23" w:rsidRDefault="00423A23">
      <w:pPr>
        <w:ind w:firstLine="0"/>
        <w:jc w:val="center"/>
      </w:pPr>
    </w:p>
    <w:p w14:paraId="5C88CC34" w14:textId="77777777" w:rsidR="00423A23" w:rsidRDefault="00423A23">
      <w:pPr>
        <w:ind w:firstLine="0"/>
        <w:jc w:val="center"/>
      </w:pPr>
    </w:p>
    <w:p w14:paraId="070ECE85" w14:textId="77777777" w:rsidR="00423A23" w:rsidRDefault="008D28B9">
      <w:pPr>
        <w:ind w:firstLine="0"/>
        <w:jc w:val="center"/>
        <w:rPr>
          <w:b/>
        </w:rPr>
      </w:pPr>
      <w:r>
        <w:rPr>
          <w:b/>
        </w:rPr>
        <w:t>RIO DE JANEIRO</w:t>
      </w:r>
    </w:p>
    <w:p w14:paraId="5E157FCF" w14:textId="77777777" w:rsidR="00423A23" w:rsidRDefault="00423A23">
      <w:pPr>
        <w:ind w:firstLine="0"/>
        <w:jc w:val="center"/>
      </w:pPr>
    </w:p>
    <w:p w14:paraId="79D50A94" w14:textId="77777777" w:rsidR="00423A23" w:rsidRDefault="008D28B9">
      <w:pPr>
        <w:ind w:firstLine="0"/>
        <w:jc w:val="center"/>
        <w:rPr>
          <w:b/>
        </w:rPr>
      </w:pPr>
      <w:r>
        <w:rPr>
          <w:b/>
        </w:rPr>
        <w:t>2026</w:t>
      </w:r>
    </w:p>
    <w:p w14:paraId="7D03BC8F" w14:textId="77777777" w:rsidR="00423A23" w:rsidRDefault="008D28B9">
      <w:pPr>
        <w:keepNext/>
        <w:pageBreakBefore/>
        <w:spacing w:after="360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RESUMO</w:t>
      </w:r>
    </w:p>
    <w:p w14:paraId="1365B044" w14:textId="77777777" w:rsidR="00423A23" w:rsidRDefault="008D28B9">
      <w:pPr>
        <w:pStyle w:val="FirstParagraph"/>
      </w:pPr>
      <w:r>
        <w:t xml:space="preserve">Este relatório documenta a construção de um analisador léxico para a linguagem Domus, uma linguagem voltada à descrição de sensores e atuadores em ambientes automatizados. O analisador foi implementado manualmente na linguagem C, sem o uso de gerador automático, a partir de um autômato finito determinístico de onze estados derivado das definições regulares da linguagem. O programa lê o código-fonte de um arquivo externo, informado na linha de comando, e expõe a função </w:t>
      </w:r>
      <w:r>
        <w:rPr>
          <w:rStyle w:val="VerbatimChar"/>
        </w:rPr>
        <w:t>getToken</w:t>
      </w:r>
      <w:r>
        <w:t xml:space="preserve">, chamada repetidamente até que o fim do arquivo seja alcançado; para cada token reconhecido são exibidos o número da linha em que ocorreu, a sua categoria e, quando existe, o seu valor. A linguagem possui trinta e três tipos de token, distribuídos entre treze palavras reservadas, dezesseis símbolos especiais, dois tokens multicaractere e dois tokens de controle. A estratégia de implementação segue a estrutura de varredura apresentada por Louden e adotada no material da disciplina: um laço sobre os </w:t>
      </w:r>
      <w:r>
        <w:t xml:space="preserve">caracteres do arquivo com um comando </w:t>
      </w:r>
      <w:r>
        <w:rPr>
          <w:rStyle w:val="VerbatimChar"/>
        </w:rPr>
        <w:t>switch</w:t>
      </w:r>
      <w:r>
        <w:t xml:space="preserve"> duplamente aninhado, no qual o nível externo representa o estado corrente do autômato e o nível interno decide a transição. O reconhecimento da maior subcadeia possível é obtido pela leitura de um caractere de verificação à frente, devolvido à entrada quando não pertence ao token. As palavras reservadas não recebem estados próprios: são reconhecidas como identificador e reclassificadas por consulta a uma tabela. O analisador foi validado contra cinco arquivos de t</w:t>
      </w:r>
      <w:r>
        <w:t>este, entre eles os três distribuídos pelo professor, e a sua saída foi comparada com a do analisador de referência da disciplina.</w:t>
      </w:r>
    </w:p>
    <w:p w14:paraId="3F27CCFC" w14:textId="77777777" w:rsidR="00423A23" w:rsidRDefault="008D28B9">
      <w:pPr>
        <w:pStyle w:val="Corpodetexto"/>
      </w:pPr>
      <w:r>
        <w:t>Palavras-chave: compiladores; análise léxica; autômato finito determinístico; linguagem Domus; linguagem C.</w:t>
      </w:r>
    </w:p>
    <w:p w14:paraId="74EFC6CC" w14:textId="77777777" w:rsidR="00423A23" w:rsidRDefault="008D28B9">
      <w:pPr>
        <w:keepNext/>
        <w:pageBreakBefore/>
        <w:spacing w:after="360"/>
        <w:ind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SUMÁRIO</w:t>
      </w:r>
    </w:p>
    <w:p w14:paraId="37760727" w14:textId="0302C504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695063" w:history="1">
        <w:r w:rsidRPr="00912E0C">
          <w:rPr>
            <w:rStyle w:val="Hyperlink"/>
            <w:noProof/>
          </w:rPr>
          <w:t>1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FD427A" w14:textId="7EB9CE1A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64" w:history="1">
        <w:r w:rsidRPr="00912E0C">
          <w:rPr>
            <w:rStyle w:val="Hyperlink"/>
            <w:noProof/>
          </w:rPr>
          <w:t>2 LEXEMAS E TOKENS DA LINGUAGEM DOMUS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EC1DF6" w14:textId="7BCC0BED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65" w:history="1">
        <w:r w:rsidRPr="00912E0C">
          <w:rPr>
            <w:rStyle w:val="Hyperlink"/>
            <w:noProof/>
          </w:rPr>
          <w:t>2.1 Tokens de controle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461F76" w14:textId="23F99C1A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66" w:history="1">
        <w:r w:rsidRPr="00912E0C">
          <w:rPr>
            <w:rStyle w:val="Hyperlink"/>
            <w:noProof/>
          </w:rPr>
          <w:t>2.2 Palavras reservadas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D31DB71" w14:textId="2EFE9BAD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67" w:history="1">
        <w:r w:rsidRPr="00912E0C">
          <w:rPr>
            <w:rStyle w:val="Hyperlink"/>
            <w:noProof/>
          </w:rPr>
          <w:t>2.3 Tokens multicaractere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C5544" w14:textId="7CE82A94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68" w:history="1">
        <w:r w:rsidRPr="00912E0C">
          <w:rPr>
            <w:rStyle w:val="Hyperlink"/>
            <w:noProof/>
          </w:rPr>
          <w:t>2.4 Símbolos especiais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01FFC07" w14:textId="52377975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69" w:history="1">
        <w:r w:rsidRPr="00912E0C">
          <w:rPr>
            <w:rStyle w:val="Hyperlink"/>
            <w:noProof/>
          </w:rPr>
          <w:t>2.5 Definições regulares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1468B8" w14:textId="51A934E7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0" w:history="1">
        <w:r w:rsidRPr="00912E0C">
          <w:rPr>
            <w:rStyle w:val="Hyperlink"/>
            <w:noProof/>
          </w:rPr>
          <w:t>3 ESTRATÉGIA ADOTADA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021BF4" w14:textId="40DF08D7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1" w:history="1">
        <w:r w:rsidRPr="00912E0C">
          <w:rPr>
            <w:rStyle w:val="Hyperlink"/>
            <w:noProof/>
          </w:rPr>
          <w:t>3.1 O autômato finito determinístico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F759ED" w14:textId="1296A20D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2" w:history="1">
        <w:r w:rsidRPr="00912E0C">
          <w:rPr>
            <w:rStyle w:val="Hyperlink"/>
            <w:noProof/>
          </w:rPr>
          <w:t>3.2 Tabela de transição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419D5C" w14:textId="1F1C0BA6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3" w:history="1">
        <w:r w:rsidRPr="00912E0C">
          <w:rPr>
            <w:rStyle w:val="Hyperlink"/>
            <w:noProof/>
          </w:rPr>
          <w:t xml:space="preserve">3.3 Estrutura do código: o </w:t>
        </w:r>
        <w:r w:rsidRPr="00912E0C">
          <w:rPr>
            <w:rStyle w:val="Hyperlink"/>
            <w:i/>
            <w:iCs/>
            <w:noProof/>
          </w:rPr>
          <w:t>switch</w:t>
        </w:r>
        <w:r w:rsidRPr="00912E0C">
          <w:rPr>
            <w:rStyle w:val="Hyperlink"/>
            <w:noProof/>
          </w:rPr>
          <w:t xml:space="preserve"> duplamente aninhado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3E981B" w14:textId="486BD58C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4" w:history="1">
        <w:r w:rsidRPr="00912E0C">
          <w:rPr>
            <w:rStyle w:val="Hyperlink"/>
            <w:noProof/>
          </w:rPr>
          <w:t>3.4 O caractere de verificação à frente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75E1ACD" w14:textId="44A88891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5" w:history="1">
        <w:r w:rsidRPr="00912E0C">
          <w:rPr>
            <w:rStyle w:val="Hyperlink"/>
            <w:noProof/>
          </w:rPr>
          <w:t>3.5 Palavras reservadas fora do autômato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36FFE5" w14:textId="3B47BEB0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6" w:history="1">
        <w:r w:rsidRPr="00912E0C">
          <w:rPr>
            <w:rStyle w:val="Hyperlink"/>
            <w:noProof/>
          </w:rPr>
          <w:t>3.6 Organização dos arquivos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03AA5D" w14:textId="0818D0F0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7" w:history="1">
        <w:r w:rsidRPr="00912E0C">
          <w:rPr>
            <w:rStyle w:val="Hyperlink"/>
            <w:noProof/>
          </w:rPr>
          <w:t>4 COMPILAÇÃO E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AB9823" w14:textId="0DBB5E5E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8" w:history="1">
        <w:r w:rsidRPr="00912E0C">
          <w:rPr>
            <w:rStyle w:val="Hyperlink"/>
            <w:noProof/>
          </w:rPr>
          <w:t>4.1 Compilação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DF86396" w14:textId="65BEBC88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79" w:history="1">
        <w:r w:rsidRPr="00912E0C">
          <w:rPr>
            <w:rStyle w:val="Hyperlink"/>
            <w:noProof/>
          </w:rPr>
          <w:t>4.2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11487D" w14:textId="6667BA75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0" w:history="1">
        <w:r w:rsidRPr="00912E0C">
          <w:rPr>
            <w:rStyle w:val="Hyperlink"/>
            <w:noProof/>
          </w:rPr>
          <w:t>5 RESULTADOS DA EXECUÇÃO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169277" w14:textId="58B11378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1" w:history="1">
        <w:r w:rsidRPr="00912E0C">
          <w:rPr>
            <w:rStyle w:val="Hyperlink"/>
            <w:noProof/>
          </w:rPr>
          <w:t>5.1 Programa de teste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FDBBC4" w14:textId="081FE17F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2" w:history="1">
        <w:r w:rsidRPr="00912E0C">
          <w:rPr>
            <w:rStyle w:val="Hyperlink"/>
            <w:noProof/>
          </w:rPr>
          <w:t>5.2 Programa de teste com erros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019348F" w14:textId="2FA4DC5C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3" w:history="1">
        <w:r w:rsidRPr="00912E0C">
          <w:rPr>
            <w:rStyle w:val="Hyperlink"/>
            <w:noProof/>
          </w:rPr>
          <w:t>5.3 Casos de cobertura adicional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020A38" w14:textId="0410146C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4" w:history="1">
        <w:r w:rsidRPr="00912E0C">
          <w:rPr>
            <w:rStyle w:val="Hyperlink"/>
            <w:noProof/>
          </w:rPr>
          <w:t>5.4 Arquivo vazio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4EF000" w14:textId="507D1B7D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5" w:history="1">
        <w:r w:rsidRPr="00912E0C">
          <w:rPr>
            <w:rStyle w:val="Hyperlink"/>
            <w:noProof/>
          </w:rPr>
          <w:t>5.5 Comparação com o analisador de referência da disciplina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659CF19" w14:textId="1A6BD81B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6" w:history="1">
        <w:r w:rsidRPr="00912E0C">
          <w:rPr>
            <w:rStyle w:val="Hyperlink"/>
            <w:noProof/>
          </w:rPr>
          <w:t>6 LIMITAÇÕES E DECISÕES DE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E6AB42C" w14:textId="2721F613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7" w:history="1">
        <w:r w:rsidRPr="00912E0C">
          <w:rPr>
            <w:rStyle w:val="Hyperlink"/>
            <w:noProof/>
          </w:rPr>
          <w:t>6.1 Comentário sem fechamento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E8ECE66" w14:textId="28C34044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8" w:history="1">
        <w:r w:rsidRPr="00912E0C">
          <w:rPr>
            <w:rStyle w:val="Hyperlink"/>
            <w:noProof/>
          </w:rPr>
          <w:t>6.2 Exibição do valor dos números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790E21D" w14:textId="6E6D8F0A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89" w:history="1">
        <w:r w:rsidRPr="00912E0C">
          <w:rPr>
            <w:rStyle w:val="Hyperlink"/>
            <w:noProof/>
          </w:rPr>
          <w:t>6.3 Sinalização do fim do arquivo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C3F622E" w14:textId="21D0E406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90" w:history="1">
        <w:r w:rsidRPr="00912E0C">
          <w:rPr>
            <w:rStyle w:val="Hyperlink"/>
            <w:noProof/>
          </w:rPr>
          <w:t>6.4 Sensibilidade a maiúsculas e minúsculas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6A64AE9" w14:textId="763E2C86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91" w:history="1">
        <w:r w:rsidRPr="00912E0C">
          <w:rPr>
            <w:rStyle w:val="Hyperlink"/>
            <w:noProof/>
          </w:rPr>
          <w:t>6.5 Comprimento máximo da linha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494C26F" w14:textId="000B8CD3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92" w:history="1">
        <w:r w:rsidRPr="00912E0C">
          <w:rPr>
            <w:rStyle w:val="Hyperlink"/>
            <w:noProof/>
          </w:rPr>
          <w:t>6.6 Numeração da última linha em arquivos sem quebra de linha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F3E47B" w14:textId="1279754B" w:rsidR="008D28B9" w:rsidRDefault="008D28B9">
      <w:pPr>
        <w:pStyle w:val="Sumrio2"/>
        <w:tabs>
          <w:tab w:val="right" w:leader="dot" w:pos="9062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93" w:history="1">
        <w:r w:rsidRPr="00912E0C">
          <w:rPr>
            <w:rStyle w:val="Hyperlink"/>
            <w:noProof/>
          </w:rPr>
          <w:t>6.7 Escopo da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C911974" w14:textId="2C5FA52C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94" w:history="1">
        <w:r w:rsidRPr="00912E0C">
          <w:rPr>
            <w:rStyle w:val="Hyperlink"/>
            <w:noProof/>
          </w:rPr>
          <w:t>7 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58A37A8" w14:textId="539FB3DF" w:rsidR="008D28B9" w:rsidRDefault="008D28B9">
      <w:pPr>
        <w:pStyle w:val="Sum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39695095" w:history="1">
        <w:r w:rsidRPr="00912E0C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_Toc239695095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99A3C2" w14:textId="1285EA92" w:rsidR="00423A23" w:rsidRDefault="008D28B9">
      <w:pPr>
        <w:pStyle w:val="Sumrio1"/>
      </w:pPr>
      <w:r>
        <w:fldChar w:fldCharType="end"/>
      </w:r>
    </w:p>
    <w:p w14:paraId="202C0F89" w14:textId="77777777" w:rsidR="00423A23" w:rsidRDefault="00423A23">
      <w:pPr>
        <w:spacing w:line="240" w:lineRule="auto"/>
        <w:rPr>
          <w:sz w:val="2"/>
          <w:szCs w:val="2"/>
        </w:rPr>
        <w:sectPr w:rsidR="00423A23">
          <w:pgSz w:w="11906" w:h="16838" w:code="9"/>
          <w:pgMar w:top="1417" w:right="1133" w:bottom="1417" w:left="1701" w:header="709" w:footer="709" w:gutter="0"/>
          <w:cols w:space="708"/>
          <w:docGrid w:linePitch="360"/>
        </w:sectPr>
      </w:pPr>
    </w:p>
    <w:p w14:paraId="555CCE3D" w14:textId="77777777" w:rsidR="00423A23" w:rsidRDefault="008D28B9">
      <w:pPr>
        <w:pStyle w:val="Ttulo1"/>
      </w:pPr>
      <w:bookmarkStart w:id="0" w:name="introdução"/>
      <w:bookmarkStart w:id="1" w:name="_Toc239695063"/>
      <w:r>
        <w:rPr>
          <w:rStyle w:val="SectionNumber"/>
        </w:rPr>
        <w:lastRenderedPageBreak/>
        <w:t>1</w:t>
      </w:r>
      <w:r>
        <w:t xml:space="preserve"> INTRODUÇÃO</w:t>
      </w:r>
      <w:bookmarkEnd w:id="1"/>
    </w:p>
    <w:p w14:paraId="6460E156" w14:textId="77777777" w:rsidR="00423A23" w:rsidRDefault="008D28B9">
      <w:pPr>
        <w:pStyle w:val="FirstParagraph"/>
      </w:pPr>
      <w:r>
        <w:t>A análise léxica é a primeira fase de um compilador. Cabe a ela ler o programa-fonte como uma sequência de caracteres e agrupá-la em unidades com significado próprio, os tokens, que são entregues às fases seguintes. É a fase que separa o problema de reconhecer a forma das palavras da linguagem do problema, muito distinto, de reconhecer a estrutura das frases.</w:t>
      </w:r>
    </w:p>
    <w:p w14:paraId="73B17EA6" w14:textId="77777777" w:rsidR="00423A23" w:rsidRDefault="008D28B9">
      <w:pPr>
        <w:pStyle w:val="Corpodetexto"/>
      </w:pPr>
      <w:r>
        <w:t>Este trabalho constrói um analisador léxico para a linguagem Domus, cuja especificação foi disponibilizada na disciplina. Domus é uma linguagem de domínio específico voltada à automação de ambientes: seus programas declaram sensores e atuadores associados a portas analógicas ou digitais e descrevem, com estruturas condicionais e de repetição, o comportamento esperado desses dispositivos.</w:t>
      </w:r>
    </w:p>
    <w:p w14:paraId="7B54A169" w14:textId="77777777" w:rsidR="00423A23" w:rsidRDefault="008D28B9">
      <w:pPr>
        <w:pStyle w:val="Corpodetexto"/>
      </w:pPr>
      <w:r>
        <w:t>O objetivo geral do trabalho é implementar um programa de varredura que leia um programa-fonte Domus de um arquivo externo e produza, para cada token encontrado, a sua identificação textual, o seu valor quando houver e a linha do programa-fonte em que ele ocorre. Como objetivos específicos, o trabalho se propõe a: descrever formalmente o conjunto de tokens da linguagem por meio de definições regulares; derivar dessas definições um autômato finito determinístico completo; implementar esse autômato diretament</w:t>
      </w:r>
      <w:r>
        <w:t>e em linguagem C, sem gerador automático e sem bibliotecas externas; e validar o resultado contra os arquivos de teste da disciplina.</w:t>
      </w:r>
    </w:p>
    <w:p w14:paraId="78C123C4" w14:textId="77777777" w:rsidR="00423A23" w:rsidRDefault="008D28B9">
      <w:pPr>
        <w:pStyle w:val="Corpodetexto"/>
      </w:pPr>
      <w:r>
        <w:t>A opção pela implementação manual, em vez do uso de um gerador automático como o Flex, foi deliberada. O autômato construído à mão torna explícito o mecanismo que um gerador esconde, o que atende melhor ao propósito formativo da disciplina; além disso, elimina qualquer dependência de ferramenta externa, atendendo à exigência do enunciado de que o código utilize apenas os recursos padrão da linguagem escolhida.</w:t>
      </w:r>
    </w:p>
    <w:p w14:paraId="24860254" w14:textId="77777777" w:rsidR="00423A23" w:rsidRDefault="008D28B9">
      <w:pPr>
        <w:pStyle w:val="Corpodetexto"/>
      </w:pPr>
      <w:r>
        <w:t xml:space="preserve">O relatório está organizado da seguinte forma. O capítulo 2 apresenta os lexemas e os tokens da linguagem Domus, com as definições regulares que os descrevem. O capítulo 3 detalha a estratégia adotada no desenvolvimento, incluindo o autômato finito determinístico, a sua tabela de transição e a forma como ele foi transposto para código. O capítulo 4 descreve como compilar e executar o analisador. O capítulo 5 apresenta e discute os resultados obtidos na execução dos programas de teste. O capítulo 6 registra </w:t>
      </w:r>
      <w:r>
        <w:t>as limitações conhecidas e as decisões de projeto que as motivaram. Por fim, o capítulo 7 apresenta as considerações finais.</w:t>
      </w:r>
    </w:p>
    <w:p w14:paraId="44140830" w14:textId="77777777" w:rsidR="00423A23" w:rsidRDefault="008D28B9">
      <w:pPr>
        <w:pStyle w:val="Ttulo1"/>
      </w:pPr>
      <w:bookmarkStart w:id="2" w:name="lexemas-e-tokens-da-linguagem-domus"/>
      <w:bookmarkStart w:id="3" w:name="_Toc239695064"/>
      <w:bookmarkEnd w:id="0"/>
      <w:r>
        <w:rPr>
          <w:rStyle w:val="SectionNumber"/>
        </w:rPr>
        <w:lastRenderedPageBreak/>
        <w:t>2</w:t>
      </w:r>
      <w:r>
        <w:t xml:space="preserve"> </w:t>
      </w:r>
      <w:r>
        <w:t>LEXEMAS E TOKENS DA LINGUAGEM DOMUS</w:t>
      </w:r>
      <w:bookmarkEnd w:id="3"/>
    </w:p>
    <w:p w14:paraId="4F8AF1B4" w14:textId="77777777" w:rsidR="00423A23" w:rsidRDefault="008D28B9">
      <w:pPr>
        <w:pStyle w:val="FirstParagraph"/>
      </w:pPr>
      <w:r>
        <w:t xml:space="preserve">Este capítulo apresenta o vocabulário da linguagem Domus. A distinção entre os três conceitos envolvidos é o ponto de partida de toda a análise léxica e vale ser fixada antes das tabelas. O </w:t>
      </w:r>
      <w:r>
        <w:rPr>
          <w:b/>
          <w:bCs/>
        </w:rPr>
        <w:t>padrão</w:t>
      </w:r>
      <w:r>
        <w:t xml:space="preserve"> é a regra que descreve a forma de uma classe de cadeias; o </w:t>
      </w:r>
      <w:r>
        <w:rPr>
          <w:b/>
          <w:bCs/>
        </w:rPr>
        <w:t>lexema</w:t>
      </w:r>
      <w:r>
        <w:t xml:space="preserve"> é a cadeia concreta que aparece no programa-fonte e que casa com esse padrão; o </w:t>
      </w:r>
      <w:r>
        <w:rPr>
          <w:b/>
          <w:bCs/>
        </w:rPr>
        <w:t>token</w:t>
      </w:r>
      <w:r>
        <w:t xml:space="preserve"> é o nome da classe, o símbolo que o analisador léxico devolve ao seu chamador. Na linha </w:t>
      </w:r>
      <w:r>
        <w:rPr>
          <w:rStyle w:val="VerbatimChar"/>
        </w:rPr>
        <w:t>sensor temperatura: analogico(porta 1).</w:t>
      </w:r>
      <w:r>
        <w:t xml:space="preserve">, a cadeia </w:t>
      </w:r>
      <w:r>
        <w:rPr>
          <w:rStyle w:val="VerbatimChar"/>
        </w:rPr>
        <w:t>temperatura</w:t>
      </w:r>
      <w:r>
        <w:t xml:space="preserve"> é um lexema, o padrão que ela satisfaz é o de identificador, e o token devolvido é </w:t>
      </w:r>
      <w:r>
        <w:rPr>
          <w:rStyle w:val="VerbatimChar"/>
        </w:rPr>
        <w:t>ID</w:t>
      </w:r>
      <w:r>
        <w:t>.</w:t>
      </w:r>
    </w:p>
    <w:p w14:paraId="20675F2F" w14:textId="77777777" w:rsidR="00423A23" w:rsidRDefault="008D28B9">
      <w:pPr>
        <w:pStyle w:val="Corpodetexto"/>
      </w:pPr>
      <w:r>
        <w:t>A distinção tem uma consequência prática que orienta todo o restante do capítulo: apenas os tokens cujo lexema varia precisam carregar um valor associado, chamado atributo. Uma palavra reservada tem sempre o mesmo lexema, de modo que o token já o determina por completo; um identificador, não, e por isso o seu nome precisa ser transportado junto do token.</w:t>
      </w:r>
    </w:p>
    <w:p w14:paraId="38BB4AEB" w14:textId="77777777" w:rsidR="00423A23" w:rsidRDefault="008D28B9">
      <w:pPr>
        <w:pStyle w:val="Corpodetexto"/>
      </w:pPr>
      <w:r>
        <w:t>A linguagem possui trinta e três tipos de token, distribuídos em quatro categorias, apresentadas nas seções seguintes.</w:t>
      </w:r>
    </w:p>
    <w:p w14:paraId="0435DFBC" w14:textId="77777777" w:rsidR="00423A23" w:rsidRDefault="008D28B9">
      <w:pPr>
        <w:pStyle w:val="Ttulo2"/>
      </w:pPr>
      <w:bookmarkStart w:id="4" w:name="tokens-de-controle"/>
      <w:bookmarkStart w:id="5" w:name="_Toc239695065"/>
      <w:r>
        <w:rPr>
          <w:rStyle w:val="SectionNumber"/>
        </w:rPr>
        <w:t>2.1</w:t>
      </w:r>
      <w:r>
        <w:t xml:space="preserve"> Tokens de controle</w:t>
      </w:r>
      <w:bookmarkEnd w:id="5"/>
    </w:p>
    <w:p w14:paraId="21D4D1EA" w14:textId="77777777" w:rsidR="00423A23" w:rsidRDefault="008D28B9">
      <w:pPr>
        <w:pStyle w:val="FirstParagraph"/>
      </w:pPr>
      <w:r>
        <w:t>São dois os tokens que não correspondem a construções escritas pelo programador, mas a condições encontradas durante a varredura.</w:t>
      </w:r>
    </w:p>
    <w:p w14:paraId="7C85D4B2" w14:textId="77777777" w:rsidR="00423A23" w:rsidRDefault="008D28B9">
      <w:pPr>
        <w:pStyle w:val="Legenda"/>
      </w:pPr>
      <w:r>
        <w:t>Quadro 1: Tokens de controle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0"/>
        <w:gridCol w:w="3021"/>
        <w:gridCol w:w="3021"/>
      </w:tblGrid>
      <w:tr w:rsidR="00423A23" w14:paraId="4CAE805C" w14:textId="77777777">
        <w:trPr>
          <w:tblHeader/>
        </w:trPr>
        <w:tc>
          <w:tcPr>
            <w:tcW w:w="2640" w:type="dxa"/>
          </w:tcPr>
          <w:p w14:paraId="353DB6F0" w14:textId="77777777" w:rsidR="00423A23" w:rsidRDefault="008D28B9">
            <w:pPr>
              <w:pStyle w:val="Compact"/>
            </w:pPr>
            <w:r>
              <w:t>Token</w:t>
            </w:r>
          </w:p>
        </w:tc>
        <w:tc>
          <w:tcPr>
            <w:tcW w:w="2640" w:type="dxa"/>
          </w:tcPr>
          <w:p w14:paraId="1B9FDBD9" w14:textId="77777777" w:rsidR="00423A23" w:rsidRDefault="008D28B9">
            <w:pPr>
              <w:pStyle w:val="Compact"/>
            </w:pPr>
            <w:r>
              <w:t>Lexema</w:t>
            </w:r>
          </w:p>
        </w:tc>
        <w:tc>
          <w:tcPr>
            <w:tcW w:w="2640" w:type="dxa"/>
          </w:tcPr>
          <w:p w14:paraId="5EC1D252" w14:textId="77777777" w:rsidR="00423A23" w:rsidRDefault="008D28B9">
            <w:pPr>
              <w:pStyle w:val="Compact"/>
            </w:pPr>
            <w:r>
              <w:t>Atributo</w:t>
            </w:r>
          </w:p>
        </w:tc>
      </w:tr>
      <w:tr w:rsidR="00423A23" w14:paraId="7E89E889" w14:textId="77777777">
        <w:tc>
          <w:tcPr>
            <w:tcW w:w="2640" w:type="dxa"/>
          </w:tcPr>
          <w:p w14:paraId="5D7F2AD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FIM_ARQUIVO</w:t>
            </w:r>
          </w:p>
        </w:tc>
        <w:tc>
          <w:tcPr>
            <w:tcW w:w="2640" w:type="dxa"/>
          </w:tcPr>
          <w:p w14:paraId="729AE5F2" w14:textId="77777777" w:rsidR="00423A23" w:rsidRDefault="008D28B9">
            <w:pPr>
              <w:pStyle w:val="Compact"/>
            </w:pPr>
            <w:r>
              <w:t>nenhum; corresponde à condição de fim de entrada</w:t>
            </w:r>
          </w:p>
        </w:tc>
        <w:tc>
          <w:tcPr>
            <w:tcW w:w="2640" w:type="dxa"/>
          </w:tcPr>
          <w:p w14:paraId="3B747A70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24BD7AA8" w14:textId="77777777">
        <w:tc>
          <w:tcPr>
            <w:tcW w:w="2640" w:type="dxa"/>
          </w:tcPr>
          <w:p w14:paraId="0BAAC56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ERRO</w:t>
            </w:r>
          </w:p>
        </w:tc>
        <w:tc>
          <w:tcPr>
            <w:tcW w:w="2640" w:type="dxa"/>
          </w:tcPr>
          <w:p w14:paraId="31640784" w14:textId="77777777" w:rsidR="00423A23" w:rsidRDefault="008D28B9">
            <w:pPr>
              <w:pStyle w:val="Compact"/>
            </w:pPr>
            <w:r>
              <w:t>qualquer caractere ou sequência não reconhecida</w:t>
            </w:r>
          </w:p>
        </w:tc>
        <w:tc>
          <w:tcPr>
            <w:tcW w:w="2640" w:type="dxa"/>
          </w:tcPr>
          <w:p w14:paraId="65811989" w14:textId="77777777" w:rsidR="00423A23" w:rsidRDefault="008D28B9">
            <w:pPr>
              <w:pStyle w:val="Compact"/>
            </w:pPr>
            <w:r>
              <w:t>o lexema ofensor</w:t>
            </w:r>
          </w:p>
        </w:tc>
      </w:tr>
    </w:tbl>
    <w:p w14:paraId="1417495D" w14:textId="77777777" w:rsidR="00423A23" w:rsidRDefault="008D28B9">
      <w:pPr>
        <w:pStyle w:val="Legenda"/>
      </w:pPr>
      <w:r>
        <w:t>Fonte: autor</w:t>
      </w:r>
    </w:p>
    <w:p w14:paraId="5C662F74" w14:textId="77777777" w:rsidR="00423A23" w:rsidRDefault="008D28B9">
      <w:pPr>
        <w:pStyle w:val="Corpodetexto"/>
      </w:pPr>
      <w:r>
        <w:t xml:space="preserve">O token </w:t>
      </w:r>
      <w:r>
        <w:rPr>
          <w:rStyle w:val="VerbatimChar"/>
        </w:rPr>
        <w:t>FIM_ARQUIVO</w:t>
      </w:r>
      <w:r>
        <w:t xml:space="preserve"> </w:t>
      </w:r>
      <w:r>
        <w:t xml:space="preserve">é o que encerra o laço de varredura do programa principal. O token </w:t>
      </w:r>
      <w:r>
        <w:rPr>
          <w:rStyle w:val="VerbatimChar"/>
        </w:rPr>
        <w:t>ERRO</w:t>
      </w:r>
      <w:r>
        <w:t xml:space="preserve"> é devolvido quando o autômato encontra uma cadeia que não pertence à linguagem; a sua ocorrência não interrompe a análise, conforme discutido na seção 5.2.</w:t>
      </w:r>
    </w:p>
    <w:p w14:paraId="57375798" w14:textId="77777777" w:rsidR="00423A23" w:rsidRDefault="008D28B9">
      <w:pPr>
        <w:pStyle w:val="Ttulo2"/>
      </w:pPr>
      <w:bookmarkStart w:id="6" w:name="palavras-reservadas"/>
      <w:bookmarkStart w:id="7" w:name="_Toc239695066"/>
      <w:bookmarkEnd w:id="4"/>
      <w:r>
        <w:rPr>
          <w:rStyle w:val="SectionNumber"/>
        </w:rPr>
        <w:t>2.2</w:t>
      </w:r>
      <w:r>
        <w:t xml:space="preserve"> Palavras reservadas</w:t>
      </w:r>
      <w:bookmarkEnd w:id="7"/>
    </w:p>
    <w:p w14:paraId="012855FD" w14:textId="77777777" w:rsidR="00423A23" w:rsidRDefault="008D28B9">
      <w:pPr>
        <w:pStyle w:val="FirstParagraph"/>
      </w:pPr>
      <w:r>
        <w:t>A linguagem possui treze palavras reservadas. Todas têm lexema fixo, coincidente com o nome do token, e nenhuma possui atributo.</w:t>
      </w:r>
    </w:p>
    <w:p w14:paraId="03777061" w14:textId="77777777" w:rsidR="00423A23" w:rsidRDefault="008D28B9">
      <w:pPr>
        <w:pStyle w:val="Legenda"/>
      </w:pPr>
      <w:r>
        <w:t>Quadro 2: Palavras reservadas da linguagem Domus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7"/>
        <w:gridCol w:w="1657"/>
        <w:gridCol w:w="4482"/>
      </w:tblGrid>
      <w:tr w:rsidR="00423A23" w14:paraId="0F734622" w14:textId="77777777">
        <w:trPr>
          <w:tblHeader/>
        </w:trPr>
        <w:tc>
          <w:tcPr>
            <w:tcW w:w="0" w:type="auto"/>
          </w:tcPr>
          <w:p w14:paraId="181EE5D3" w14:textId="77777777" w:rsidR="00423A23" w:rsidRDefault="008D28B9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7463918B" w14:textId="77777777" w:rsidR="00423A23" w:rsidRDefault="008D28B9">
            <w:pPr>
              <w:pStyle w:val="Compact"/>
            </w:pPr>
            <w:r>
              <w:t>Lexema</w:t>
            </w:r>
          </w:p>
        </w:tc>
        <w:tc>
          <w:tcPr>
            <w:tcW w:w="0" w:type="auto"/>
          </w:tcPr>
          <w:p w14:paraId="2AD383C7" w14:textId="77777777" w:rsidR="00423A23" w:rsidRDefault="008D28B9">
            <w:pPr>
              <w:pStyle w:val="Compact"/>
            </w:pPr>
            <w:r>
              <w:t>Papel na linguagem</w:t>
            </w:r>
          </w:p>
        </w:tc>
      </w:tr>
      <w:tr w:rsidR="00423A23" w14:paraId="4BD27237" w14:textId="77777777">
        <w:tc>
          <w:tcPr>
            <w:tcW w:w="0" w:type="auto"/>
          </w:tcPr>
          <w:p w14:paraId="54563BD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SENSOR</w:t>
            </w:r>
          </w:p>
        </w:tc>
        <w:tc>
          <w:tcPr>
            <w:tcW w:w="0" w:type="auto"/>
          </w:tcPr>
          <w:p w14:paraId="0B42E83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sensor</w:t>
            </w:r>
          </w:p>
        </w:tc>
        <w:tc>
          <w:tcPr>
            <w:tcW w:w="0" w:type="auto"/>
          </w:tcPr>
          <w:p w14:paraId="20D2A361" w14:textId="77777777" w:rsidR="00423A23" w:rsidRDefault="008D28B9">
            <w:pPr>
              <w:pStyle w:val="Compact"/>
            </w:pPr>
            <w:r>
              <w:t>declara um dispositivo de leitura</w:t>
            </w:r>
          </w:p>
        </w:tc>
      </w:tr>
      <w:tr w:rsidR="00423A23" w14:paraId="298294B9" w14:textId="77777777">
        <w:tc>
          <w:tcPr>
            <w:tcW w:w="0" w:type="auto"/>
          </w:tcPr>
          <w:p w14:paraId="637487B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ATUADOR</w:t>
            </w:r>
          </w:p>
        </w:tc>
        <w:tc>
          <w:tcPr>
            <w:tcW w:w="0" w:type="auto"/>
          </w:tcPr>
          <w:p w14:paraId="08883CB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atuador</w:t>
            </w:r>
          </w:p>
        </w:tc>
        <w:tc>
          <w:tcPr>
            <w:tcW w:w="0" w:type="auto"/>
          </w:tcPr>
          <w:p w14:paraId="6D8F321E" w14:textId="77777777" w:rsidR="00423A23" w:rsidRDefault="008D28B9">
            <w:pPr>
              <w:pStyle w:val="Compact"/>
            </w:pPr>
            <w:r>
              <w:t>declara um dispositivo de acionamento</w:t>
            </w:r>
          </w:p>
        </w:tc>
      </w:tr>
      <w:tr w:rsidR="00423A23" w14:paraId="2EB14EC3" w14:textId="77777777">
        <w:tc>
          <w:tcPr>
            <w:tcW w:w="0" w:type="auto"/>
          </w:tcPr>
          <w:p w14:paraId="11903F5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PORTA</w:t>
            </w:r>
          </w:p>
        </w:tc>
        <w:tc>
          <w:tcPr>
            <w:tcW w:w="0" w:type="auto"/>
          </w:tcPr>
          <w:p w14:paraId="65DBE1E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porta</w:t>
            </w:r>
          </w:p>
        </w:tc>
        <w:tc>
          <w:tcPr>
            <w:tcW w:w="0" w:type="auto"/>
          </w:tcPr>
          <w:p w14:paraId="3F760BD9" w14:textId="77777777" w:rsidR="00423A23" w:rsidRDefault="008D28B9">
            <w:pPr>
              <w:pStyle w:val="Compact"/>
            </w:pPr>
            <w:r>
              <w:t>indica a porta física associada ao dispositivo</w:t>
            </w:r>
          </w:p>
        </w:tc>
      </w:tr>
      <w:tr w:rsidR="00423A23" w14:paraId="204A91C4" w14:textId="77777777">
        <w:tc>
          <w:tcPr>
            <w:tcW w:w="0" w:type="auto"/>
          </w:tcPr>
          <w:p w14:paraId="63275AE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ANALOGICO</w:t>
            </w:r>
          </w:p>
        </w:tc>
        <w:tc>
          <w:tcPr>
            <w:tcW w:w="0" w:type="auto"/>
          </w:tcPr>
          <w:p w14:paraId="77D6C4A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analogico</w:t>
            </w:r>
          </w:p>
        </w:tc>
        <w:tc>
          <w:tcPr>
            <w:tcW w:w="0" w:type="auto"/>
          </w:tcPr>
          <w:p w14:paraId="0544179D" w14:textId="77777777" w:rsidR="00423A23" w:rsidRDefault="008D28B9">
            <w:pPr>
              <w:pStyle w:val="Compact"/>
            </w:pPr>
            <w:r>
              <w:t>qualifica a porta como analógica</w:t>
            </w:r>
          </w:p>
        </w:tc>
      </w:tr>
      <w:tr w:rsidR="00423A23" w14:paraId="6DD60332" w14:textId="77777777">
        <w:tc>
          <w:tcPr>
            <w:tcW w:w="0" w:type="auto"/>
          </w:tcPr>
          <w:p w14:paraId="67C6DAB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lastRenderedPageBreak/>
              <w:t>DIGITAL</w:t>
            </w:r>
          </w:p>
        </w:tc>
        <w:tc>
          <w:tcPr>
            <w:tcW w:w="0" w:type="auto"/>
          </w:tcPr>
          <w:p w14:paraId="52C1F93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digital</w:t>
            </w:r>
          </w:p>
        </w:tc>
        <w:tc>
          <w:tcPr>
            <w:tcW w:w="0" w:type="auto"/>
          </w:tcPr>
          <w:p w14:paraId="7681D504" w14:textId="77777777" w:rsidR="00423A23" w:rsidRDefault="008D28B9">
            <w:pPr>
              <w:pStyle w:val="Compact"/>
            </w:pPr>
            <w:r>
              <w:t>qualifica a porta como digital</w:t>
            </w:r>
          </w:p>
        </w:tc>
      </w:tr>
      <w:tr w:rsidR="00423A23" w14:paraId="32122C04" w14:textId="77777777">
        <w:tc>
          <w:tcPr>
            <w:tcW w:w="0" w:type="auto"/>
          </w:tcPr>
          <w:p w14:paraId="4645820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SE</w:t>
            </w:r>
          </w:p>
        </w:tc>
        <w:tc>
          <w:tcPr>
            <w:tcW w:w="0" w:type="auto"/>
          </w:tcPr>
          <w:p w14:paraId="739A6A4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se</w:t>
            </w:r>
          </w:p>
        </w:tc>
        <w:tc>
          <w:tcPr>
            <w:tcW w:w="0" w:type="auto"/>
          </w:tcPr>
          <w:p w14:paraId="05EB61C3" w14:textId="77777777" w:rsidR="00423A23" w:rsidRDefault="008D28B9">
            <w:pPr>
              <w:pStyle w:val="Compact"/>
            </w:pPr>
            <w:r>
              <w:t>abre um comando condicional</w:t>
            </w:r>
          </w:p>
        </w:tc>
      </w:tr>
      <w:tr w:rsidR="00423A23" w14:paraId="2908CA0F" w14:textId="77777777">
        <w:tc>
          <w:tcPr>
            <w:tcW w:w="0" w:type="auto"/>
          </w:tcPr>
          <w:p w14:paraId="7E2F557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ENTAO</w:t>
            </w:r>
          </w:p>
        </w:tc>
        <w:tc>
          <w:tcPr>
            <w:tcW w:w="0" w:type="auto"/>
          </w:tcPr>
          <w:p w14:paraId="78EDAE8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entao</w:t>
            </w:r>
          </w:p>
        </w:tc>
        <w:tc>
          <w:tcPr>
            <w:tcW w:w="0" w:type="auto"/>
          </w:tcPr>
          <w:p w14:paraId="514D998E" w14:textId="77777777" w:rsidR="00423A23" w:rsidRDefault="008D28B9">
            <w:pPr>
              <w:pStyle w:val="Compact"/>
            </w:pPr>
            <w:r>
              <w:t>separa a condição do bloco a executar</w:t>
            </w:r>
          </w:p>
        </w:tc>
      </w:tr>
      <w:tr w:rsidR="00423A23" w14:paraId="2693835D" w14:textId="77777777">
        <w:tc>
          <w:tcPr>
            <w:tcW w:w="0" w:type="auto"/>
          </w:tcPr>
          <w:p w14:paraId="513C636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SENAO</w:t>
            </w:r>
          </w:p>
        </w:tc>
        <w:tc>
          <w:tcPr>
            <w:tcW w:w="0" w:type="auto"/>
          </w:tcPr>
          <w:p w14:paraId="14BDA0D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senao</w:t>
            </w:r>
          </w:p>
        </w:tc>
        <w:tc>
          <w:tcPr>
            <w:tcW w:w="0" w:type="auto"/>
          </w:tcPr>
          <w:p w14:paraId="49CF08DB" w14:textId="77777777" w:rsidR="00423A23" w:rsidRDefault="008D28B9">
            <w:pPr>
              <w:pStyle w:val="Compact"/>
            </w:pPr>
            <w:r>
              <w:t>abre o bloco alternativo</w:t>
            </w:r>
          </w:p>
        </w:tc>
      </w:tr>
      <w:tr w:rsidR="00423A23" w14:paraId="2469A602" w14:textId="77777777">
        <w:tc>
          <w:tcPr>
            <w:tcW w:w="0" w:type="auto"/>
          </w:tcPr>
          <w:p w14:paraId="04235D6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FIM_SE</w:t>
            </w:r>
          </w:p>
        </w:tc>
        <w:tc>
          <w:tcPr>
            <w:tcW w:w="0" w:type="auto"/>
          </w:tcPr>
          <w:p w14:paraId="5BC3115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fim_se</w:t>
            </w:r>
          </w:p>
        </w:tc>
        <w:tc>
          <w:tcPr>
            <w:tcW w:w="0" w:type="auto"/>
          </w:tcPr>
          <w:p w14:paraId="657DC133" w14:textId="77777777" w:rsidR="00423A23" w:rsidRDefault="008D28B9">
            <w:pPr>
              <w:pStyle w:val="Compact"/>
            </w:pPr>
            <w:r>
              <w:t>encerra o comando condicional</w:t>
            </w:r>
          </w:p>
        </w:tc>
      </w:tr>
      <w:tr w:rsidR="00423A23" w14:paraId="70066ED6" w14:textId="77777777">
        <w:tc>
          <w:tcPr>
            <w:tcW w:w="0" w:type="auto"/>
          </w:tcPr>
          <w:p w14:paraId="0412647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ENQUANTO</w:t>
            </w:r>
          </w:p>
        </w:tc>
        <w:tc>
          <w:tcPr>
            <w:tcW w:w="0" w:type="auto"/>
          </w:tcPr>
          <w:p w14:paraId="50A4AC2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enquanto</w:t>
            </w:r>
          </w:p>
        </w:tc>
        <w:tc>
          <w:tcPr>
            <w:tcW w:w="0" w:type="auto"/>
          </w:tcPr>
          <w:p w14:paraId="586D313A" w14:textId="77777777" w:rsidR="00423A23" w:rsidRDefault="008D28B9">
            <w:pPr>
              <w:pStyle w:val="Compact"/>
            </w:pPr>
            <w:r>
              <w:t>abre um comando de repetição</w:t>
            </w:r>
          </w:p>
        </w:tc>
      </w:tr>
      <w:tr w:rsidR="00423A23" w14:paraId="58C241FB" w14:textId="77777777">
        <w:tc>
          <w:tcPr>
            <w:tcW w:w="0" w:type="auto"/>
          </w:tcPr>
          <w:p w14:paraId="41D6EFBE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FIM_ENQUANTO</w:t>
            </w:r>
          </w:p>
        </w:tc>
        <w:tc>
          <w:tcPr>
            <w:tcW w:w="0" w:type="auto"/>
          </w:tcPr>
          <w:p w14:paraId="6DB82A5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fim_enquanto</w:t>
            </w:r>
          </w:p>
        </w:tc>
        <w:tc>
          <w:tcPr>
            <w:tcW w:w="0" w:type="auto"/>
          </w:tcPr>
          <w:p w14:paraId="4D3DD932" w14:textId="77777777" w:rsidR="00423A23" w:rsidRDefault="008D28B9">
            <w:pPr>
              <w:pStyle w:val="Compact"/>
            </w:pPr>
            <w:r>
              <w:t>encerra o comando de repetição</w:t>
            </w:r>
          </w:p>
        </w:tc>
      </w:tr>
      <w:tr w:rsidR="00423A23" w14:paraId="2F8202D6" w14:textId="77777777">
        <w:tc>
          <w:tcPr>
            <w:tcW w:w="0" w:type="auto"/>
          </w:tcPr>
          <w:p w14:paraId="2F6A2CD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LER</w:t>
            </w:r>
          </w:p>
        </w:tc>
        <w:tc>
          <w:tcPr>
            <w:tcW w:w="0" w:type="auto"/>
          </w:tcPr>
          <w:p w14:paraId="1746710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ler</w:t>
            </w:r>
          </w:p>
        </w:tc>
        <w:tc>
          <w:tcPr>
            <w:tcW w:w="0" w:type="auto"/>
          </w:tcPr>
          <w:p w14:paraId="046B9D66" w14:textId="77777777" w:rsidR="00423A23" w:rsidRDefault="008D28B9">
            <w:pPr>
              <w:pStyle w:val="Compact"/>
            </w:pPr>
            <w:r>
              <w:t>comando de entrada</w:t>
            </w:r>
          </w:p>
        </w:tc>
      </w:tr>
      <w:tr w:rsidR="00423A23" w14:paraId="00164173" w14:textId="77777777">
        <w:tc>
          <w:tcPr>
            <w:tcW w:w="0" w:type="auto"/>
          </w:tcPr>
          <w:p w14:paraId="29B388B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ESCREVER</w:t>
            </w:r>
          </w:p>
        </w:tc>
        <w:tc>
          <w:tcPr>
            <w:tcW w:w="0" w:type="auto"/>
          </w:tcPr>
          <w:p w14:paraId="6791689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escrever</w:t>
            </w:r>
          </w:p>
        </w:tc>
        <w:tc>
          <w:tcPr>
            <w:tcW w:w="0" w:type="auto"/>
          </w:tcPr>
          <w:p w14:paraId="50664FF5" w14:textId="77777777" w:rsidR="00423A23" w:rsidRDefault="008D28B9">
            <w:pPr>
              <w:pStyle w:val="Compact"/>
            </w:pPr>
            <w:r>
              <w:t>comando de saída</w:t>
            </w:r>
          </w:p>
        </w:tc>
      </w:tr>
    </w:tbl>
    <w:p w14:paraId="70D98B47" w14:textId="77777777" w:rsidR="00423A23" w:rsidRDefault="008D28B9">
      <w:pPr>
        <w:pStyle w:val="Legenda"/>
      </w:pPr>
      <w:r>
        <w:t>Fonte: autor</w:t>
      </w:r>
    </w:p>
    <w:p w14:paraId="64C10CF7" w14:textId="77777777" w:rsidR="00423A23" w:rsidRDefault="008D28B9">
      <w:pPr>
        <w:pStyle w:val="Corpodetexto"/>
      </w:pPr>
      <w:r>
        <w:t xml:space="preserve">A comparação entre um lexema e a lista de palavras reservadas é sensível a maiúsculas e minúsculas. A especificação da linguagem lista todas as palavras-chave em minúsculas, e o analisador trata </w:t>
      </w:r>
      <w:r>
        <w:rPr>
          <w:rStyle w:val="VerbatimChar"/>
        </w:rPr>
        <w:t>SENSOR</w:t>
      </w:r>
      <w:r>
        <w:t xml:space="preserve"> e </w:t>
      </w:r>
      <w:r>
        <w:rPr>
          <w:rStyle w:val="VerbatimChar"/>
        </w:rPr>
        <w:t>Sensor</w:t>
      </w:r>
      <w:r>
        <w:t xml:space="preserve"> como identificadores comuns. A decisão está registrada como tal na seção 6.4.</w:t>
      </w:r>
    </w:p>
    <w:p w14:paraId="5D1B560A" w14:textId="77777777" w:rsidR="00423A23" w:rsidRDefault="008D28B9">
      <w:pPr>
        <w:pStyle w:val="Ttulo2"/>
      </w:pPr>
      <w:bookmarkStart w:id="8" w:name="tokens-multicaractere"/>
      <w:bookmarkStart w:id="9" w:name="_Toc239695067"/>
      <w:bookmarkEnd w:id="6"/>
      <w:r>
        <w:rPr>
          <w:rStyle w:val="SectionNumber"/>
        </w:rPr>
        <w:t>2.3</w:t>
      </w:r>
      <w:r>
        <w:t xml:space="preserve"> Tokens multicaractere</w:t>
      </w:r>
      <w:bookmarkEnd w:id="9"/>
    </w:p>
    <w:p w14:paraId="7CC0B690" w14:textId="77777777" w:rsidR="00423A23" w:rsidRDefault="008D28B9">
      <w:pPr>
        <w:pStyle w:val="FirstParagraph"/>
      </w:pPr>
      <w:r>
        <w:t>São os únicos tokens cujo lexema varia de ocorrência para ocorrência e, por consequência, os únicos que carregam atributo.</w:t>
      </w:r>
    </w:p>
    <w:p w14:paraId="0828B8F6" w14:textId="77777777" w:rsidR="00423A23" w:rsidRDefault="008D28B9">
      <w:pPr>
        <w:pStyle w:val="Legenda"/>
      </w:pPr>
      <w:r>
        <w:t>Quadro 3: Tokens multicaractere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423A23" w14:paraId="00D57A89" w14:textId="77777777">
        <w:trPr>
          <w:tblHeader/>
        </w:trPr>
        <w:tc>
          <w:tcPr>
            <w:tcW w:w="1980" w:type="dxa"/>
          </w:tcPr>
          <w:p w14:paraId="1D4C7895" w14:textId="77777777" w:rsidR="00423A23" w:rsidRDefault="008D28B9">
            <w:pPr>
              <w:pStyle w:val="Compact"/>
            </w:pPr>
            <w:r>
              <w:t>Token</w:t>
            </w:r>
          </w:p>
        </w:tc>
        <w:tc>
          <w:tcPr>
            <w:tcW w:w="1980" w:type="dxa"/>
          </w:tcPr>
          <w:p w14:paraId="19BA9CFC" w14:textId="77777777" w:rsidR="00423A23" w:rsidRDefault="008D28B9">
            <w:pPr>
              <w:pStyle w:val="Compact"/>
            </w:pPr>
            <w:r>
              <w:t>Padrão</w:t>
            </w:r>
          </w:p>
        </w:tc>
        <w:tc>
          <w:tcPr>
            <w:tcW w:w="1980" w:type="dxa"/>
          </w:tcPr>
          <w:p w14:paraId="27253382" w14:textId="77777777" w:rsidR="00423A23" w:rsidRDefault="008D28B9">
            <w:pPr>
              <w:pStyle w:val="Compact"/>
            </w:pPr>
            <w:r>
              <w:t>Atributo</w:t>
            </w:r>
          </w:p>
        </w:tc>
        <w:tc>
          <w:tcPr>
            <w:tcW w:w="1980" w:type="dxa"/>
          </w:tcPr>
          <w:p w14:paraId="5935D266" w14:textId="77777777" w:rsidR="00423A23" w:rsidRDefault="008D28B9">
            <w:pPr>
              <w:pStyle w:val="Compact"/>
            </w:pPr>
            <w:r>
              <w:t>Exemplo de lexema</w:t>
            </w:r>
          </w:p>
        </w:tc>
      </w:tr>
      <w:tr w:rsidR="00423A23" w14:paraId="1F7C0050" w14:textId="77777777">
        <w:tc>
          <w:tcPr>
            <w:tcW w:w="1980" w:type="dxa"/>
          </w:tcPr>
          <w:p w14:paraId="18CA875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2CB665C7" w14:textId="77777777" w:rsidR="00423A23" w:rsidRDefault="008D28B9">
            <w:pPr>
              <w:pStyle w:val="Compact"/>
            </w:pPr>
            <w:r>
              <w:t>identificador</w:t>
            </w:r>
          </w:p>
        </w:tc>
        <w:tc>
          <w:tcPr>
            <w:tcW w:w="1980" w:type="dxa"/>
          </w:tcPr>
          <w:p w14:paraId="6C6B547A" w14:textId="77777777" w:rsidR="00423A23" w:rsidRDefault="008D28B9">
            <w:pPr>
              <w:pStyle w:val="Compact"/>
            </w:pPr>
            <w:r>
              <w:t>o nome do identificador</w:t>
            </w:r>
          </w:p>
        </w:tc>
        <w:tc>
          <w:tcPr>
            <w:tcW w:w="1980" w:type="dxa"/>
          </w:tcPr>
          <w:p w14:paraId="6C94B1F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temperatura</w:t>
            </w:r>
            <w:r>
              <w:t xml:space="preserve">, </w:t>
            </w:r>
            <w:r>
              <w:rPr>
                <w:rStyle w:val="VerbatimChar"/>
              </w:rPr>
              <w:t>_sub</w:t>
            </w:r>
            <w:r>
              <w:t xml:space="preserve">, </w:t>
            </w:r>
            <w:r>
              <w:rPr>
                <w:rStyle w:val="VerbatimChar"/>
              </w:rPr>
              <w:t>a1b2</w:t>
            </w:r>
          </w:p>
        </w:tc>
      </w:tr>
      <w:tr w:rsidR="00423A23" w14:paraId="15B0DA17" w14:textId="77777777">
        <w:tc>
          <w:tcPr>
            <w:tcW w:w="1980" w:type="dxa"/>
          </w:tcPr>
          <w:p w14:paraId="7324BDB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NUM</w:t>
            </w:r>
          </w:p>
        </w:tc>
        <w:tc>
          <w:tcPr>
            <w:tcW w:w="1980" w:type="dxa"/>
          </w:tcPr>
          <w:p w14:paraId="638F590B" w14:textId="77777777" w:rsidR="00423A23" w:rsidRDefault="008D28B9">
            <w:pPr>
              <w:pStyle w:val="Compact"/>
            </w:pPr>
            <w:r>
              <w:t>numero</w:t>
            </w:r>
          </w:p>
        </w:tc>
        <w:tc>
          <w:tcPr>
            <w:tcW w:w="1980" w:type="dxa"/>
          </w:tcPr>
          <w:p w14:paraId="0D57D823" w14:textId="77777777" w:rsidR="00423A23" w:rsidRDefault="008D28B9">
            <w:pPr>
              <w:pStyle w:val="Compact"/>
            </w:pPr>
            <w:r>
              <w:t>o valor inteiro lido</w:t>
            </w:r>
          </w:p>
        </w:tc>
        <w:tc>
          <w:tcPr>
            <w:tcW w:w="1980" w:type="dxa"/>
          </w:tcPr>
          <w:p w14:paraId="7E0B61B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1</w:t>
            </w:r>
            <w:r>
              <w:t xml:space="preserve">, </w:t>
            </w:r>
            <w:r>
              <w:rPr>
                <w:rStyle w:val="VerbatimChar"/>
              </w:rPr>
              <w:t>30</w:t>
            </w:r>
            <w:r>
              <w:t xml:space="preserve">, </w:t>
            </w:r>
            <w:r>
              <w:rPr>
                <w:rStyle w:val="VerbatimChar"/>
              </w:rPr>
              <w:t>80</w:t>
            </w:r>
          </w:p>
        </w:tc>
      </w:tr>
    </w:tbl>
    <w:p w14:paraId="3CAB5CC7" w14:textId="77777777" w:rsidR="00423A23" w:rsidRDefault="008D28B9">
      <w:pPr>
        <w:pStyle w:val="Legenda"/>
      </w:pPr>
      <w:r>
        <w:t>Fonte: autor</w:t>
      </w:r>
    </w:p>
    <w:p w14:paraId="15130F85" w14:textId="77777777" w:rsidR="00423A23" w:rsidRDefault="008D28B9">
      <w:pPr>
        <w:pStyle w:val="Ttulo2"/>
      </w:pPr>
      <w:bookmarkStart w:id="10" w:name="símbolos-especiais"/>
      <w:bookmarkStart w:id="11" w:name="_Toc239695068"/>
      <w:bookmarkEnd w:id="8"/>
      <w:r>
        <w:rPr>
          <w:rStyle w:val="SectionNumber"/>
        </w:rPr>
        <w:t>2.4</w:t>
      </w:r>
      <w:r>
        <w:t xml:space="preserve"> </w:t>
      </w:r>
      <w:r>
        <w:t>Símbolos especiais</w:t>
      </w:r>
      <w:bookmarkEnd w:id="11"/>
    </w:p>
    <w:p w14:paraId="174710E6" w14:textId="77777777" w:rsidR="00423A23" w:rsidRDefault="008D28B9">
      <w:pPr>
        <w:pStyle w:val="FirstParagraph"/>
      </w:pPr>
      <w:r>
        <w:t>A linguagem possui dezesseis símbolos especiais. Onze deles têm um único caractere e cinco têm dois.</w:t>
      </w:r>
    </w:p>
    <w:p w14:paraId="1C600825" w14:textId="77777777" w:rsidR="00423A23" w:rsidRDefault="008D28B9">
      <w:pPr>
        <w:pStyle w:val="Legenda"/>
      </w:pPr>
      <w:r>
        <w:t>Quadro 4: Símbolos especiais da linguagem Domus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7"/>
        <w:gridCol w:w="989"/>
        <w:gridCol w:w="1537"/>
        <w:gridCol w:w="989"/>
      </w:tblGrid>
      <w:tr w:rsidR="00423A23" w14:paraId="43E8F80A" w14:textId="77777777">
        <w:trPr>
          <w:tblHeader/>
        </w:trPr>
        <w:tc>
          <w:tcPr>
            <w:tcW w:w="0" w:type="auto"/>
          </w:tcPr>
          <w:p w14:paraId="2B253CF3" w14:textId="77777777" w:rsidR="00423A23" w:rsidRDefault="008D28B9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4E9FF105" w14:textId="77777777" w:rsidR="00423A23" w:rsidRDefault="008D28B9">
            <w:pPr>
              <w:pStyle w:val="Compact"/>
            </w:pPr>
            <w:r>
              <w:t>Lexema</w:t>
            </w:r>
          </w:p>
        </w:tc>
        <w:tc>
          <w:tcPr>
            <w:tcW w:w="0" w:type="auto"/>
          </w:tcPr>
          <w:p w14:paraId="68EE363D" w14:textId="77777777" w:rsidR="00423A23" w:rsidRDefault="008D28B9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15A3B1CE" w14:textId="77777777" w:rsidR="00423A23" w:rsidRDefault="008D28B9">
            <w:pPr>
              <w:pStyle w:val="Compact"/>
            </w:pPr>
            <w:r>
              <w:t>Lexema</w:t>
            </w:r>
          </w:p>
        </w:tc>
      </w:tr>
      <w:tr w:rsidR="00423A23" w14:paraId="2C23B132" w14:textId="77777777">
        <w:tc>
          <w:tcPr>
            <w:tcW w:w="0" w:type="auto"/>
          </w:tcPr>
          <w:p w14:paraId="5B80670E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SOMA</w:t>
            </w:r>
          </w:p>
        </w:tc>
        <w:tc>
          <w:tcPr>
            <w:tcW w:w="0" w:type="auto"/>
          </w:tcPr>
          <w:p w14:paraId="67FE729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+</w:t>
            </w:r>
          </w:p>
        </w:tc>
        <w:tc>
          <w:tcPr>
            <w:tcW w:w="0" w:type="auto"/>
          </w:tcPr>
          <w:p w14:paraId="277F7B1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IGUAL</w:t>
            </w:r>
          </w:p>
        </w:tc>
        <w:tc>
          <w:tcPr>
            <w:tcW w:w="0" w:type="auto"/>
          </w:tcPr>
          <w:p w14:paraId="60A16EC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==</w:t>
            </w:r>
          </w:p>
        </w:tc>
      </w:tr>
      <w:tr w:rsidR="00423A23" w14:paraId="6F5D7975" w14:textId="77777777">
        <w:tc>
          <w:tcPr>
            <w:tcW w:w="0" w:type="auto"/>
          </w:tcPr>
          <w:p w14:paraId="70518A0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SUB</w:t>
            </w:r>
          </w:p>
        </w:tc>
        <w:tc>
          <w:tcPr>
            <w:tcW w:w="0" w:type="auto"/>
          </w:tcPr>
          <w:p w14:paraId="0329179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-</w:t>
            </w:r>
          </w:p>
        </w:tc>
        <w:tc>
          <w:tcPr>
            <w:tcW w:w="0" w:type="auto"/>
          </w:tcPr>
          <w:p w14:paraId="5A7AEF2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DIFERENTE</w:t>
            </w:r>
          </w:p>
        </w:tc>
        <w:tc>
          <w:tcPr>
            <w:tcW w:w="0" w:type="auto"/>
          </w:tcPr>
          <w:p w14:paraId="3936335E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!=</w:t>
            </w:r>
          </w:p>
        </w:tc>
      </w:tr>
      <w:tr w:rsidR="00423A23" w14:paraId="7DFC433B" w14:textId="77777777">
        <w:tc>
          <w:tcPr>
            <w:tcW w:w="0" w:type="auto"/>
          </w:tcPr>
          <w:p w14:paraId="7009755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MULT</w:t>
            </w:r>
          </w:p>
        </w:tc>
        <w:tc>
          <w:tcPr>
            <w:tcW w:w="0" w:type="auto"/>
          </w:tcPr>
          <w:p w14:paraId="35E668F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*</w:t>
            </w:r>
          </w:p>
        </w:tc>
        <w:tc>
          <w:tcPr>
            <w:tcW w:w="0" w:type="auto"/>
          </w:tcPr>
          <w:p w14:paraId="63566D2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ATRIBUICAO</w:t>
            </w:r>
          </w:p>
        </w:tc>
        <w:tc>
          <w:tcPr>
            <w:tcW w:w="0" w:type="auto"/>
          </w:tcPr>
          <w:p w14:paraId="05A74B3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&lt;-</w:t>
            </w:r>
          </w:p>
        </w:tc>
      </w:tr>
      <w:tr w:rsidR="00423A23" w14:paraId="342E4B88" w14:textId="77777777">
        <w:tc>
          <w:tcPr>
            <w:tcW w:w="0" w:type="auto"/>
          </w:tcPr>
          <w:p w14:paraId="51AC239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DIV</w:t>
            </w:r>
          </w:p>
        </w:tc>
        <w:tc>
          <w:tcPr>
            <w:tcW w:w="0" w:type="auto"/>
          </w:tcPr>
          <w:p w14:paraId="53DF67E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0" w:type="auto"/>
          </w:tcPr>
          <w:p w14:paraId="3CA1B3E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PONTO</w:t>
            </w:r>
          </w:p>
        </w:tc>
        <w:tc>
          <w:tcPr>
            <w:tcW w:w="0" w:type="auto"/>
          </w:tcPr>
          <w:p w14:paraId="22806EF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.</w:t>
            </w:r>
          </w:p>
        </w:tc>
      </w:tr>
      <w:tr w:rsidR="00423A23" w14:paraId="567C2C09" w14:textId="77777777">
        <w:tc>
          <w:tcPr>
            <w:tcW w:w="0" w:type="auto"/>
          </w:tcPr>
          <w:p w14:paraId="6F146AA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MENOR</w:t>
            </w:r>
          </w:p>
        </w:tc>
        <w:tc>
          <w:tcPr>
            <w:tcW w:w="0" w:type="auto"/>
          </w:tcPr>
          <w:p w14:paraId="7D4CAF7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&lt;</w:t>
            </w:r>
          </w:p>
        </w:tc>
        <w:tc>
          <w:tcPr>
            <w:tcW w:w="0" w:type="auto"/>
          </w:tcPr>
          <w:p w14:paraId="01F4023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DOIS_PONTOS</w:t>
            </w:r>
          </w:p>
        </w:tc>
        <w:tc>
          <w:tcPr>
            <w:tcW w:w="0" w:type="auto"/>
          </w:tcPr>
          <w:p w14:paraId="09066C7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:</w:t>
            </w:r>
          </w:p>
        </w:tc>
      </w:tr>
      <w:tr w:rsidR="00423A23" w14:paraId="08613B9A" w14:textId="77777777">
        <w:tc>
          <w:tcPr>
            <w:tcW w:w="0" w:type="auto"/>
          </w:tcPr>
          <w:p w14:paraId="74B22A1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MENOR_IGUAL</w:t>
            </w:r>
          </w:p>
        </w:tc>
        <w:tc>
          <w:tcPr>
            <w:tcW w:w="0" w:type="auto"/>
          </w:tcPr>
          <w:p w14:paraId="7205237E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&lt;=</w:t>
            </w:r>
          </w:p>
        </w:tc>
        <w:tc>
          <w:tcPr>
            <w:tcW w:w="0" w:type="auto"/>
          </w:tcPr>
          <w:p w14:paraId="4A2F9E1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VIRGULA</w:t>
            </w:r>
          </w:p>
        </w:tc>
        <w:tc>
          <w:tcPr>
            <w:tcW w:w="0" w:type="auto"/>
          </w:tcPr>
          <w:p w14:paraId="1FCFF7C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,</w:t>
            </w:r>
          </w:p>
        </w:tc>
      </w:tr>
      <w:tr w:rsidR="00423A23" w14:paraId="124B8ED8" w14:textId="77777777">
        <w:tc>
          <w:tcPr>
            <w:tcW w:w="0" w:type="auto"/>
          </w:tcPr>
          <w:p w14:paraId="1538402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MAIOR</w:t>
            </w:r>
          </w:p>
        </w:tc>
        <w:tc>
          <w:tcPr>
            <w:tcW w:w="0" w:type="auto"/>
          </w:tcPr>
          <w:p w14:paraId="2A024E1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&gt;</w:t>
            </w:r>
          </w:p>
        </w:tc>
        <w:tc>
          <w:tcPr>
            <w:tcW w:w="0" w:type="auto"/>
          </w:tcPr>
          <w:p w14:paraId="357AC97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ABRE_PAR</w:t>
            </w:r>
          </w:p>
        </w:tc>
        <w:tc>
          <w:tcPr>
            <w:tcW w:w="0" w:type="auto"/>
          </w:tcPr>
          <w:p w14:paraId="428F661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(</w:t>
            </w:r>
          </w:p>
        </w:tc>
      </w:tr>
      <w:tr w:rsidR="00423A23" w14:paraId="4269471B" w14:textId="77777777">
        <w:tc>
          <w:tcPr>
            <w:tcW w:w="0" w:type="auto"/>
          </w:tcPr>
          <w:p w14:paraId="77B3A0D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MAIOR_IGUAL</w:t>
            </w:r>
          </w:p>
        </w:tc>
        <w:tc>
          <w:tcPr>
            <w:tcW w:w="0" w:type="auto"/>
          </w:tcPr>
          <w:p w14:paraId="412DACD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&gt;=</w:t>
            </w:r>
          </w:p>
        </w:tc>
        <w:tc>
          <w:tcPr>
            <w:tcW w:w="0" w:type="auto"/>
          </w:tcPr>
          <w:p w14:paraId="104DC85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FECHA_PAR</w:t>
            </w:r>
          </w:p>
        </w:tc>
        <w:tc>
          <w:tcPr>
            <w:tcW w:w="0" w:type="auto"/>
          </w:tcPr>
          <w:p w14:paraId="130BAFF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)</w:t>
            </w:r>
          </w:p>
        </w:tc>
      </w:tr>
    </w:tbl>
    <w:p w14:paraId="5BD9A422" w14:textId="77777777" w:rsidR="00423A23" w:rsidRDefault="008D28B9">
      <w:pPr>
        <w:pStyle w:val="Legenda"/>
      </w:pPr>
      <w:r>
        <w:t>Fonte: autor</w:t>
      </w:r>
    </w:p>
    <w:p w14:paraId="477A9793" w14:textId="77777777" w:rsidR="00423A23" w:rsidRDefault="008D28B9">
      <w:pPr>
        <w:pStyle w:val="Corpodetexto"/>
      </w:pPr>
      <w:r>
        <w:t xml:space="preserve">Os cinco símbolos de dois caracteres — </w:t>
      </w:r>
      <w:r>
        <w:rPr>
          <w:rStyle w:val="VerbatimChar"/>
        </w:rPr>
        <w:t>&lt;=</w:t>
      </w:r>
      <w:r>
        <w:t xml:space="preserve">, </w:t>
      </w:r>
      <w:r>
        <w:rPr>
          <w:rStyle w:val="VerbatimChar"/>
        </w:rPr>
        <w:t>&gt;=</w:t>
      </w:r>
      <w:r>
        <w:t xml:space="preserve">, </w:t>
      </w:r>
      <w:r>
        <w:rPr>
          <w:rStyle w:val="VerbatimChar"/>
        </w:rPr>
        <w:t>==</w:t>
      </w:r>
      <w:r>
        <w:t xml:space="preserve">, </w:t>
      </w:r>
      <w:r>
        <w:rPr>
          <w:rStyle w:val="VerbatimChar"/>
        </w:rPr>
        <w:t>!=</w:t>
      </w:r>
      <w:r>
        <w:t xml:space="preserve"> e </w:t>
      </w:r>
      <w:r>
        <w:rPr>
          <w:rStyle w:val="VerbatimChar"/>
        </w:rPr>
        <w:t>&lt;-</w:t>
      </w:r>
      <w:r>
        <w:t xml:space="preserve"> </w:t>
      </w:r>
      <w:r>
        <w:t>— são a razão pela qual o autômato precisa de estados intermediários e de um mecanismo de verificação à frente, tratados no capítulo 3. Somando as quatro categorias, a linguagem totaliza 2 + 13 + 2 + 16 = 33 tipos de token.</w:t>
      </w:r>
    </w:p>
    <w:p w14:paraId="4515B978" w14:textId="77777777" w:rsidR="00423A23" w:rsidRDefault="008D28B9">
      <w:pPr>
        <w:pStyle w:val="Ttulo2"/>
      </w:pPr>
      <w:bookmarkStart w:id="12" w:name="definições-regulares"/>
      <w:bookmarkStart w:id="13" w:name="_Toc239695069"/>
      <w:bookmarkEnd w:id="10"/>
      <w:r>
        <w:rPr>
          <w:rStyle w:val="SectionNumber"/>
        </w:rPr>
        <w:lastRenderedPageBreak/>
        <w:t>2.5</w:t>
      </w:r>
      <w:r>
        <w:t xml:space="preserve"> Definições regulares</w:t>
      </w:r>
      <w:bookmarkEnd w:id="13"/>
    </w:p>
    <w:p w14:paraId="6D790CFA" w14:textId="77777777" w:rsidR="00423A23" w:rsidRDefault="008D28B9">
      <w:pPr>
        <w:pStyle w:val="FirstParagraph"/>
      </w:pPr>
      <w:r>
        <w:t>As classes de cadeia reconhecidas pelo analisador são descritas pelas definições regulares a seguir.</w:t>
      </w:r>
    </w:p>
    <w:p w14:paraId="57F3D199" w14:textId="77777777" w:rsidR="00423A23" w:rsidRDefault="008D28B9">
      <w:pPr>
        <w:pStyle w:val="SourceCode"/>
      </w:pPr>
      <w:r>
        <w:rPr>
          <w:rStyle w:val="VerbatimChar"/>
        </w:rPr>
        <w:t>digito        = [0-9]</w:t>
      </w:r>
      <w:r>
        <w:br/>
      </w:r>
      <w:r>
        <w:rPr>
          <w:rStyle w:val="VerbatimChar"/>
        </w:rPr>
        <w:t>letra         = [a-zA-Z_]</w:t>
      </w:r>
      <w:r>
        <w:br/>
      </w:r>
      <w:r>
        <w:rPr>
          <w:rStyle w:val="VerbatimChar"/>
        </w:rPr>
        <w:t>numero        = digito digito*</w:t>
      </w:r>
      <w:r>
        <w:br/>
      </w:r>
      <w:r>
        <w:rPr>
          <w:rStyle w:val="VerbatimChar"/>
        </w:rPr>
        <w:t>identificador = letra ( letra | digito )*</w:t>
      </w:r>
      <w:r>
        <w:br/>
      </w:r>
      <w:r>
        <w:rPr>
          <w:rStyle w:val="VerbatimChar"/>
        </w:rPr>
        <w:t>espaco        = [ \t\r]+</w:t>
      </w:r>
      <w:r>
        <w:br/>
      </w:r>
      <w:r>
        <w:rPr>
          <w:rStyle w:val="VerbatimChar"/>
        </w:rPr>
        <w:t>newline       = \n</w:t>
      </w:r>
      <w:r>
        <w:br/>
      </w:r>
      <w:r>
        <w:rPr>
          <w:rStyle w:val="VerbatimChar"/>
        </w:rPr>
        <w:t>comentario    = "/*" ( qualquer caractere )* "*/"</w:t>
      </w:r>
    </w:p>
    <w:p w14:paraId="3FBCC14F" w14:textId="77777777" w:rsidR="00423A23" w:rsidRDefault="008D28B9">
      <w:pPr>
        <w:pStyle w:val="FirstParagraph"/>
      </w:pPr>
      <w:r>
        <w:t>Três observações sobre essas definições merecem destaque, porque cada uma delas tem consequência direta sobre o código.</w:t>
      </w:r>
    </w:p>
    <w:p w14:paraId="4750CEA9" w14:textId="77777777" w:rsidR="00423A23" w:rsidRDefault="008D28B9">
      <w:pPr>
        <w:pStyle w:val="Corpodetexto"/>
      </w:pPr>
      <w:r>
        <w:t xml:space="preserve">A primeira é que o caractere de sublinhado pertence à classe </w:t>
      </w:r>
      <w:r>
        <w:rPr>
          <w:i/>
          <w:iCs/>
        </w:rPr>
        <w:t>letra</w:t>
      </w:r>
      <w:r>
        <w:t xml:space="preserve">, e não é uma concessão cosmética. Duas das treze palavras reservadas, </w:t>
      </w:r>
      <w:r>
        <w:rPr>
          <w:rStyle w:val="VerbatimChar"/>
        </w:rPr>
        <w:t>fim_se</w:t>
      </w:r>
      <w:r>
        <w:t xml:space="preserve"> e </w:t>
      </w:r>
      <w:r>
        <w:rPr>
          <w:rStyle w:val="VerbatimChar"/>
        </w:rPr>
        <w:t>fim_enquanto</w:t>
      </w:r>
      <w:r>
        <w:t xml:space="preserve">, contêm o sublinhado. Se ele ficasse fora da classe </w:t>
      </w:r>
      <w:r>
        <w:rPr>
          <w:i/>
          <w:iCs/>
        </w:rPr>
        <w:t>letra</w:t>
      </w:r>
      <w:r>
        <w:t xml:space="preserve">, </w:t>
      </w:r>
      <w:r>
        <w:rPr>
          <w:rStyle w:val="VerbatimChar"/>
        </w:rPr>
        <w:t>fim_se</w:t>
      </w:r>
      <w:r>
        <w:t xml:space="preserve"> seria lido como três unidades — o identificador </w:t>
      </w:r>
      <w:r>
        <w:rPr>
          <w:rStyle w:val="VerbatimChar"/>
        </w:rPr>
        <w:t>fim</w:t>
      </w:r>
      <w:r>
        <w:t xml:space="preserve">, um erro léxico no </w:t>
      </w:r>
      <w:r>
        <w:rPr>
          <w:rStyle w:val="VerbatimChar"/>
        </w:rPr>
        <w:t>_</w:t>
      </w:r>
      <w:r>
        <w:t xml:space="preserve"> e a palavra reservada </w:t>
      </w:r>
      <w:r>
        <w:rPr>
          <w:rStyle w:val="VerbatimChar"/>
        </w:rPr>
        <w:t>se</w:t>
      </w:r>
      <w:r>
        <w:t xml:space="preserve"> — e a linguagem deixaria de ser reconhecível. Como a função </w:t>
      </w:r>
      <w:r>
        <w:rPr>
          <w:rStyle w:val="VerbatimChar"/>
        </w:rPr>
        <w:t>isalpha</w:t>
      </w:r>
      <w:r>
        <w:t xml:space="preserve"> da biblioteca padrão de C responde falso para o sublinhado, o analisador implementa a classe em uma função própria, e não pela chamada direta à biblioteca.</w:t>
      </w:r>
    </w:p>
    <w:p w14:paraId="021516DE" w14:textId="77777777" w:rsidR="00423A23" w:rsidRDefault="008D28B9">
      <w:pPr>
        <w:pStyle w:val="Corpodetexto"/>
      </w:pPr>
      <w:r>
        <w:t xml:space="preserve">A segunda é que a definição de </w:t>
      </w:r>
      <w:r>
        <w:rPr>
          <w:i/>
          <w:iCs/>
        </w:rPr>
        <w:t>numero</w:t>
      </w:r>
      <w:r>
        <w:t xml:space="preserve"> não prevê sinal. Não existe produção para </w:t>
      </w:r>
      <w:r>
        <w:rPr>
          <w:rStyle w:val="VerbatimChar"/>
        </w:rPr>
        <w:t>+</w:t>
      </w:r>
      <w:r>
        <w:t xml:space="preserve"> ou </w:t>
      </w:r>
      <w:r>
        <w:rPr>
          <w:rStyle w:val="VerbatimChar"/>
        </w:rPr>
        <w:t>-</w:t>
      </w:r>
      <w:r>
        <w:t xml:space="preserve"> dentro de um número, de modo que na entrada </w:t>
      </w:r>
      <w:r>
        <w:rPr>
          <w:rStyle w:val="VerbatimChar"/>
        </w:rPr>
        <w:t>asd - 1</w:t>
      </w:r>
      <w:r>
        <w:t xml:space="preserve"> o traço é sempre o operador de subtração e nunca parte do literal. Interpretar uma sequência como um valor negativo é decisão do analisador sintático, que dispõe do contexto necessário para isso; o analisador léxico não dispõe.</w:t>
      </w:r>
    </w:p>
    <w:p w14:paraId="7E1B0495" w14:textId="77777777" w:rsidR="00423A23" w:rsidRDefault="008D28B9">
      <w:pPr>
        <w:pStyle w:val="Corpodetexto"/>
      </w:pPr>
      <w:r>
        <w:t xml:space="preserve">A terceira é que os comentários não são aninhados e podem atravessar linhas. A sequência </w:t>
      </w:r>
      <w:r>
        <w:rPr>
          <w:rStyle w:val="VerbatimChar"/>
        </w:rPr>
        <w:t>/* a /* b */</w:t>
      </w:r>
      <w:r>
        <w:t xml:space="preserve"> termina no primeiro </w:t>
      </w:r>
      <w:r>
        <w:rPr>
          <w:rStyle w:val="VerbatimChar"/>
        </w:rPr>
        <w:t>*/</w:t>
      </w:r>
      <w:r>
        <w:t xml:space="preserve"> que encontra, e o </w:t>
      </w:r>
      <w:r>
        <w:rPr>
          <w:rStyle w:val="VerbatimChar"/>
        </w:rPr>
        <w:t>/*</w:t>
      </w:r>
      <w:r>
        <w:t xml:space="preserve"> interno é tratado como texto comum. O conteúdo do comentário é integralmente descartado, mas as mudanças de linha ocorridas dentro dele continuam sendo contadas, de modo que o token seguinte ao comentário é reportado na linha correta.</w:t>
      </w:r>
    </w:p>
    <w:p w14:paraId="6D8BC256" w14:textId="77777777" w:rsidR="00423A23" w:rsidRDefault="008D28B9">
      <w:pPr>
        <w:pStyle w:val="Corpodetexto"/>
      </w:pPr>
      <w:r>
        <w:t xml:space="preserve">Por fim, o espaço em branco é separador e nada mais: é descartado, servindo apenas para delimitar identificadores, números e palavras reservadas. O retorno de carro foi incluído na classe </w:t>
      </w:r>
      <w:r>
        <w:rPr>
          <w:i/>
          <w:iCs/>
        </w:rPr>
        <w:t>espaco</w:t>
      </w:r>
      <w:r>
        <w:t xml:space="preserve"> para que arquivos-fonte gravados com terminação de linha CRLF sejam analisados corretamente também fora do ambiente Windows.</w:t>
      </w:r>
    </w:p>
    <w:p w14:paraId="25AB57E7" w14:textId="77777777" w:rsidR="00423A23" w:rsidRDefault="008D28B9">
      <w:pPr>
        <w:pStyle w:val="Ttulo1"/>
      </w:pPr>
      <w:bookmarkStart w:id="14" w:name="estratégia-adotada"/>
      <w:bookmarkStart w:id="15" w:name="_Toc239695070"/>
      <w:bookmarkEnd w:id="12"/>
      <w:bookmarkEnd w:id="2"/>
      <w:r>
        <w:rPr>
          <w:rStyle w:val="SectionNumber"/>
        </w:rPr>
        <w:lastRenderedPageBreak/>
        <w:t>3</w:t>
      </w:r>
      <w:r>
        <w:t xml:space="preserve"> ESTRATÉGIA ADOTADA</w:t>
      </w:r>
      <w:bookmarkEnd w:id="15"/>
    </w:p>
    <w:p w14:paraId="3957F9BB" w14:textId="77777777" w:rsidR="00423A23" w:rsidRDefault="008D28B9">
      <w:pPr>
        <w:pStyle w:val="FirstParagraph"/>
      </w:pPr>
      <w:r>
        <w:t xml:space="preserve">Este capítulo descreve como as definições regulares do capítulo anterior foram convertidas em um programa. O percurso tem quatro etapas: a construção de um autômato finito determinístico que reconheça as classes de cadeia da linguagem; a definição da sua tabela de transição; a transposição direta dessa tabela para código, por meio de um comando </w:t>
      </w:r>
      <w:r>
        <w:rPr>
          <w:rStyle w:val="VerbatimChar"/>
        </w:rPr>
        <w:t>switch</w:t>
      </w:r>
      <w:r>
        <w:t xml:space="preserve"> duplamente aninhado; e o tratamento dos dois pontos em que o reconhecimento da maior subcadeia possível exige olhar um caractere à frente.</w:t>
      </w:r>
    </w:p>
    <w:p w14:paraId="7F145957" w14:textId="77777777" w:rsidR="00423A23" w:rsidRDefault="008D28B9">
      <w:pPr>
        <w:pStyle w:val="Ttulo2"/>
      </w:pPr>
      <w:bookmarkStart w:id="16" w:name="o-autômato-finito-determinístico"/>
      <w:bookmarkStart w:id="17" w:name="_Toc239695071"/>
      <w:r>
        <w:rPr>
          <w:rStyle w:val="SectionNumber"/>
        </w:rPr>
        <w:t>3.1</w:t>
      </w:r>
      <w:r>
        <w:t xml:space="preserve"> O autômato finito determinístico</w:t>
      </w:r>
      <w:bookmarkEnd w:id="17"/>
    </w:p>
    <w:p w14:paraId="4AB459B6" w14:textId="77777777" w:rsidR="00423A23" w:rsidRDefault="008D28B9">
      <w:pPr>
        <w:pStyle w:val="FirstParagraph"/>
      </w:pPr>
      <w:r>
        <w:t>O autômato construído possui onze estados. Um deles é o estado inicial, um é o estado final, e os nove restantes representam situações em que o analisador já leu parte de um token mas ainda não sabe qual token é.</w:t>
      </w:r>
    </w:p>
    <w:p w14:paraId="03E285BE" w14:textId="77777777" w:rsidR="00423A23" w:rsidRDefault="008D28B9">
      <w:pPr>
        <w:pStyle w:val="Legenda"/>
      </w:pPr>
      <w:r>
        <w:t>Quadro 5: Estados do autômato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1"/>
        <w:gridCol w:w="4531"/>
      </w:tblGrid>
      <w:tr w:rsidR="00423A23" w14:paraId="19AE19CF" w14:textId="77777777">
        <w:trPr>
          <w:tblHeader/>
        </w:trPr>
        <w:tc>
          <w:tcPr>
            <w:tcW w:w="3960" w:type="dxa"/>
          </w:tcPr>
          <w:p w14:paraId="24318FB5" w14:textId="77777777" w:rsidR="00423A23" w:rsidRDefault="008D28B9">
            <w:pPr>
              <w:pStyle w:val="Compact"/>
            </w:pPr>
            <w:r>
              <w:t>Estado</w:t>
            </w:r>
          </w:p>
        </w:tc>
        <w:tc>
          <w:tcPr>
            <w:tcW w:w="3960" w:type="dxa"/>
          </w:tcPr>
          <w:p w14:paraId="1C62E9C0" w14:textId="77777777" w:rsidR="00423A23" w:rsidRDefault="008D28B9">
            <w:pPr>
              <w:pStyle w:val="Compact"/>
            </w:pPr>
            <w:r>
              <w:t>Papel</w:t>
            </w:r>
          </w:p>
        </w:tc>
      </w:tr>
      <w:tr w:rsidR="00423A23" w14:paraId="3D68A6C5" w14:textId="77777777">
        <w:tc>
          <w:tcPr>
            <w:tcW w:w="3960" w:type="dxa"/>
          </w:tcPr>
          <w:p w14:paraId="4720D05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3960" w:type="dxa"/>
          </w:tcPr>
          <w:p w14:paraId="50E6B2DD" w14:textId="77777777" w:rsidR="00423A23" w:rsidRDefault="008D28B9">
            <w:pPr>
              <w:pStyle w:val="Compact"/>
            </w:pPr>
            <w:r>
              <w:t>estado inicial; descarta espaço em branco e decide a classe do próximo token</w:t>
            </w:r>
          </w:p>
        </w:tc>
      </w:tr>
      <w:tr w:rsidR="00423A23" w14:paraId="34BCD2DF" w14:textId="77777777">
        <w:tc>
          <w:tcPr>
            <w:tcW w:w="3960" w:type="dxa"/>
          </w:tcPr>
          <w:p w14:paraId="72D2AF4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EM_NUM</w:t>
            </w:r>
          </w:p>
        </w:tc>
        <w:tc>
          <w:tcPr>
            <w:tcW w:w="3960" w:type="dxa"/>
          </w:tcPr>
          <w:p w14:paraId="179B1D39" w14:textId="77777777" w:rsidR="00423A23" w:rsidRDefault="008D28B9">
            <w:pPr>
              <w:pStyle w:val="Compact"/>
            </w:pPr>
            <w:r>
              <w:t>acumulando os dígitos de um número</w:t>
            </w:r>
          </w:p>
        </w:tc>
      </w:tr>
      <w:tr w:rsidR="00423A23" w14:paraId="3BB7B726" w14:textId="77777777">
        <w:tc>
          <w:tcPr>
            <w:tcW w:w="3960" w:type="dxa"/>
          </w:tcPr>
          <w:p w14:paraId="4AF2939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EM_ID</w:t>
            </w:r>
          </w:p>
        </w:tc>
        <w:tc>
          <w:tcPr>
            <w:tcW w:w="3960" w:type="dxa"/>
          </w:tcPr>
          <w:p w14:paraId="57142AB8" w14:textId="77777777" w:rsidR="00423A23" w:rsidRDefault="008D28B9">
            <w:pPr>
              <w:pStyle w:val="Compact"/>
            </w:pPr>
            <w:r>
              <w:t>acumulando um identificador ou palavra reservada</w:t>
            </w:r>
          </w:p>
        </w:tc>
      </w:tr>
      <w:tr w:rsidR="00423A23" w14:paraId="2428C3EF" w14:textId="77777777">
        <w:tc>
          <w:tcPr>
            <w:tcW w:w="3960" w:type="dxa"/>
          </w:tcPr>
          <w:p w14:paraId="11FA12A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EM_MENOR</w:t>
            </w:r>
          </w:p>
        </w:tc>
        <w:tc>
          <w:tcPr>
            <w:tcW w:w="3960" w:type="dxa"/>
          </w:tcPr>
          <w:p w14:paraId="41A9A4EC" w14:textId="77777777" w:rsidR="00423A23" w:rsidRDefault="008D28B9">
            <w:pPr>
              <w:pStyle w:val="Compact"/>
            </w:pPr>
            <w:r>
              <w:t xml:space="preserve">leu </w:t>
            </w:r>
            <w:r>
              <w:rPr>
                <w:rStyle w:val="VerbatimChar"/>
              </w:rPr>
              <w:t>&lt;</w:t>
            </w:r>
            <w:r>
              <w:t xml:space="preserve">; decide entre </w:t>
            </w:r>
            <w:r>
              <w:rPr>
                <w:rStyle w:val="VerbatimChar"/>
              </w:rPr>
              <w:t>&lt;</w:t>
            </w:r>
            <w:r>
              <w:t xml:space="preserve">, </w:t>
            </w:r>
            <w:r>
              <w:rPr>
                <w:rStyle w:val="VerbatimChar"/>
              </w:rPr>
              <w:t>&lt;=</w:t>
            </w:r>
            <w:r>
              <w:t xml:space="preserve"> e </w:t>
            </w:r>
            <w:r>
              <w:rPr>
                <w:rStyle w:val="VerbatimChar"/>
              </w:rPr>
              <w:t>&lt;-</w:t>
            </w:r>
          </w:p>
        </w:tc>
      </w:tr>
      <w:tr w:rsidR="00423A23" w14:paraId="47C518CA" w14:textId="77777777">
        <w:tc>
          <w:tcPr>
            <w:tcW w:w="3960" w:type="dxa"/>
          </w:tcPr>
          <w:p w14:paraId="4AF1654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EM_MAIOR</w:t>
            </w:r>
          </w:p>
        </w:tc>
        <w:tc>
          <w:tcPr>
            <w:tcW w:w="3960" w:type="dxa"/>
          </w:tcPr>
          <w:p w14:paraId="29C6B972" w14:textId="77777777" w:rsidR="00423A23" w:rsidRDefault="008D28B9">
            <w:pPr>
              <w:pStyle w:val="Compact"/>
            </w:pPr>
            <w:r>
              <w:t xml:space="preserve">leu </w:t>
            </w:r>
            <w:r>
              <w:rPr>
                <w:rStyle w:val="VerbatimChar"/>
              </w:rPr>
              <w:t>&gt;</w:t>
            </w:r>
            <w:r>
              <w:t xml:space="preserve">; decide entre </w:t>
            </w:r>
            <w:r>
              <w:rPr>
                <w:rStyle w:val="VerbatimChar"/>
              </w:rPr>
              <w:t>&gt;</w:t>
            </w:r>
            <w:r>
              <w:t xml:space="preserve"> e </w:t>
            </w:r>
            <w:r>
              <w:rPr>
                <w:rStyle w:val="VerbatimChar"/>
              </w:rPr>
              <w:t>&gt;=</w:t>
            </w:r>
          </w:p>
        </w:tc>
      </w:tr>
      <w:tr w:rsidR="00423A23" w14:paraId="3650C9D9" w14:textId="77777777">
        <w:tc>
          <w:tcPr>
            <w:tcW w:w="3960" w:type="dxa"/>
          </w:tcPr>
          <w:p w14:paraId="6F54D71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EM_IGUAL</w:t>
            </w:r>
          </w:p>
        </w:tc>
        <w:tc>
          <w:tcPr>
            <w:tcW w:w="3960" w:type="dxa"/>
          </w:tcPr>
          <w:p w14:paraId="24CBB7A4" w14:textId="77777777" w:rsidR="00423A23" w:rsidRDefault="008D28B9">
            <w:pPr>
              <w:pStyle w:val="Compact"/>
            </w:pPr>
            <w:r>
              <w:t xml:space="preserve">leu </w:t>
            </w:r>
            <w:r>
              <w:rPr>
                <w:rStyle w:val="VerbatimChar"/>
              </w:rPr>
              <w:t>=</w:t>
            </w:r>
            <w:r>
              <w:t xml:space="preserve">; decide entre </w:t>
            </w:r>
            <w:r>
              <w:rPr>
                <w:rStyle w:val="VerbatimChar"/>
              </w:rPr>
              <w:t>==</w:t>
            </w:r>
            <w:r>
              <w:t xml:space="preserve"> e erro</w:t>
            </w:r>
          </w:p>
        </w:tc>
      </w:tr>
      <w:tr w:rsidR="00423A23" w14:paraId="6DE68AF5" w14:textId="77777777">
        <w:tc>
          <w:tcPr>
            <w:tcW w:w="3960" w:type="dxa"/>
          </w:tcPr>
          <w:p w14:paraId="545C574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EM_EXCLAM</w:t>
            </w:r>
          </w:p>
        </w:tc>
        <w:tc>
          <w:tcPr>
            <w:tcW w:w="3960" w:type="dxa"/>
          </w:tcPr>
          <w:p w14:paraId="758E447E" w14:textId="77777777" w:rsidR="00423A23" w:rsidRDefault="008D28B9">
            <w:pPr>
              <w:pStyle w:val="Compact"/>
            </w:pPr>
            <w:r>
              <w:t xml:space="preserve">leu </w:t>
            </w:r>
            <w:r>
              <w:rPr>
                <w:rStyle w:val="VerbatimChar"/>
              </w:rPr>
              <w:t>!</w:t>
            </w:r>
            <w:r>
              <w:t xml:space="preserve">; decide entre </w:t>
            </w:r>
            <w:r>
              <w:rPr>
                <w:rStyle w:val="VerbatimChar"/>
              </w:rPr>
              <w:t>!=</w:t>
            </w:r>
            <w:r>
              <w:t xml:space="preserve"> e erro</w:t>
            </w:r>
          </w:p>
        </w:tc>
      </w:tr>
      <w:tr w:rsidR="00423A23" w14:paraId="11184B8D" w14:textId="77777777">
        <w:tc>
          <w:tcPr>
            <w:tcW w:w="3960" w:type="dxa"/>
          </w:tcPr>
          <w:p w14:paraId="406DDC8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EM_BARRA</w:t>
            </w:r>
          </w:p>
        </w:tc>
        <w:tc>
          <w:tcPr>
            <w:tcW w:w="3960" w:type="dxa"/>
          </w:tcPr>
          <w:p w14:paraId="51B1124F" w14:textId="77777777" w:rsidR="00423A23" w:rsidRDefault="008D28B9">
            <w:pPr>
              <w:pStyle w:val="Compact"/>
            </w:pPr>
            <w:r>
              <w:t xml:space="preserve">leu </w:t>
            </w:r>
            <w:r>
              <w:rPr>
                <w:rStyle w:val="VerbatimChar"/>
              </w:rPr>
              <w:t>/</w:t>
            </w:r>
            <w:r>
              <w:t>; decide entre o operador de divisão e a abertura de comentário</w:t>
            </w:r>
          </w:p>
        </w:tc>
      </w:tr>
      <w:tr w:rsidR="00423A23" w14:paraId="3DCB4E53" w14:textId="77777777">
        <w:tc>
          <w:tcPr>
            <w:tcW w:w="3960" w:type="dxa"/>
          </w:tcPr>
          <w:p w14:paraId="6C17147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EM_COMENT</w:t>
            </w:r>
          </w:p>
        </w:tc>
        <w:tc>
          <w:tcPr>
            <w:tcW w:w="3960" w:type="dxa"/>
          </w:tcPr>
          <w:p w14:paraId="4C784A68" w14:textId="77777777" w:rsidR="00423A23" w:rsidRDefault="008D28B9">
            <w:pPr>
              <w:pStyle w:val="Compact"/>
            </w:pPr>
            <w:r>
              <w:t>dentro de um comentário, descartando caracteres</w:t>
            </w:r>
          </w:p>
        </w:tc>
      </w:tr>
      <w:tr w:rsidR="00423A23" w14:paraId="0BD942CA" w14:textId="77777777">
        <w:tc>
          <w:tcPr>
            <w:tcW w:w="3960" w:type="dxa"/>
          </w:tcPr>
          <w:p w14:paraId="3B88982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EM_FECHA</w:t>
            </w:r>
          </w:p>
        </w:tc>
        <w:tc>
          <w:tcPr>
            <w:tcW w:w="3960" w:type="dxa"/>
          </w:tcPr>
          <w:p w14:paraId="0240D287" w14:textId="77777777" w:rsidR="00423A23" w:rsidRDefault="008D28B9">
            <w:pPr>
              <w:pStyle w:val="Compact"/>
            </w:pPr>
            <w:r>
              <w:t xml:space="preserve">dentro de um comentário, leu </w:t>
            </w:r>
            <w:r>
              <w:rPr>
                <w:rStyle w:val="VerbatimChar"/>
              </w:rPr>
              <w:t>*</w:t>
            </w:r>
            <w:r>
              <w:t>; verifica se o comentário fecha</w:t>
            </w:r>
          </w:p>
        </w:tc>
      </w:tr>
      <w:tr w:rsidR="00423A23" w14:paraId="5E7B464C" w14:textId="77777777">
        <w:tc>
          <w:tcPr>
            <w:tcW w:w="3960" w:type="dxa"/>
          </w:tcPr>
          <w:p w14:paraId="28E3E64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3960" w:type="dxa"/>
          </w:tcPr>
          <w:p w14:paraId="4A05E050" w14:textId="77777777" w:rsidR="00423A23" w:rsidRDefault="008D28B9">
            <w:pPr>
              <w:pStyle w:val="Compact"/>
            </w:pPr>
            <w:r>
              <w:t>estado final; um token foi reconhecido e é devolvido ao chamador</w:t>
            </w:r>
          </w:p>
        </w:tc>
      </w:tr>
    </w:tbl>
    <w:p w14:paraId="3A44C30D" w14:textId="77777777" w:rsidR="00423A23" w:rsidRDefault="008D28B9">
      <w:pPr>
        <w:pStyle w:val="Legenda"/>
      </w:pPr>
      <w:r>
        <w:t>Fonte: autor</w:t>
      </w:r>
    </w:p>
    <w:p w14:paraId="7AFBA3B5" w14:textId="77777777" w:rsidR="00423A23" w:rsidRDefault="008D28B9">
      <w:pPr>
        <w:pStyle w:val="Corpodetexto"/>
      </w:pPr>
      <w:r>
        <w:t xml:space="preserve">Os cinco estados intermediários </w:t>
      </w:r>
      <w:r>
        <w:rPr>
          <w:rStyle w:val="VerbatimChar"/>
        </w:rPr>
        <w:t>EM_MENOR</w:t>
      </w:r>
      <w:r>
        <w:t xml:space="preserve">, </w:t>
      </w:r>
      <w:r>
        <w:rPr>
          <w:rStyle w:val="VerbatimChar"/>
        </w:rPr>
        <w:t>EM_MAIOR</w:t>
      </w:r>
      <w:r>
        <w:t xml:space="preserve">, </w:t>
      </w:r>
      <w:r>
        <w:rPr>
          <w:rStyle w:val="VerbatimChar"/>
        </w:rPr>
        <w:t>EM_IGUAL</w:t>
      </w:r>
      <w:r>
        <w:t xml:space="preserve">, </w:t>
      </w:r>
      <w:r>
        <w:rPr>
          <w:rStyle w:val="VerbatimChar"/>
        </w:rPr>
        <w:t>EM_EXCLAM</w:t>
      </w:r>
      <w:r>
        <w:t xml:space="preserve"> e </w:t>
      </w:r>
      <w:r>
        <w:rPr>
          <w:rStyle w:val="VerbatimChar"/>
        </w:rPr>
        <w:t>EM_BARRA</w:t>
      </w:r>
      <w:r>
        <w:t xml:space="preserve"> existem por um único motivo: ao ler um </w:t>
      </w:r>
      <w:r>
        <w:rPr>
          <w:rStyle w:val="VerbatimChar"/>
        </w:rPr>
        <w:t>&lt;</w:t>
      </w:r>
      <w:r>
        <w:t xml:space="preserve">, o analisador ainda não sabe se está diante do operador de comparação, do operador de atribuição </w:t>
      </w:r>
      <w:r>
        <w:rPr>
          <w:rStyle w:val="VerbatimChar"/>
        </w:rPr>
        <w:t>&lt;-</w:t>
      </w:r>
      <w:r>
        <w:t xml:space="preserve"> ou do operador </w:t>
      </w:r>
      <w:r>
        <w:rPr>
          <w:rStyle w:val="VerbatimChar"/>
        </w:rPr>
        <w:t>&lt;=</w:t>
      </w:r>
      <w:r>
        <w:t xml:space="preserve">. A decisão só pode ser tomada depois de ler o caractere seguinte. Os dois estados </w:t>
      </w:r>
      <w:r>
        <w:rPr>
          <w:rStyle w:val="VerbatimChar"/>
        </w:rPr>
        <w:t>EM_COMENT</w:t>
      </w:r>
      <w:r>
        <w:t xml:space="preserve"> e </w:t>
      </w:r>
      <w:r>
        <w:rPr>
          <w:rStyle w:val="VerbatimChar"/>
        </w:rPr>
        <w:t>EM_FECHA</w:t>
      </w:r>
      <w:r>
        <w:t xml:space="preserve"> implementam o descarte de comentários, e o segundo é necessário porque o fechamento </w:t>
      </w:r>
      <w:r>
        <w:rPr>
          <w:rStyle w:val="VerbatimChar"/>
        </w:rPr>
        <w:t>*/</w:t>
      </w:r>
      <w:r>
        <w:t xml:space="preserve"> também tem dois caracteres.</w:t>
      </w:r>
    </w:p>
    <w:p w14:paraId="22C45CBA" w14:textId="77777777" w:rsidR="00423A23" w:rsidRDefault="008D28B9">
      <w:pPr>
        <w:pStyle w:val="Corpodetexto"/>
      </w:pPr>
      <w:r>
        <w:lastRenderedPageBreak/>
        <w:t>Na Figura 1 é apresentado o diagrama de estados completo do autômato. Os colchetes marcam as transições em que o caractere lido não pertence ao token e é devolvido à entrada, e as reticências separam a condição da transição do token reconhecido.</w:t>
      </w:r>
    </w:p>
    <w:p w14:paraId="62261CB7" w14:textId="77777777" w:rsidR="00423A23" w:rsidRDefault="008D28B9">
      <w:pPr>
        <w:pStyle w:val="Corpodetexto"/>
      </w:pPr>
      <w:r>
        <w:rPr>
          <w:noProof/>
        </w:rPr>
        <w:drawing>
          <wp:inline distT="0" distB="0" distL="0" distR="0" wp14:anchorId="0CD27CDC" wp14:editId="020CC257">
            <wp:extent cx="5579999" cy="29515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docs/automato-domu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999" cy="2951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88DD1" w14:textId="77777777" w:rsidR="00423A23" w:rsidRDefault="008D28B9">
      <w:pPr>
        <w:pStyle w:val="Legenda"/>
      </w:pPr>
      <w:r>
        <w:t>Figura 1: Autômato finito determinístico do analisador léxico da linguagem Domus</w:t>
      </w:r>
    </w:p>
    <w:p w14:paraId="0DD57600" w14:textId="77777777" w:rsidR="00423A23" w:rsidRDefault="008D28B9">
      <w:pPr>
        <w:pStyle w:val="Legenda"/>
      </w:pPr>
      <w:r>
        <w:t>Fonte: autor</w:t>
      </w:r>
    </w:p>
    <w:p w14:paraId="511CA734" w14:textId="77777777" w:rsidR="00423A23" w:rsidRDefault="008D28B9">
      <w:pPr>
        <w:pStyle w:val="Ttulo2"/>
      </w:pPr>
      <w:bookmarkStart w:id="18" w:name="tabela-de-transição"/>
      <w:bookmarkStart w:id="19" w:name="_Toc239695072"/>
      <w:bookmarkEnd w:id="16"/>
      <w:r>
        <w:rPr>
          <w:rStyle w:val="SectionNumber"/>
        </w:rPr>
        <w:t>3.2</w:t>
      </w:r>
      <w:r>
        <w:t xml:space="preserve"> Tabela de transição</w:t>
      </w:r>
      <w:bookmarkEnd w:id="19"/>
    </w:p>
    <w:p w14:paraId="5347617D" w14:textId="77777777" w:rsidR="00423A23" w:rsidRDefault="008D28B9">
      <w:pPr>
        <w:pStyle w:val="FirstParagraph"/>
      </w:pPr>
      <w:r>
        <w:t xml:space="preserve">O Quadro 6 apresenta as transições do autômato. Para mantê-lo legível, as classes de caractere que produzem o mesmo efeito em um dado estado foram agrupadas na entrada </w:t>
      </w:r>
      <w:r>
        <w:rPr>
          <w:rStyle w:val="VerbatimChar"/>
        </w:rPr>
        <w:t>demais classes</w:t>
      </w:r>
      <w:r>
        <w:t xml:space="preserve">. A marca </w:t>
      </w:r>
      <w:r>
        <w:rPr>
          <w:rStyle w:val="VerbatimChar"/>
        </w:rPr>
        <w:t>[devolve]</w:t>
      </w:r>
      <w:r>
        <w:t xml:space="preserve"> indica que o caractere lido não pertence ao token corrente e retorna à entrada, tornando-se o primeiro caractere da próxima chamada.</w:t>
      </w:r>
    </w:p>
    <w:p w14:paraId="7473CBF4" w14:textId="77777777" w:rsidR="00423A23" w:rsidRDefault="008D28B9">
      <w:pPr>
        <w:pStyle w:val="Legenda"/>
      </w:pPr>
      <w:r>
        <w:t>Quadro 6: Transições do autômato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5"/>
        <w:gridCol w:w="2265"/>
        <w:gridCol w:w="2266"/>
        <w:gridCol w:w="2266"/>
      </w:tblGrid>
      <w:tr w:rsidR="00423A23" w14:paraId="27874685" w14:textId="77777777">
        <w:trPr>
          <w:tblHeader/>
        </w:trPr>
        <w:tc>
          <w:tcPr>
            <w:tcW w:w="1980" w:type="dxa"/>
          </w:tcPr>
          <w:p w14:paraId="19643DCA" w14:textId="77777777" w:rsidR="00423A23" w:rsidRDefault="008D28B9">
            <w:pPr>
              <w:pStyle w:val="Compact"/>
            </w:pPr>
            <w:r>
              <w:t>Estado</w:t>
            </w:r>
          </w:p>
        </w:tc>
        <w:tc>
          <w:tcPr>
            <w:tcW w:w="1980" w:type="dxa"/>
          </w:tcPr>
          <w:p w14:paraId="35A32275" w14:textId="77777777" w:rsidR="00423A23" w:rsidRDefault="008D28B9">
            <w:pPr>
              <w:pStyle w:val="Compact"/>
            </w:pPr>
            <w:r>
              <w:t>Classe de entrada</w:t>
            </w:r>
          </w:p>
        </w:tc>
        <w:tc>
          <w:tcPr>
            <w:tcW w:w="1980" w:type="dxa"/>
          </w:tcPr>
          <w:p w14:paraId="4E6DC58F" w14:textId="77777777" w:rsidR="00423A23" w:rsidRDefault="008D28B9">
            <w:pPr>
              <w:pStyle w:val="Compact"/>
            </w:pPr>
            <w:r>
              <w:t>Próximo estado</w:t>
            </w:r>
          </w:p>
        </w:tc>
        <w:tc>
          <w:tcPr>
            <w:tcW w:w="1980" w:type="dxa"/>
          </w:tcPr>
          <w:p w14:paraId="6440DDBB" w14:textId="77777777" w:rsidR="00423A23" w:rsidRDefault="008D28B9">
            <w:pPr>
              <w:pStyle w:val="Compact"/>
            </w:pPr>
            <w:r>
              <w:t>Token reconhecido</w:t>
            </w:r>
          </w:p>
        </w:tc>
      </w:tr>
      <w:tr w:rsidR="00423A23" w14:paraId="7A9ABE09" w14:textId="77777777">
        <w:tc>
          <w:tcPr>
            <w:tcW w:w="1980" w:type="dxa"/>
          </w:tcPr>
          <w:p w14:paraId="0BA9324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74F9F4E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espaco</w:t>
            </w:r>
            <w:r>
              <w:t xml:space="preserve">, </w:t>
            </w:r>
            <w:r>
              <w:rPr>
                <w:rStyle w:val="VerbatimChar"/>
              </w:rPr>
              <w:t>newline</w:t>
            </w:r>
          </w:p>
        </w:tc>
        <w:tc>
          <w:tcPr>
            <w:tcW w:w="1980" w:type="dxa"/>
          </w:tcPr>
          <w:p w14:paraId="343617F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1A423FEA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67590DD7" w14:textId="77777777">
        <w:tc>
          <w:tcPr>
            <w:tcW w:w="1980" w:type="dxa"/>
          </w:tcPr>
          <w:p w14:paraId="1D794AC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51371A6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digito</w:t>
            </w:r>
          </w:p>
        </w:tc>
        <w:tc>
          <w:tcPr>
            <w:tcW w:w="1980" w:type="dxa"/>
          </w:tcPr>
          <w:p w14:paraId="49FC8DE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EM_NUM</w:t>
            </w:r>
          </w:p>
        </w:tc>
        <w:tc>
          <w:tcPr>
            <w:tcW w:w="1980" w:type="dxa"/>
          </w:tcPr>
          <w:p w14:paraId="78DD92E3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38693D58" w14:textId="77777777">
        <w:tc>
          <w:tcPr>
            <w:tcW w:w="1980" w:type="dxa"/>
          </w:tcPr>
          <w:p w14:paraId="5E74E93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4623C35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letra</w:t>
            </w:r>
          </w:p>
        </w:tc>
        <w:tc>
          <w:tcPr>
            <w:tcW w:w="1980" w:type="dxa"/>
          </w:tcPr>
          <w:p w14:paraId="6509AAB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EM_ID</w:t>
            </w:r>
          </w:p>
        </w:tc>
        <w:tc>
          <w:tcPr>
            <w:tcW w:w="1980" w:type="dxa"/>
          </w:tcPr>
          <w:p w14:paraId="3EE6D43F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0C69CCE9" w14:textId="77777777">
        <w:tc>
          <w:tcPr>
            <w:tcW w:w="1980" w:type="dxa"/>
          </w:tcPr>
          <w:p w14:paraId="3863253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4E98B84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&lt;</w:t>
            </w:r>
          </w:p>
        </w:tc>
        <w:tc>
          <w:tcPr>
            <w:tcW w:w="1980" w:type="dxa"/>
          </w:tcPr>
          <w:p w14:paraId="53E2663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EM_MENOR</w:t>
            </w:r>
          </w:p>
        </w:tc>
        <w:tc>
          <w:tcPr>
            <w:tcW w:w="1980" w:type="dxa"/>
          </w:tcPr>
          <w:p w14:paraId="2F773CF2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237679B4" w14:textId="77777777">
        <w:tc>
          <w:tcPr>
            <w:tcW w:w="1980" w:type="dxa"/>
          </w:tcPr>
          <w:p w14:paraId="51E6B49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1AAA528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&gt;</w:t>
            </w:r>
          </w:p>
        </w:tc>
        <w:tc>
          <w:tcPr>
            <w:tcW w:w="1980" w:type="dxa"/>
          </w:tcPr>
          <w:p w14:paraId="132BF64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EM_MAIOR</w:t>
            </w:r>
          </w:p>
        </w:tc>
        <w:tc>
          <w:tcPr>
            <w:tcW w:w="1980" w:type="dxa"/>
          </w:tcPr>
          <w:p w14:paraId="1894E734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4A5B4260" w14:textId="77777777">
        <w:tc>
          <w:tcPr>
            <w:tcW w:w="1980" w:type="dxa"/>
          </w:tcPr>
          <w:p w14:paraId="1327B0A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74AFD9D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=</w:t>
            </w:r>
          </w:p>
        </w:tc>
        <w:tc>
          <w:tcPr>
            <w:tcW w:w="1980" w:type="dxa"/>
          </w:tcPr>
          <w:p w14:paraId="194506A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EM_IGUAL</w:t>
            </w:r>
          </w:p>
        </w:tc>
        <w:tc>
          <w:tcPr>
            <w:tcW w:w="1980" w:type="dxa"/>
          </w:tcPr>
          <w:p w14:paraId="081C8D09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67EEE7FC" w14:textId="77777777">
        <w:tc>
          <w:tcPr>
            <w:tcW w:w="1980" w:type="dxa"/>
          </w:tcPr>
          <w:p w14:paraId="2A0E27E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7C1CB5C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!</w:t>
            </w:r>
          </w:p>
        </w:tc>
        <w:tc>
          <w:tcPr>
            <w:tcW w:w="1980" w:type="dxa"/>
          </w:tcPr>
          <w:p w14:paraId="7475B73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EM_EXCLAM</w:t>
            </w:r>
          </w:p>
        </w:tc>
        <w:tc>
          <w:tcPr>
            <w:tcW w:w="1980" w:type="dxa"/>
          </w:tcPr>
          <w:p w14:paraId="63023D1A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512390F6" w14:textId="77777777">
        <w:tc>
          <w:tcPr>
            <w:tcW w:w="1980" w:type="dxa"/>
          </w:tcPr>
          <w:p w14:paraId="53468AB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54442BA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980" w:type="dxa"/>
          </w:tcPr>
          <w:p w14:paraId="564A8C3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EM_BARRA</w:t>
            </w:r>
          </w:p>
        </w:tc>
        <w:tc>
          <w:tcPr>
            <w:tcW w:w="1980" w:type="dxa"/>
          </w:tcPr>
          <w:p w14:paraId="04F1F3D3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41A877C1" w14:textId="77777777">
        <w:tc>
          <w:tcPr>
            <w:tcW w:w="1980" w:type="dxa"/>
          </w:tcPr>
          <w:p w14:paraId="5C7D06C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43790EB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+ - * . : , ( )</w:t>
            </w:r>
          </w:p>
        </w:tc>
        <w:tc>
          <w:tcPr>
            <w:tcW w:w="1980" w:type="dxa"/>
          </w:tcPr>
          <w:p w14:paraId="1635DB2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2B24E66C" w14:textId="77777777" w:rsidR="00423A23" w:rsidRDefault="008D28B9">
            <w:pPr>
              <w:pStyle w:val="Compact"/>
            </w:pPr>
            <w:r>
              <w:t>símbolo correspondente</w:t>
            </w:r>
          </w:p>
        </w:tc>
      </w:tr>
      <w:tr w:rsidR="00423A23" w14:paraId="2E98F098" w14:textId="77777777">
        <w:tc>
          <w:tcPr>
            <w:tcW w:w="1980" w:type="dxa"/>
          </w:tcPr>
          <w:p w14:paraId="7706FBA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61F04B7E" w14:textId="77777777" w:rsidR="00423A23" w:rsidRDefault="008D28B9">
            <w:pPr>
              <w:pStyle w:val="Compact"/>
            </w:pPr>
            <w:r>
              <w:t>fim de arquivo</w:t>
            </w:r>
          </w:p>
        </w:tc>
        <w:tc>
          <w:tcPr>
            <w:tcW w:w="1980" w:type="dxa"/>
          </w:tcPr>
          <w:p w14:paraId="5A8D124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710381D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FIM_ARQUIVO</w:t>
            </w:r>
          </w:p>
        </w:tc>
      </w:tr>
      <w:tr w:rsidR="00423A23" w14:paraId="6A517A5A" w14:textId="77777777">
        <w:tc>
          <w:tcPr>
            <w:tcW w:w="1980" w:type="dxa"/>
          </w:tcPr>
          <w:p w14:paraId="3C52C8D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4EEECC59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3A2244AE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4FB1929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ERRO</w:t>
            </w:r>
          </w:p>
        </w:tc>
      </w:tr>
      <w:tr w:rsidR="00423A23" w14:paraId="042274B5" w14:textId="77777777">
        <w:tc>
          <w:tcPr>
            <w:tcW w:w="1980" w:type="dxa"/>
          </w:tcPr>
          <w:p w14:paraId="52CFC42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EM_NUM</w:t>
            </w:r>
          </w:p>
        </w:tc>
        <w:tc>
          <w:tcPr>
            <w:tcW w:w="1980" w:type="dxa"/>
          </w:tcPr>
          <w:p w14:paraId="07A611B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digito</w:t>
            </w:r>
          </w:p>
        </w:tc>
        <w:tc>
          <w:tcPr>
            <w:tcW w:w="1980" w:type="dxa"/>
          </w:tcPr>
          <w:p w14:paraId="0902A71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EM_NUM</w:t>
            </w:r>
          </w:p>
        </w:tc>
        <w:tc>
          <w:tcPr>
            <w:tcW w:w="1980" w:type="dxa"/>
          </w:tcPr>
          <w:p w14:paraId="45D12919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3F09B2FF" w14:textId="77777777">
        <w:tc>
          <w:tcPr>
            <w:tcW w:w="1980" w:type="dxa"/>
          </w:tcPr>
          <w:p w14:paraId="38E4085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EM_NUM</w:t>
            </w:r>
          </w:p>
        </w:tc>
        <w:tc>
          <w:tcPr>
            <w:tcW w:w="1980" w:type="dxa"/>
          </w:tcPr>
          <w:p w14:paraId="1F1FC69F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2113884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055F95F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NUM</w:t>
            </w:r>
            <w:r>
              <w:t xml:space="preserve"> [devolve]</w:t>
            </w:r>
          </w:p>
        </w:tc>
      </w:tr>
      <w:tr w:rsidR="00423A23" w14:paraId="5D0A9AC4" w14:textId="77777777">
        <w:tc>
          <w:tcPr>
            <w:tcW w:w="1980" w:type="dxa"/>
          </w:tcPr>
          <w:p w14:paraId="7224C14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EM_ID</w:t>
            </w:r>
          </w:p>
        </w:tc>
        <w:tc>
          <w:tcPr>
            <w:tcW w:w="1980" w:type="dxa"/>
          </w:tcPr>
          <w:p w14:paraId="0718403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letra</w:t>
            </w:r>
            <w:r>
              <w:t xml:space="preserve">, </w:t>
            </w:r>
            <w:r>
              <w:rPr>
                <w:rStyle w:val="VerbatimChar"/>
              </w:rPr>
              <w:t>digito</w:t>
            </w:r>
          </w:p>
        </w:tc>
        <w:tc>
          <w:tcPr>
            <w:tcW w:w="1980" w:type="dxa"/>
          </w:tcPr>
          <w:p w14:paraId="4864ACC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EM_ID</w:t>
            </w:r>
          </w:p>
        </w:tc>
        <w:tc>
          <w:tcPr>
            <w:tcW w:w="1980" w:type="dxa"/>
          </w:tcPr>
          <w:p w14:paraId="5945924E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39FB9853" w14:textId="77777777">
        <w:tc>
          <w:tcPr>
            <w:tcW w:w="1980" w:type="dxa"/>
          </w:tcPr>
          <w:p w14:paraId="7AE048A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lastRenderedPageBreak/>
              <w:t>EM_ID</w:t>
            </w:r>
          </w:p>
        </w:tc>
        <w:tc>
          <w:tcPr>
            <w:tcW w:w="1980" w:type="dxa"/>
          </w:tcPr>
          <w:p w14:paraId="094F8396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4A77DA6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73024AC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ID</w:t>
            </w:r>
            <w:r>
              <w:t xml:space="preserve"> </w:t>
            </w:r>
            <w:r>
              <w:t>ou palavra reservada [devolve]</w:t>
            </w:r>
          </w:p>
        </w:tc>
      </w:tr>
      <w:tr w:rsidR="00423A23" w14:paraId="01AFE521" w14:textId="77777777">
        <w:tc>
          <w:tcPr>
            <w:tcW w:w="1980" w:type="dxa"/>
          </w:tcPr>
          <w:p w14:paraId="040F6E8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EM_MENOR</w:t>
            </w:r>
          </w:p>
        </w:tc>
        <w:tc>
          <w:tcPr>
            <w:tcW w:w="1980" w:type="dxa"/>
          </w:tcPr>
          <w:p w14:paraId="5F0F609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=</w:t>
            </w:r>
          </w:p>
        </w:tc>
        <w:tc>
          <w:tcPr>
            <w:tcW w:w="1980" w:type="dxa"/>
          </w:tcPr>
          <w:p w14:paraId="6BF897B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3AE1C0D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MENOR_IGUAL</w:t>
            </w:r>
          </w:p>
        </w:tc>
      </w:tr>
      <w:tr w:rsidR="00423A23" w14:paraId="547EEE86" w14:textId="77777777">
        <w:tc>
          <w:tcPr>
            <w:tcW w:w="1980" w:type="dxa"/>
          </w:tcPr>
          <w:p w14:paraId="53F5E17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EM_MENOR</w:t>
            </w:r>
          </w:p>
        </w:tc>
        <w:tc>
          <w:tcPr>
            <w:tcW w:w="1980" w:type="dxa"/>
          </w:tcPr>
          <w:p w14:paraId="1AD7F1E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-</w:t>
            </w:r>
          </w:p>
        </w:tc>
        <w:tc>
          <w:tcPr>
            <w:tcW w:w="1980" w:type="dxa"/>
          </w:tcPr>
          <w:p w14:paraId="6967B03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49E0EA0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ATRIBUICAO</w:t>
            </w:r>
          </w:p>
        </w:tc>
      </w:tr>
      <w:tr w:rsidR="00423A23" w14:paraId="4EE43DCD" w14:textId="77777777">
        <w:tc>
          <w:tcPr>
            <w:tcW w:w="1980" w:type="dxa"/>
          </w:tcPr>
          <w:p w14:paraId="24917EA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EM_MENOR</w:t>
            </w:r>
          </w:p>
        </w:tc>
        <w:tc>
          <w:tcPr>
            <w:tcW w:w="1980" w:type="dxa"/>
          </w:tcPr>
          <w:p w14:paraId="7CB546DA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516C062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3834711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MENOR</w:t>
            </w:r>
            <w:r>
              <w:t xml:space="preserve"> [devolve]</w:t>
            </w:r>
          </w:p>
        </w:tc>
      </w:tr>
      <w:tr w:rsidR="00423A23" w14:paraId="0811A3D9" w14:textId="77777777">
        <w:tc>
          <w:tcPr>
            <w:tcW w:w="1980" w:type="dxa"/>
          </w:tcPr>
          <w:p w14:paraId="2523BA4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EM_MAIOR</w:t>
            </w:r>
          </w:p>
        </w:tc>
        <w:tc>
          <w:tcPr>
            <w:tcW w:w="1980" w:type="dxa"/>
          </w:tcPr>
          <w:p w14:paraId="66AD7F8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=</w:t>
            </w:r>
          </w:p>
        </w:tc>
        <w:tc>
          <w:tcPr>
            <w:tcW w:w="1980" w:type="dxa"/>
          </w:tcPr>
          <w:p w14:paraId="2902E43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6EFA015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MAIOR_IGUAL</w:t>
            </w:r>
          </w:p>
        </w:tc>
      </w:tr>
      <w:tr w:rsidR="00423A23" w14:paraId="70D3F373" w14:textId="77777777">
        <w:tc>
          <w:tcPr>
            <w:tcW w:w="1980" w:type="dxa"/>
          </w:tcPr>
          <w:p w14:paraId="27C7757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EM_MAIOR</w:t>
            </w:r>
          </w:p>
        </w:tc>
        <w:tc>
          <w:tcPr>
            <w:tcW w:w="1980" w:type="dxa"/>
          </w:tcPr>
          <w:p w14:paraId="29F1B0C5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38172FF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6C96D0C4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MAIOR</w:t>
            </w:r>
            <w:r>
              <w:t xml:space="preserve"> [devolve]</w:t>
            </w:r>
          </w:p>
        </w:tc>
      </w:tr>
      <w:tr w:rsidR="00423A23" w14:paraId="65903CE1" w14:textId="77777777">
        <w:tc>
          <w:tcPr>
            <w:tcW w:w="1980" w:type="dxa"/>
          </w:tcPr>
          <w:p w14:paraId="0E2F738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EM_IGUAL</w:t>
            </w:r>
          </w:p>
        </w:tc>
        <w:tc>
          <w:tcPr>
            <w:tcW w:w="1980" w:type="dxa"/>
          </w:tcPr>
          <w:p w14:paraId="4D70839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=</w:t>
            </w:r>
          </w:p>
        </w:tc>
        <w:tc>
          <w:tcPr>
            <w:tcW w:w="1980" w:type="dxa"/>
          </w:tcPr>
          <w:p w14:paraId="70745D5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3B2DC2A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IGUAL</w:t>
            </w:r>
          </w:p>
        </w:tc>
      </w:tr>
      <w:tr w:rsidR="00423A23" w14:paraId="1703F015" w14:textId="77777777">
        <w:tc>
          <w:tcPr>
            <w:tcW w:w="1980" w:type="dxa"/>
          </w:tcPr>
          <w:p w14:paraId="697C6BE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EM_IGUAL</w:t>
            </w:r>
          </w:p>
        </w:tc>
        <w:tc>
          <w:tcPr>
            <w:tcW w:w="1980" w:type="dxa"/>
          </w:tcPr>
          <w:p w14:paraId="6543CFBC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75854B3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15A2863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ERRO</w:t>
            </w:r>
            <w:r>
              <w:t xml:space="preserve"> [devolve]</w:t>
            </w:r>
          </w:p>
        </w:tc>
      </w:tr>
      <w:tr w:rsidR="00423A23" w14:paraId="3927B7A7" w14:textId="77777777">
        <w:tc>
          <w:tcPr>
            <w:tcW w:w="1980" w:type="dxa"/>
          </w:tcPr>
          <w:p w14:paraId="0D1E120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EM_EXCLAM</w:t>
            </w:r>
          </w:p>
        </w:tc>
        <w:tc>
          <w:tcPr>
            <w:tcW w:w="1980" w:type="dxa"/>
          </w:tcPr>
          <w:p w14:paraId="55A6331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=</w:t>
            </w:r>
          </w:p>
        </w:tc>
        <w:tc>
          <w:tcPr>
            <w:tcW w:w="1980" w:type="dxa"/>
          </w:tcPr>
          <w:p w14:paraId="6402DB0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5C9AC94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DIFERENTE</w:t>
            </w:r>
          </w:p>
        </w:tc>
      </w:tr>
      <w:tr w:rsidR="00423A23" w14:paraId="51C5DB95" w14:textId="77777777">
        <w:tc>
          <w:tcPr>
            <w:tcW w:w="1980" w:type="dxa"/>
          </w:tcPr>
          <w:p w14:paraId="43BD50DE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EM_EXCLAM</w:t>
            </w:r>
          </w:p>
        </w:tc>
        <w:tc>
          <w:tcPr>
            <w:tcW w:w="1980" w:type="dxa"/>
          </w:tcPr>
          <w:p w14:paraId="50D42E43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76FFA37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482F185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ERRO</w:t>
            </w:r>
            <w:r>
              <w:t xml:space="preserve"> [devolve]</w:t>
            </w:r>
          </w:p>
        </w:tc>
      </w:tr>
      <w:tr w:rsidR="00423A23" w14:paraId="5EE04D75" w14:textId="77777777">
        <w:tc>
          <w:tcPr>
            <w:tcW w:w="1980" w:type="dxa"/>
          </w:tcPr>
          <w:p w14:paraId="2E85C76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EM_BARRA</w:t>
            </w:r>
          </w:p>
        </w:tc>
        <w:tc>
          <w:tcPr>
            <w:tcW w:w="1980" w:type="dxa"/>
          </w:tcPr>
          <w:p w14:paraId="5D3ED5C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*</w:t>
            </w:r>
          </w:p>
        </w:tc>
        <w:tc>
          <w:tcPr>
            <w:tcW w:w="1980" w:type="dxa"/>
          </w:tcPr>
          <w:p w14:paraId="4E9C826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EM_COMENT</w:t>
            </w:r>
          </w:p>
        </w:tc>
        <w:tc>
          <w:tcPr>
            <w:tcW w:w="1980" w:type="dxa"/>
          </w:tcPr>
          <w:p w14:paraId="654338A0" w14:textId="77777777" w:rsidR="00423A23" w:rsidRDefault="008D28B9">
            <w:pPr>
              <w:pStyle w:val="Compact"/>
            </w:pPr>
            <w:r>
              <w:t>— (descarta o lexema acumulado)</w:t>
            </w:r>
          </w:p>
        </w:tc>
      </w:tr>
      <w:tr w:rsidR="00423A23" w14:paraId="569EEB51" w14:textId="77777777">
        <w:tc>
          <w:tcPr>
            <w:tcW w:w="1980" w:type="dxa"/>
          </w:tcPr>
          <w:p w14:paraId="5E085A9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EM_BARRA</w:t>
            </w:r>
          </w:p>
        </w:tc>
        <w:tc>
          <w:tcPr>
            <w:tcW w:w="1980" w:type="dxa"/>
          </w:tcPr>
          <w:p w14:paraId="018851F0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65BC1A0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7C40A24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DIV</w:t>
            </w:r>
            <w:r>
              <w:t xml:space="preserve"> [devolve]</w:t>
            </w:r>
          </w:p>
        </w:tc>
      </w:tr>
      <w:tr w:rsidR="00423A23" w14:paraId="0100DD51" w14:textId="77777777">
        <w:tc>
          <w:tcPr>
            <w:tcW w:w="1980" w:type="dxa"/>
          </w:tcPr>
          <w:p w14:paraId="29B654C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EM_COMENT</w:t>
            </w:r>
          </w:p>
        </w:tc>
        <w:tc>
          <w:tcPr>
            <w:tcW w:w="1980" w:type="dxa"/>
          </w:tcPr>
          <w:p w14:paraId="52DEFB4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*</w:t>
            </w:r>
          </w:p>
        </w:tc>
        <w:tc>
          <w:tcPr>
            <w:tcW w:w="1980" w:type="dxa"/>
          </w:tcPr>
          <w:p w14:paraId="4F5BD53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EM_FECHA</w:t>
            </w:r>
          </w:p>
        </w:tc>
        <w:tc>
          <w:tcPr>
            <w:tcW w:w="1980" w:type="dxa"/>
          </w:tcPr>
          <w:p w14:paraId="110ED4A8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3E3BD07E" w14:textId="77777777">
        <w:tc>
          <w:tcPr>
            <w:tcW w:w="1980" w:type="dxa"/>
          </w:tcPr>
          <w:p w14:paraId="19372D5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EM_COMENT</w:t>
            </w:r>
          </w:p>
        </w:tc>
        <w:tc>
          <w:tcPr>
            <w:tcW w:w="1980" w:type="dxa"/>
          </w:tcPr>
          <w:p w14:paraId="74D23B70" w14:textId="77777777" w:rsidR="00423A23" w:rsidRDefault="008D28B9">
            <w:pPr>
              <w:pStyle w:val="Compact"/>
            </w:pPr>
            <w:r>
              <w:t>fim de arquivo</w:t>
            </w:r>
          </w:p>
        </w:tc>
        <w:tc>
          <w:tcPr>
            <w:tcW w:w="1980" w:type="dxa"/>
          </w:tcPr>
          <w:p w14:paraId="403F3A2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54A7A39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FIM_ARQUIVO</w:t>
            </w:r>
          </w:p>
        </w:tc>
      </w:tr>
      <w:tr w:rsidR="00423A23" w14:paraId="06479958" w14:textId="77777777">
        <w:tc>
          <w:tcPr>
            <w:tcW w:w="1980" w:type="dxa"/>
          </w:tcPr>
          <w:p w14:paraId="17BA363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EM_COMENT</w:t>
            </w:r>
          </w:p>
        </w:tc>
        <w:tc>
          <w:tcPr>
            <w:tcW w:w="1980" w:type="dxa"/>
          </w:tcPr>
          <w:p w14:paraId="5DBD7CB1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4965876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EM_COMENT</w:t>
            </w:r>
          </w:p>
        </w:tc>
        <w:tc>
          <w:tcPr>
            <w:tcW w:w="1980" w:type="dxa"/>
          </w:tcPr>
          <w:p w14:paraId="5708C3AD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3BEB085F" w14:textId="77777777">
        <w:tc>
          <w:tcPr>
            <w:tcW w:w="1980" w:type="dxa"/>
          </w:tcPr>
          <w:p w14:paraId="03D2821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EM_FECHA</w:t>
            </w:r>
          </w:p>
        </w:tc>
        <w:tc>
          <w:tcPr>
            <w:tcW w:w="1980" w:type="dxa"/>
          </w:tcPr>
          <w:p w14:paraId="3DD64E6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/</w:t>
            </w:r>
          </w:p>
        </w:tc>
        <w:tc>
          <w:tcPr>
            <w:tcW w:w="1980" w:type="dxa"/>
          </w:tcPr>
          <w:p w14:paraId="618AA44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INICIO</w:t>
            </w:r>
          </w:p>
        </w:tc>
        <w:tc>
          <w:tcPr>
            <w:tcW w:w="1980" w:type="dxa"/>
          </w:tcPr>
          <w:p w14:paraId="1ECD0FFC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7991BD9C" w14:textId="77777777">
        <w:tc>
          <w:tcPr>
            <w:tcW w:w="1980" w:type="dxa"/>
          </w:tcPr>
          <w:p w14:paraId="42ACE57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EM_FECHA</w:t>
            </w:r>
          </w:p>
        </w:tc>
        <w:tc>
          <w:tcPr>
            <w:tcW w:w="1980" w:type="dxa"/>
          </w:tcPr>
          <w:p w14:paraId="7DEC3F4D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*</w:t>
            </w:r>
          </w:p>
        </w:tc>
        <w:tc>
          <w:tcPr>
            <w:tcW w:w="1980" w:type="dxa"/>
          </w:tcPr>
          <w:p w14:paraId="6B455FD6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EM_FECHA</w:t>
            </w:r>
          </w:p>
        </w:tc>
        <w:tc>
          <w:tcPr>
            <w:tcW w:w="1980" w:type="dxa"/>
          </w:tcPr>
          <w:p w14:paraId="5F7A801D" w14:textId="77777777" w:rsidR="00423A23" w:rsidRDefault="008D28B9">
            <w:pPr>
              <w:pStyle w:val="Compact"/>
            </w:pPr>
            <w:r>
              <w:t>—</w:t>
            </w:r>
          </w:p>
        </w:tc>
      </w:tr>
      <w:tr w:rsidR="00423A23" w14:paraId="716D8BA9" w14:textId="77777777">
        <w:tc>
          <w:tcPr>
            <w:tcW w:w="1980" w:type="dxa"/>
          </w:tcPr>
          <w:p w14:paraId="67240B25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EM_FECHA</w:t>
            </w:r>
          </w:p>
        </w:tc>
        <w:tc>
          <w:tcPr>
            <w:tcW w:w="1980" w:type="dxa"/>
          </w:tcPr>
          <w:p w14:paraId="6CCC85D9" w14:textId="77777777" w:rsidR="00423A23" w:rsidRDefault="008D28B9">
            <w:pPr>
              <w:pStyle w:val="Compact"/>
            </w:pPr>
            <w:r>
              <w:t>fim de arquivo</w:t>
            </w:r>
          </w:p>
        </w:tc>
        <w:tc>
          <w:tcPr>
            <w:tcW w:w="1980" w:type="dxa"/>
          </w:tcPr>
          <w:p w14:paraId="7D37B5E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</w:t>
            </w:r>
          </w:p>
        </w:tc>
        <w:tc>
          <w:tcPr>
            <w:tcW w:w="1980" w:type="dxa"/>
          </w:tcPr>
          <w:p w14:paraId="5D49C09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FIM_ARQUIVO</w:t>
            </w:r>
          </w:p>
        </w:tc>
      </w:tr>
      <w:tr w:rsidR="00423A23" w14:paraId="4BF51EC1" w14:textId="77777777">
        <w:tc>
          <w:tcPr>
            <w:tcW w:w="1980" w:type="dxa"/>
          </w:tcPr>
          <w:p w14:paraId="1293BE7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EM_FECHA</w:t>
            </w:r>
          </w:p>
        </w:tc>
        <w:tc>
          <w:tcPr>
            <w:tcW w:w="1980" w:type="dxa"/>
          </w:tcPr>
          <w:p w14:paraId="48FDCC31" w14:textId="77777777" w:rsidR="00423A23" w:rsidRDefault="008D28B9">
            <w:pPr>
              <w:pStyle w:val="Compact"/>
            </w:pPr>
            <w:r>
              <w:t>demais classes</w:t>
            </w:r>
          </w:p>
        </w:tc>
        <w:tc>
          <w:tcPr>
            <w:tcW w:w="1980" w:type="dxa"/>
          </w:tcPr>
          <w:p w14:paraId="4B8F5728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EM_COMENT</w:t>
            </w:r>
          </w:p>
        </w:tc>
        <w:tc>
          <w:tcPr>
            <w:tcW w:w="1980" w:type="dxa"/>
          </w:tcPr>
          <w:p w14:paraId="550F6DD3" w14:textId="77777777" w:rsidR="00423A23" w:rsidRDefault="008D28B9">
            <w:pPr>
              <w:pStyle w:val="Compact"/>
            </w:pPr>
            <w:r>
              <w:t>—</w:t>
            </w:r>
          </w:p>
        </w:tc>
      </w:tr>
    </w:tbl>
    <w:p w14:paraId="15A9A98F" w14:textId="77777777" w:rsidR="00423A23" w:rsidRDefault="008D28B9">
      <w:pPr>
        <w:pStyle w:val="Legenda"/>
      </w:pPr>
      <w:r>
        <w:t>Fonte: autor</w:t>
      </w:r>
    </w:p>
    <w:p w14:paraId="28DA8574" w14:textId="77777777" w:rsidR="00423A23" w:rsidRDefault="008D28B9">
      <w:pPr>
        <w:pStyle w:val="Corpodetexto"/>
      </w:pPr>
      <w:r>
        <w:t>O autômato é total: em todo estado, toda classe de caractere possui destino definido. Nenhuma entrada, por mais inesperada que seja, é capaz de travar o analisador ou levá-lo a um estado indefinido.</w:t>
      </w:r>
    </w:p>
    <w:p w14:paraId="623E76F3" w14:textId="77777777" w:rsidR="00423A23" w:rsidRDefault="008D28B9">
      <w:pPr>
        <w:pStyle w:val="Corpodetexto"/>
      </w:pPr>
      <w:r>
        <w:t xml:space="preserve">Duas células merecem comentário. A primeira é a transição de </w:t>
      </w:r>
      <w:r>
        <w:rPr>
          <w:rStyle w:val="VerbatimChar"/>
        </w:rPr>
        <w:t>EM_FECHA</w:t>
      </w:r>
      <w:r>
        <w:t xml:space="preserve"> com </w:t>
      </w:r>
      <w:r>
        <w:rPr>
          <w:rStyle w:val="VerbatimChar"/>
        </w:rPr>
        <w:t>*</w:t>
      </w:r>
      <w:r>
        <w:t xml:space="preserve"> de volta para o próprio </w:t>
      </w:r>
      <w:r>
        <w:rPr>
          <w:rStyle w:val="VerbatimChar"/>
        </w:rPr>
        <w:t>EM_FECHA</w:t>
      </w:r>
      <w:r>
        <w:t xml:space="preserve">. Permanecer no mesmo estado é o que faz um comentário terminado em </w:t>
      </w:r>
      <w:r>
        <w:rPr>
          <w:rStyle w:val="VerbatimChar"/>
        </w:rPr>
        <w:t>***/</w:t>
      </w:r>
      <w:r>
        <w:t xml:space="preserve"> </w:t>
      </w:r>
      <w:r>
        <w:t xml:space="preserve">fechar corretamente: cada asterisco adicional mantém viva a possibilidade de o próximo caractere ser a barra. A segunda é a transição de </w:t>
      </w:r>
      <w:r>
        <w:rPr>
          <w:rStyle w:val="VerbatimChar"/>
        </w:rPr>
        <w:t>EM_BARRA</w:t>
      </w:r>
      <w:r>
        <w:t xml:space="preserve"> com </w:t>
      </w:r>
      <w:r>
        <w:rPr>
          <w:rStyle w:val="VerbatimChar"/>
        </w:rPr>
        <w:t>*</w:t>
      </w:r>
      <w:r>
        <w:t xml:space="preserve"> para </w:t>
      </w:r>
      <w:r>
        <w:rPr>
          <w:rStyle w:val="VerbatimChar"/>
        </w:rPr>
        <w:t>EM_COMENT</w:t>
      </w:r>
      <w:r>
        <w:t>, que descarta o lexema acumulado. A barra havia sido guardada quando o analisador ainda não sabia se era divisão ou abertura de comentário; confirmado o comentário, ela precisa ser descartada, sob pena de vazar para o início do token seguinte.</w:t>
      </w:r>
    </w:p>
    <w:p w14:paraId="116630E1" w14:textId="77777777" w:rsidR="00423A23" w:rsidRDefault="008D28B9">
      <w:pPr>
        <w:pStyle w:val="Ttulo2"/>
      </w:pPr>
      <w:bookmarkStart w:id="20" w:name="X03b7cd5b5eb6a08a12c4ee96d85284b16622e87"/>
      <w:bookmarkStart w:id="21" w:name="_Toc239695073"/>
      <w:bookmarkEnd w:id="18"/>
      <w:r>
        <w:rPr>
          <w:rStyle w:val="SectionNumber"/>
        </w:rPr>
        <w:t>3.3</w:t>
      </w:r>
      <w:r>
        <w:t xml:space="preserve"> Estrutura do código: o </w:t>
      </w:r>
      <w:r>
        <w:rPr>
          <w:i/>
          <w:iCs/>
        </w:rPr>
        <w:t>switch</w:t>
      </w:r>
      <w:r>
        <w:t xml:space="preserve"> duplamente aninhado</w:t>
      </w:r>
      <w:bookmarkEnd w:id="21"/>
    </w:p>
    <w:p w14:paraId="186DF119" w14:textId="77777777" w:rsidR="00423A23" w:rsidRDefault="008D28B9">
      <w:pPr>
        <w:pStyle w:val="FirstParagraph"/>
      </w:pPr>
      <w:r>
        <w:t xml:space="preserve">A implementação transpõe a tabela do Quadro 6 diretamente para código, seguindo a estrutura de varredura empregada por Louden (2004) e adotada no material da disciplina. A função </w:t>
      </w:r>
      <w:r>
        <w:rPr>
          <w:rStyle w:val="VerbatimChar"/>
        </w:rPr>
        <w:t>getToken</w:t>
      </w:r>
      <w:r>
        <w:t xml:space="preserve"> contém um laço que consome um caractere por iteração e, dentro dele, um comando </w:t>
      </w:r>
      <w:r>
        <w:rPr>
          <w:rStyle w:val="VerbatimChar"/>
        </w:rPr>
        <w:t>switch</w:t>
      </w:r>
      <w:r>
        <w:t xml:space="preserve"> sobre o estado corrente do autômato; dentro de cada caso, uma segunda decisão trata a classe do caractere lido. O nível externo corresponde às linhas da tabela de transição e o nível interno às suas colunas.</w:t>
      </w:r>
    </w:p>
    <w:p w14:paraId="4CC6F8E4" w14:textId="77777777" w:rsidR="00423A23" w:rsidRDefault="008D28B9">
      <w:pPr>
        <w:pStyle w:val="Corpodetexto"/>
      </w:pPr>
      <w:r>
        <w:t>O esqueleto da função é o seguinte:</w:t>
      </w:r>
    </w:p>
    <w:p w14:paraId="08470E23" w14:textId="77777777" w:rsidR="00423A23" w:rsidRDefault="008D28B9">
      <w:pPr>
        <w:pStyle w:val="SourceCode"/>
      </w:pPr>
      <w:r>
        <w:rPr>
          <w:rStyle w:val="VerbatimChar"/>
        </w:rPr>
        <w:lastRenderedPageBreak/>
        <w:t>TokenType getToken(void)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int tokenStringIndex = 0;</w:t>
      </w:r>
      <w:r>
        <w:br/>
      </w:r>
      <w:r>
        <w:rPr>
          <w:rStyle w:val="VerbatimChar"/>
        </w:rPr>
        <w:t xml:space="preserve">    TokenType currentToken = ERRO;</w:t>
      </w:r>
      <w:r>
        <w:br/>
      </w:r>
      <w:r>
        <w:rPr>
          <w:rStyle w:val="VerbatimChar"/>
        </w:rPr>
        <w:t xml:space="preserve">    StateType estado = INICIO;</w:t>
      </w:r>
      <w:r>
        <w:br/>
      </w:r>
      <w:r>
        <w:rPr>
          <w:rStyle w:val="VerbatimChar"/>
        </w:rPr>
        <w:t xml:space="preserve">    int save;</w:t>
      </w:r>
      <w:r>
        <w:br/>
      </w:r>
      <w:r>
        <w:br/>
      </w:r>
      <w:r>
        <w:rPr>
          <w:rStyle w:val="VerbatimChar"/>
        </w:rPr>
        <w:t xml:space="preserve">    while (estado != FIM) {</w:t>
      </w:r>
      <w:r>
        <w:br/>
      </w:r>
      <w:r>
        <w:rPr>
          <w:rStyle w:val="VerbatimChar"/>
        </w:rPr>
        <w:t xml:space="preserve">        int c = getNextChar();</w:t>
      </w:r>
      <w:r>
        <w:br/>
      </w:r>
      <w:r>
        <w:rPr>
          <w:rStyle w:val="VerbatimChar"/>
        </w:rPr>
        <w:t xml:space="preserve">        save = TRUE;</w:t>
      </w:r>
      <w:r>
        <w:br/>
      </w:r>
      <w:r>
        <w:rPr>
          <w:rStyle w:val="VerbatimChar"/>
        </w:rPr>
        <w:t xml:space="preserve">        switch (estado) {</w:t>
      </w:r>
      <w:r>
        <w:br/>
      </w:r>
      <w:r>
        <w:br/>
      </w:r>
      <w:r>
        <w:rPr>
          <w:rStyle w:val="VerbatimChar"/>
        </w:rPr>
        <w:t xml:space="preserve">        case INICIO:</w:t>
      </w:r>
      <w:r>
        <w:br/>
      </w:r>
      <w:r>
        <w:rPr>
          <w:rStyle w:val="VerbatimChar"/>
        </w:rPr>
        <w:t xml:space="preserve">            if (ehDigito(c))</w:t>
      </w:r>
      <w:r>
        <w:br/>
      </w:r>
      <w:r>
        <w:rPr>
          <w:rStyle w:val="VerbatimChar"/>
        </w:rPr>
        <w:t xml:space="preserve">                estado = EM_NUM;</w:t>
      </w:r>
      <w:r>
        <w:br/>
      </w:r>
      <w:r>
        <w:rPr>
          <w:rStyle w:val="VerbatimChar"/>
        </w:rPr>
        <w:t xml:space="preserve">            else if (ehLetra(c))</w:t>
      </w:r>
      <w:r>
        <w:br/>
      </w:r>
      <w:r>
        <w:rPr>
          <w:rStyle w:val="VerbatimChar"/>
        </w:rPr>
        <w:t xml:space="preserve">                estado = EM_ID;</w:t>
      </w:r>
      <w:r>
        <w:br/>
      </w:r>
      <w:r>
        <w:rPr>
          <w:rStyle w:val="VerbatimChar"/>
        </w:rPr>
        <w:t xml:space="preserve">            ...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br/>
      </w:r>
      <w:r>
        <w:rPr>
          <w:rStyle w:val="VerbatimChar"/>
        </w:rPr>
        <w:t xml:space="preserve">        case EM_NUM:</w:t>
      </w:r>
      <w:r>
        <w:br/>
      </w:r>
      <w:r>
        <w:rPr>
          <w:rStyle w:val="VerbatimChar"/>
        </w:rPr>
        <w:t xml:space="preserve">            if (!ehDigito(c)) {</w:t>
      </w:r>
      <w:r>
        <w:br/>
      </w:r>
      <w:r>
        <w:rPr>
          <w:rStyle w:val="VerbatimChar"/>
        </w:rPr>
        <w:t xml:space="preserve">                devolveCaractere();</w:t>
      </w:r>
      <w:r>
        <w:br/>
      </w:r>
      <w:r>
        <w:rPr>
          <w:rStyle w:val="VerbatimChar"/>
        </w:rPr>
        <w:t xml:space="preserve">                sa</w:t>
      </w:r>
      <w:r>
        <w:rPr>
          <w:rStyle w:val="VerbatimChar"/>
        </w:rPr>
        <w:t>ve = FALSE;</w:t>
      </w:r>
      <w:r>
        <w:br/>
      </w:r>
      <w:r>
        <w:rPr>
          <w:rStyle w:val="VerbatimChar"/>
        </w:rPr>
        <w:t xml:space="preserve">                estado = FIM;</w:t>
      </w:r>
      <w:r>
        <w:br/>
      </w:r>
      <w:r>
        <w:rPr>
          <w:rStyle w:val="VerbatimChar"/>
        </w:rPr>
        <w:t xml:space="preserve">                currentToken = NUM;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break;</w:t>
      </w:r>
      <w:r>
        <w:br/>
      </w:r>
      <w:r>
        <w:rPr>
          <w:rStyle w:val="VerbatimChar"/>
        </w:rPr>
        <w:t xml:space="preserve">        ...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if (save &amp;&amp; (tokenStringIndex &lt; MAXTOKENLEN))</w:t>
      </w:r>
      <w:r>
        <w:br/>
      </w:r>
      <w:r>
        <w:rPr>
          <w:rStyle w:val="VerbatimChar"/>
        </w:rPr>
        <w:t xml:space="preserve">            tokenString[tokenStringIndex++] = (char) c;</w:t>
      </w:r>
      <w:r>
        <w:br/>
      </w:r>
      <w:r>
        <w:br/>
      </w:r>
      <w:r>
        <w:rPr>
          <w:rStyle w:val="VerbatimChar"/>
        </w:rPr>
        <w:t xml:space="preserve">        if (estado == FIM) {</w:t>
      </w:r>
      <w:r>
        <w:br/>
      </w:r>
      <w:r>
        <w:rPr>
          <w:rStyle w:val="VerbatimChar"/>
        </w:rPr>
        <w:t xml:space="preserve">            tokenString[tokenStringIndex] = '\0';</w:t>
      </w:r>
      <w:r>
        <w:br/>
      </w:r>
      <w:r>
        <w:rPr>
          <w:rStyle w:val="VerbatimChar"/>
        </w:rPr>
        <w:t xml:space="preserve">            if (currentToken == ID)</w:t>
      </w:r>
      <w:r>
        <w:br/>
      </w:r>
      <w:r>
        <w:rPr>
          <w:rStyle w:val="VerbatimChar"/>
        </w:rPr>
        <w:t xml:space="preserve">                currentToken = reservedLookup(tokenString);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>}</w:t>
      </w:r>
    </w:p>
    <w:p w14:paraId="28F5F6E2" w14:textId="77777777" w:rsidR="00423A23" w:rsidRDefault="008D28B9">
      <w:pPr>
        <w:pStyle w:val="FirstParagraph"/>
      </w:pPr>
      <w:r>
        <w:t xml:space="preserve">A variável </w:t>
      </w:r>
      <w:r>
        <w:rPr>
          <w:rStyle w:val="VerbatimChar"/>
        </w:rPr>
        <w:t>save</w:t>
      </w:r>
      <w:r>
        <w:t xml:space="preserve"> </w:t>
      </w:r>
      <w:r>
        <w:t xml:space="preserve">merece atenção porque concentra uma decisão que o autômato do Quadro 6 expressa apenas implicitamente: nem todo caractere lido pertence ao lexema. O espaço em branco descartado no estado </w:t>
      </w:r>
      <w:r>
        <w:rPr>
          <w:rStyle w:val="VerbatimChar"/>
        </w:rPr>
        <w:t>INICIO</w:t>
      </w:r>
      <w:r>
        <w:t xml:space="preserve">, os caracteres consumidos dentro de um comentário e o caractere de verificação à frente devolvido à entrada são todos lidos, mas nenhum deles é acumulado. Concentrar essa decisão em uma única variável, testada em um único ponto ao final do laço, evita espalhar a lógica de acumulação por todos os casos do </w:t>
      </w:r>
      <w:r>
        <w:rPr>
          <w:rStyle w:val="VerbatimChar"/>
        </w:rPr>
        <w:t>switch</w:t>
      </w:r>
      <w:r>
        <w:t>.</w:t>
      </w:r>
    </w:p>
    <w:p w14:paraId="7F0D0F58" w14:textId="77777777" w:rsidR="00423A23" w:rsidRDefault="008D28B9">
      <w:pPr>
        <w:pStyle w:val="Corpodetexto"/>
      </w:pPr>
      <w:r>
        <w:t xml:space="preserve">A vantagem dessa organização é a correspondência linha a linha entre o autômato e o programa. Um estado do autômato é um </w:t>
      </w:r>
      <w:r>
        <w:rPr>
          <w:rStyle w:val="VerbatimChar"/>
        </w:rPr>
        <w:t>case</w:t>
      </w:r>
      <w:r>
        <w:t xml:space="preserve">; uma transição é uma atribuição a </w:t>
      </w:r>
      <w:r>
        <w:rPr>
          <w:rStyle w:val="VerbatimChar"/>
        </w:rPr>
        <w:t>estado</w:t>
      </w:r>
      <w:r>
        <w:t>. Quando o autômato precisa mudar, o ponto exato a alterar no código é imediato, e a verificação de que a implementação corresponde ao projeto é feita por leitura direta, sem intermediários.</w:t>
      </w:r>
    </w:p>
    <w:p w14:paraId="33129B9B" w14:textId="77777777" w:rsidR="00423A23" w:rsidRDefault="008D28B9">
      <w:pPr>
        <w:pStyle w:val="Ttulo2"/>
      </w:pPr>
      <w:bookmarkStart w:id="22" w:name="o-caractere-de-verificação-à-frente"/>
      <w:bookmarkStart w:id="23" w:name="_Toc239695074"/>
      <w:bookmarkEnd w:id="20"/>
      <w:r>
        <w:rPr>
          <w:rStyle w:val="SectionNumber"/>
        </w:rPr>
        <w:lastRenderedPageBreak/>
        <w:t>3.4</w:t>
      </w:r>
      <w:r>
        <w:t xml:space="preserve"> O caractere de verificação à frente</w:t>
      </w:r>
      <w:bookmarkEnd w:id="23"/>
    </w:p>
    <w:p w14:paraId="6BE84DDE" w14:textId="77777777" w:rsidR="00423A23" w:rsidRDefault="008D28B9">
      <w:pPr>
        <w:pStyle w:val="FirstParagraph"/>
      </w:pPr>
      <w:r>
        <w:t xml:space="preserve">O analisador reconhece sempre a maior subcadeia possível. Diante de </w:t>
      </w:r>
      <w:r>
        <w:rPr>
          <w:rStyle w:val="VerbatimChar"/>
        </w:rPr>
        <w:t>&lt;=</w:t>
      </w:r>
      <w:r>
        <w:t xml:space="preserve">, deve devolver o token </w:t>
      </w:r>
      <w:r>
        <w:rPr>
          <w:rStyle w:val="VerbatimChar"/>
        </w:rPr>
        <w:t>MENOR_IGUAL</w:t>
      </w:r>
      <w:r>
        <w:t xml:space="preserve"> e não o token </w:t>
      </w:r>
      <w:r>
        <w:rPr>
          <w:rStyle w:val="VerbatimChar"/>
        </w:rPr>
        <w:t>MENOR</w:t>
      </w:r>
      <w:r>
        <w:t xml:space="preserve"> seguido de um erro. Isso obriga, em vários estados, a ler um caractere a mais do que o token efetivamente contém.</w:t>
      </w:r>
    </w:p>
    <w:p w14:paraId="4A001F34" w14:textId="77777777" w:rsidR="00423A23" w:rsidRDefault="008D28B9">
      <w:pPr>
        <w:pStyle w:val="Corpodetexto"/>
      </w:pPr>
      <w:r>
        <w:t>Esse caractere excedente é o caractere de verificação à frente. Ele não pertence ao token que está sendo reconhecido e precisa ser devolvido à entrada, de modo a ser o primeiro caractere lido na chamada seguinte. A devolução é feita retrocedendo uma posição no buffer da linha corrente.</w:t>
      </w:r>
    </w:p>
    <w:p w14:paraId="01B9FAEA" w14:textId="77777777" w:rsidR="00423A23" w:rsidRDefault="008D28B9">
      <w:pPr>
        <w:pStyle w:val="Corpodetexto"/>
      </w:pPr>
      <w:r>
        <w:t xml:space="preserve">O efeito é observável em entradas sem espaço entre os tokens. Na entrada </w:t>
      </w:r>
      <w:r>
        <w:rPr>
          <w:rStyle w:val="VerbatimChar"/>
        </w:rPr>
        <w:t>a=b.</w:t>
      </w:r>
      <w:r>
        <w:t xml:space="preserve">, o estado </w:t>
      </w:r>
      <w:r>
        <w:rPr>
          <w:rStyle w:val="VerbatimChar"/>
        </w:rPr>
        <w:t>EM_ID</w:t>
      </w:r>
      <w:r>
        <w:t xml:space="preserve"> lê o </w:t>
      </w:r>
      <w:r>
        <w:rPr>
          <w:rStyle w:val="VerbatimChar"/>
        </w:rPr>
        <w:t>=</w:t>
      </w:r>
      <w:r>
        <w:t xml:space="preserve"> para descobrir que o identificador </w:t>
      </w:r>
      <w:r>
        <w:rPr>
          <w:rStyle w:val="VerbatimChar"/>
        </w:rPr>
        <w:t>a</w:t>
      </w:r>
      <w:r>
        <w:t xml:space="preserve"> terminou; sem a devolução, o </w:t>
      </w:r>
      <w:r>
        <w:rPr>
          <w:rStyle w:val="VerbatimChar"/>
        </w:rPr>
        <w:t>=</w:t>
      </w:r>
      <w:r>
        <w:t xml:space="preserve"> seria perdido. Com ela, a saída produz o identificador </w:t>
      </w:r>
      <w:r>
        <w:rPr>
          <w:rStyle w:val="VerbatimChar"/>
        </w:rPr>
        <w:t>a</w:t>
      </w:r>
      <w:r>
        <w:t xml:space="preserve">, um erro léxico no </w:t>
      </w:r>
      <w:r>
        <w:rPr>
          <w:rStyle w:val="VerbatimChar"/>
        </w:rPr>
        <w:t>=</w:t>
      </w:r>
      <w:r>
        <w:t xml:space="preserve"> isolado, o identificador </w:t>
      </w:r>
      <w:r>
        <w:rPr>
          <w:rStyle w:val="VerbatimChar"/>
        </w:rPr>
        <w:t>b</w:t>
      </w:r>
      <w:r>
        <w:t xml:space="preserve"> e o símbolo </w:t>
      </w:r>
      <w:r>
        <w:rPr>
          <w:rStyle w:val="VerbatimChar"/>
        </w:rPr>
        <w:t>.</w:t>
      </w:r>
      <w:r>
        <w:t xml:space="preserve"> — nenhum caractere se perde.</w:t>
      </w:r>
    </w:p>
    <w:p w14:paraId="56DBA17F" w14:textId="77777777" w:rsidR="00423A23" w:rsidRDefault="008D28B9">
      <w:pPr>
        <w:pStyle w:val="Corpodetexto"/>
      </w:pPr>
      <w:r>
        <w:t>Há um caso em que a devolução precisa ser suprimida: o fim do arquivo. Não existe caractere a devolver quando o que encerrou o token foi o fim da entrada, e retroceder ali levaria a posição de leitura para fora do buffer. O analisador mantém, por isso, uma marca de fim de arquivo consultada antes de cada devolução.</w:t>
      </w:r>
    </w:p>
    <w:p w14:paraId="42CF71B6" w14:textId="77777777" w:rsidR="00423A23" w:rsidRDefault="008D28B9">
      <w:pPr>
        <w:pStyle w:val="Ttulo2"/>
      </w:pPr>
      <w:bookmarkStart w:id="24" w:name="palavras-reservadas-fora-do-autômato"/>
      <w:bookmarkStart w:id="25" w:name="_Toc239695075"/>
      <w:bookmarkEnd w:id="22"/>
      <w:r>
        <w:rPr>
          <w:rStyle w:val="SectionNumber"/>
        </w:rPr>
        <w:t>3.5</w:t>
      </w:r>
      <w:r>
        <w:t xml:space="preserve"> Palavras reservadas fora do autômato</w:t>
      </w:r>
      <w:bookmarkEnd w:id="25"/>
    </w:p>
    <w:p w14:paraId="2B4A252A" w14:textId="77777777" w:rsidR="00423A23" w:rsidRDefault="008D28B9">
      <w:pPr>
        <w:pStyle w:val="FirstParagraph"/>
      </w:pPr>
      <w:r>
        <w:t xml:space="preserve">As treze palavras reservadas casam com exatamente a mesma expressão regular dos identificadores. Dar a cada uma delas um caminho próprio no autômato multiplicaria os estados sem nenhum ganho de reconhecimento: </w:t>
      </w:r>
      <w:r>
        <w:rPr>
          <w:rStyle w:val="VerbatimChar"/>
        </w:rPr>
        <w:t>sensor</w:t>
      </w:r>
      <w:r>
        <w:t xml:space="preserve"> exigiria uma cadeia de seis estados, </w:t>
      </w:r>
      <w:r>
        <w:rPr>
          <w:rStyle w:val="VerbatimChar"/>
        </w:rPr>
        <w:t>fim_enquanto</w:t>
      </w:r>
      <w:r>
        <w:t xml:space="preserve"> uma de doze, e o autômato de onze estados passaria de setenta.</w:t>
      </w:r>
    </w:p>
    <w:p w14:paraId="56809220" w14:textId="77777777" w:rsidR="00423A23" w:rsidRDefault="008D28B9">
      <w:pPr>
        <w:pStyle w:val="Corpodetexto"/>
      </w:pPr>
      <w:r>
        <w:t xml:space="preserve">A estratégia adotada é a convencional. O autômato reconhece a cadeia como identificador e, no momento em que alcança o estado </w:t>
      </w:r>
      <w:r>
        <w:rPr>
          <w:rStyle w:val="VerbatimChar"/>
        </w:rPr>
        <w:t>FIM</w:t>
      </w:r>
      <w:r>
        <w:t>, uma consulta a uma tabela de treze pares decide se o token é de fato um identificador ou a palavra reservada correspondente. O custo é uma comparação linear sobre treze cadeias, executada apenas quando um identificador é concluído.</w:t>
      </w:r>
    </w:p>
    <w:p w14:paraId="1D72B59C" w14:textId="77777777" w:rsidR="00423A23" w:rsidRDefault="008D28B9">
      <w:pPr>
        <w:pStyle w:val="SourceCode"/>
      </w:pPr>
      <w:r>
        <w:rPr>
          <w:rStyle w:val="VerbatimChar"/>
        </w:rPr>
        <w:t>static TokenType reservedLookup(char *s)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int i;</w:t>
      </w:r>
      <w:r>
        <w:br/>
      </w:r>
      <w:r>
        <w:rPr>
          <w:rStyle w:val="VerbatimChar"/>
        </w:rPr>
        <w:t xml:space="preserve">    for (i = 0; i &lt; MAXRESERVED; i++)</w:t>
      </w:r>
      <w:r>
        <w:br/>
      </w:r>
      <w:r>
        <w:rPr>
          <w:rStyle w:val="VerbatimChar"/>
        </w:rPr>
        <w:t xml:space="preserve">        if (!strcmp(s, reservedWords[i].str))</w:t>
      </w:r>
      <w:r>
        <w:br/>
      </w:r>
      <w:r>
        <w:rPr>
          <w:rStyle w:val="VerbatimChar"/>
        </w:rPr>
        <w:t xml:space="preserve">            return reservedWords[i].tok;</w:t>
      </w:r>
      <w:r>
        <w:br/>
      </w:r>
      <w:r>
        <w:rPr>
          <w:rStyle w:val="VerbatimChar"/>
        </w:rPr>
        <w:t xml:space="preserve">    return ID;</w:t>
      </w:r>
      <w:r>
        <w:br/>
      </w:r>
      <w:r>
        <w:rPr>
          <w:rStyle w:val="VerbatimChar"/>
        </w:rPr>
        <w:t>}</w:t>
      </w:r>
    </w:p>
    <w:p w14:paraId="54ADEF4C" w14:textId="77777777" w:rsidR="00423A23" w:rsidRDefault="008D28B9">
      <w:pPr>
        <w:pStyle w:val="Ttulo2"/>
      </w:pPr>
      <w:bookmarkStart w:id="26" w:name="organização-dos-arquivos"/>
      <w:bookmarkStart w:id="27" w:name="_Toc239695076"/>
      <w:bookmarkEnd w:id="24"/>
      <w:r>
        <w:rPr>
          <w:rStyle w:val="SectionNumber"/>
        </w:rPr>
        <w:lastRenderedPageBreak/>
        <w:t>3.6</w:t>
      </w:r>
      <w:r>
        <w:t xml:space="preserve"> Organização dos arquivos</w:t>
      </w:r>
      <w:bookmarkEnd w:id="27"/>
    </w:p>
    <w:p w14:paraId="2FC21758" w14:textId="77777777" w:rsidR="00423A23" w:rsidRDefault="008D28B9">
      <w:pPr>
        <w:pStyle w:val="FirstParagraph"/>
      </w:pPr>
      <w:r>
        <w:t>O código está distribuído em seis arquivos, na mesma organização do analisador da linguagem TINY distribuído na disciplina. A separação isola o autômato, que é a parte específica de Domus, das partes que não dependem da linguagem.</w:t>
      </w:r>
    </w:p>
    <w:p w14:paraId="4406518D" w14:textId="77777777" w:rsidR="00423A23" w:rsidRDefault="008D28B9">
      <w:pPr>
        <w:pStyle w:val="Legenda"/>
      </w:pPr>
      <w:r>
        <w:t>Quadro 7: Arquivos do código-fonte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31"/>
        <w:gridCol w:w="4531"/>
      </w:tblGrid>
      <w:tr w:rsidR="00423A23" w14:paraId="240F6789" w14:textId="77777777">
        <w:trPr>
          <w:tblHeader/>
        </w:trPr>
        <w:tc>
          <w:tcPr>
            <w:tcW w:w="3960" w:type="dxa"/>
          </w:tcPr>
          <w:p w14:paraId="41736C1C" w14:textId="77777777" w:rsidR="00423A23" w:rsidRDefault="008D28B9">
            <w:pPr>
              <w:pStyle w:val="Compact"/>
            </w:pPr>
            <w:r>
              <w:t>Arquivo</w:t>
            </w:r>
          </w:p>
        </w:tc>
        <w:tc>
          <w:tcPr>
            <w:tcW w:w="3960" w:type="dxa"/>
          </w:tcPr>
          <w:p w14:paraId="04073881" w14:textId="77777777" w:rsidR="00423A23" w:rsidRDefault="008D28B9">
            <w:pPr>
              <w:pStyle w:val="Compact"/>
            </w:pPr>
            <w:r>
              <w:t>Conteúdo</w:t>
            </w:r>
          </w:p>
        </w:tc>
      </w:tr>
      <w:tr w:rsidR="00423A23" w14:paraId="461128D7" w14:textId="77777777">
        <w:tc>
          <w:tcPr>
            <w:tcW w:w="3960" w:type="dxa"/>
          </w:tcPr>
          <w:p w14:paraId="7E03AEDC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globals.h</w:t>
            </w:r>
          </w:p>
        </w:tc>
        <w:tc>
          <w:tcPr>
            <w:tcW w:w="3960" w:type="dxa"/>
          </w:tcPr>
          <w:p w14:paraId="6E5821AF" w14:textId="77777777" w:rsidR="00423A23" w:rsidRDefault="008D28B9">
            <w:pPr>
              <w:pStyle w:val="Compact"/>
            </w:pPr>
            <w:r>
              <w:t>tipos e variáveis globais; a enumeração dos 33 tokens</w:t>
            </w:r>
          </w:p>
        </w:tc>
      </w:tr>
      <w:tr w:rsidR="00423A23" w14:paraId="2A27E9AA" w14:textId="77777777">
        <w:tc>
          <w:tcPr>
            <w:tcW w:w="3960" w:type="dxa"/>
          </w:tcPr>
          <w:p w14:paraId="1B589A19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scan.h</w:t>
            </w:r>
          </w:p>
        </w:tc>
        <w:tc>
          <w:tcPr>
            <w:tcW w:w="3960" w:type="dxa"/>
          </w:tcPr>
          <w:p w14:paraId="311C6A54" w14:textId="77777777" w:rsidR="00423A23" w:rsidRDefault="008D28B9">
            <w:pPr>
              <w:pStyle w:val="Compact"/>
            </w:pPr>
            <w:r>
              <w:t xml:space="preserve">interface do analisador: a declaração de </w:t>
            </w:r>
            <w:r>
              <w:rPr>
                <w:rStyle w:val="VerbatimChar"/>
              </w:rPr>
              <w:t>getToken</w:t>
            </w:r>
            <w:r>
              <w:t xml:space="preserve"> </w:t>
            </w:r>
            <w:r>
              <w:t>e do lexema corrente</w:t>
            </w:r>
          </w:p>
        </w:tc>
      </w:tr>
      <w:tr w:rsidR="00423A23" w14:paraId="64B8B7DB" w14:textId="77777777">
        <w:tc>
          <w:tcPr>
            <w:tcW w:w="3960" w:type="dxa"/>
          </w:tcPr>
          <w:p w14:paraId="583BEDBB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scan.c</w:t>
            </w:r>
          </w:p>
        </w:tc>
        <w:tc>
          <w:tcPr>
            <w:tcW w:w="3960" w:type="dxa"/>
          </w:tcPr>
          <w:p w14:paraId="0E1C0A02" w14:textId="77777777" w:rsidR="00423A23" w:rsidRDefault="008D28B9">
            <w:pPr>
              <w:pStyle w:val="Compact"/>
            </w:pPr>
            <w:r>
              <w:t>implementação do autômato; leitura do arquivo e devolução de caractere</w:t>
            </w:r>
          </w:p>
        </w:tc>
      </w:tr>
      <w:tr w:rsidR="00423A23" w14:paraId="66839137" w14:textId="77777777">
        <w:tc>
          <w:tcPr>
            <w:tcW w:w="3960" w:type="dxa"/>
          </w:tcPr>
          <w:p w14:paraId="1D723131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util.h</w:t>
            </w:r>
          </w:p>
        </w:tc>
        <w:tc>
          <w:tcPr>
            <w:tcW w:w="3960" w:type="dxa"/>
          </w:tcPr>
          <w:p w14:paraId="40D5D61B" w14:textId="77777777" w:rsidR="00423A23" w:rsidRDefault="008D28B9">
            <w:pPr>
              <w:pStyle w:val="Compact"/>
            </w:pPr>
            <w:r>
              <w:t>interface do utilitário de impressão</w:t>
            </w:r>
          </w:p>
        </w:tc>
      </w:tr>
      <w:tr w:rsidR="00423A23" w14:paraId="2D160BF7" w14:textId="77777777">
        <w:tc>
          <w:tcPr>
            <w:tcW w:w="3960" w:type="dxa"/>
          </w:tcPr>
          <w:p w14:paraId="6066C8CA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util.c</w:t>
            </w:r>
          </w:p>
        </w:tc>
        <w:tc>
          <w:tcPr>
            <w:tcW w:w="3960" w:type="dxa"/>
          </w:tcPr>
          <w:p w14:paraId="6231D71B" w14:textId="77777777" w:rsidR="00423A23" w:rsidRDefault="008D28B9">
            <w:pPr>
              <w:pStyle w:val="Compact"/>
            </w:pPr>
            <w:r>
              <w:t>impressão da categoria e do lexema de cada token</w:t>
            </w:r>
          </w:p>
        </w:tc>
      </w:tr>
      <w:tr w:rsidR="00423A23" w14:paraId="2AF23D76" w14:textId="77777777">
        <w:tc>
          <w:tcPr>
            <w:tcW w:w="3960" w:type="dxa"/>
          </w:tcPr>
          <w:p w14:paraId="41D5BE7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main.c</w:t>
            </w:r>
          </w:p>
        </w:tc>
        <w:tc>
          <w:tcPr>
            <w:tcW w:w="3960" w:type="dxa"/>
          </w:tcPr>
          <w:p w14:paraId="3FF812B3" w14:textId="77777777" w:rsidR="00423A23" w:rsidRDefault="008D28B9">
            <w:pPr>
              <w:pStyle w:val="Compact"/>
            </w:pPr>
            <w:r>
              <w:t xml:space="preserve">programa de teste; abre o arquivo e chama </w:t>
            </w:r>
            <w:r>
              <w:rPr>
                <w:rStyle w:val="VerbatimChar"/>
              </w:rPr>
              <w:t>getToken</w:t>
            </w:r>
            <w:r>
              <w:t xml:space="preserve"> até o fim</w:t>
            </w:r>
          </w:p>
        </w:tc>
      </w:tr>
    </w:tbl>
    <w:p w14:paraId="2A2CA8F1" w14:textId="77777777" w:rsidR="00423A23" w:rsidRDefault="008D28B9">
      <w:pPr>
        <w:pStyle w:val="Legenda"/>
      </w:pPr>
      <w:r>
        <w:t>Fonte: autor</w:t>
      </w:r>
    </w:p>
    <w:p w14:paraId="0E59ED8F" w14:textId="77777777" w:rsidR="00423A23" w:rsidRDefault="008D28B9">
      <w:pPr>
        <w:pStyle w:val="Corpodetexto"/>
      </w:pPr>
      <w:r>
        <w:t xml:space="preserve">A enumeração </w:t>
      </w:r>
      <w:r>
        <w:rPr>
          <w:rStyle w:val="VerbatimChar"/>
        </w:rPr>
        <w:t>TokenType</w:t>
      </w:r>
      <w:r>
        <w:t xml:space="preserve">, declarada em </w:t>
      </w:r>
      <w:r>
        <w:rPr>
          <w:rStyle w:val="VerbatimChar"/>
        </w:rPr>
        <w:t>globals.h</w:t>
      </w:r>
      <w:r>
        <w:t xml:space="preserve">, é o contrato entre o analisador léxico e o restante do compilador. Manter esse contrato em um tipo próprio, e não em constantes espalhadas, é o que permitirá ligar </w:t>
      </w:r>
      <w:r>
        <w:rPr>
          <w:rStyle w:val="VerbatimChar"/>
        </w:rPr>
        <w:t>getToken</w:t>
      </w:r>
      <w:r>
        <w:t xml:space="preserve"> a um analisador sintático em trabalhos posteriores sem alterar o código da varredura.</w:t>
      </w:r>
    </w:p>
    <w:p w14:paraId="2AFB4FC8" w14:textId="77777777" w:rsidR="00423A23" w:rsidRDefault="008D28B9">
      <w:pPr>
        <w:pStyle w:val="Corpodetexto"/>
      </w:pPr>
      <w:r>
        <w:t>O programa principal reduz-se ao laço exigido pelo enunciado:</w:t>
      </w:r>
    </w:p>
    <w:p w14:paraId="0630746A" w14:textId="77777777" w:rsidR="00423A23" w:rsidRDefault="008D28B9">
      <w:pPr>
        <w:pStyle w:val="SourceCode"/>
      </w:pPr>
      <w:r>
        <w:rPr>
          <w:rStyle w:val="VerbatimChar"/>
        </w:rPr>
        <w:t xml:space="preserve">    /* getToken e chamada repetidamente ate alcancar o fim do arquivo. */</w:t>
      </w:r>
      <w:r>
        <w:br/>
      </w:r>
      <w:r>
        <w:rPr>
          <w:rStyle w:val="VerbatimChar"/>
        </w:rPr>
        <w:t xml:space="preserve">    do {</w:t>
      </w:r>
      <w:r>
        <w:br/>
      </w:r>
      <w:r>
        <w:rPr>
          <w:rStyle w:val="VerbatimChar"/>
        </w:rPr>
        <w:t xml:space="preserve">        token = getToken();</w:t>
      </w:r>
      <w:r>
        <w:br/>
      </w:r>
      <w:r>
        <w:rPr>
          <w:rStyle w:val="VerbatimChar"/>
        </w:rPr>
        <w:t xml:space="preserve">    } while (token != FIM_ARQUIVO);</w:t>
      </w:r>
    </w:p>
    <w:p w14:paraId="0BEEC84C" w14:textId="77777777" w:rsidR="00423A23" w:rsidRDefault="008D28B9">
      <w:pPr>
        <w:pStyle w:val="Ttulo1"/>
      </w:pPr>
      <w:bookmarkStart w:id="28" w:name="compilação-e-execução"/>
      <w:bookmarkStart w:id="29" w:name="_Toc239695077"/>
      <w:bookmarkEnd w:id="26"/>
      <w:bookmarkEnd w:id="14"/>
      <w:r>
        <w:rPr>
          <w:rStyle w:val="SectionNumber"/>
        </w:rPr>
        <w:lastRenderedPageBreak/>
        <w:t>4</w:t>
      </w:r>
      <w:r>
        <w:t xml:space="preserve"> COMPILAÇÃO E EXECUÇÃO</w:t>
      </w:r>
      <w:bookmarkEnd w:id="29"/>
    </w:p>
    <w:p w14:paraId="6286D184" w14:textId="77777777" w:rsidR="00423A23" w:rsidRDefault="008D28B9">
      <w:pPr>
        <w:pStyle w:val="FirstParagraph"/>
      </w:pPr>
      <w:r>
        <w:t>O analisador é escrito em C padrão e não depende de bibliotecas externas, de ambiente de desenvolvimento ou de qualquer ferramenta além de um compilador C. Foi desenvolvido e testado com o compilador GCC versão 6.3.0, da distribuição MinGW, em ambiente Windows.</w:t>
      </w:r>
    </w:p>
    <w:p w14:paraId="6920A0D9" w14:textId="77777777" w:rsidR="00423A23" w:rsidRDefault="008D28B9">
      <w:pPr>
        <w:pStyle w:val="Ttulo2"/>
      </w:pPr>
      <w:bookmarkStart w:id="30" w:name="compilação"/>
      <w:bookmarkStart w:id="31" w:name="_Toc239695078"/>
      <w:r>
        <w:rPr>
          <w:rStyle w:val="SectionNumber"/>
        </w:rPr>
        <w:t>4.1</w:t>
      </w:r>
      <w:r>
        <w:t xml:space="preserve"> Compilação</w:t>
      </w:r>
      <w:bookmarkEnd w:id="31"/>
    </w:p>
    <w:p w14:paraId="23C79441" w14:textId="77777777" w:rsidR="00423A23" w:rsidRDefault="008D28B9">
      <w:pPr>
        <w:pStyle w:val="FirstParagraph"/>
      </w:pPr>
      <w:r>
        <w:t xml:space="preserve">A partir do diretório </w:t>
      </w:r>
      <w:r>
        <w:rPr>
          <w:rStyle w:val="VerbatimChar"/>
        </w:rPr>
        <w:t>src</w:t>
      </w:r>
      <w:r>
        <w:t>, a compilação é feita por uma única linha de comando:</w:t>
      </w:r>
    </w:p>
    <w:p w14:paraId="3A8F38E9" w14:textId="77777777" w:rsidR="00423A23" w:rsidRDefault="008D28B9">
      <w:pPr>
        <w:pStyle w:val="SourceCode"/>
      </w:pPr>
      <w:r>
        <w:rPr>
          <w:rStyle w:val="VerbatimChar"/>
        </w:rPr>
        <w:t>gcc -Wall -ansi -pedantic -o analisador_domus.exe main.c scan.c util.c</w:t>
      </w:r>
    </w:p>
    <w:p w14:paraId="23871E6F" w14:textId="77777777" w:rsidR="00423A23" w:rsidRDefault="008D28B9">
      <w:pPr>
        <w:pStyle w:val="FirstParagraph"/>
      </w:pPr>
      <w:r>
        <w:t xml:space="preserve">As três opções foram usadas durante todo o desenvolvimento e não são acessórias. A opção </w:t>
      </w:r>
      <w:r>
        <w:rPr>
          <w:rStyle w:val="VerbatimChar"/>
        </w:rPr>
        <w:t>-Wall</w:t>
      </w:r>
      <w:r>
        <w:t xml:space="preserve"> habilita o conjunto amplo de advertências do compilador; </w:t>
      </w:r>
      <w:r>
        <w:rPr>
          <w:rStyle w:val="VerbatimChar"/>
        </w:rPr>
        <w:t>-ansi</w:t>
      </w:r>
      <w:r>
        <w:t xml:space="preserve"> exige conformidade com o padrão C89; e </w:t>
      </w:r>
      <w:r>
        <w:rPr>
          <w:rStyle w:val="VerbatimChar"/>
        </w:rPr>
        <w:t>-pedantic</w:t>
      </w:r>
      <w:r>
        <w:t xml:space="preserve"> recusa as extensões do compilador que o padrão não prevê. A compilação do código entregue não emite nenhuma advertência sob essas três opções.</w:t>
      </w:r>
    </w:p>
    <w:p w14:paraId="11A74F5C" w14:textId="77777777" w:rsidR="00423A23" w:rsidRDefault="008D28B9">
      <w:pPr>
        <w:pStyle w:val="Corpodetexto"/>
      </w:pPr>
      <w:r>
        <w:t xml:space="preserve">Em sistemas do tipo Unix, o mesmo comando produz o executável, bastando substituir o nome do arquivo de saída por </w:t>
      </w:r>
      <w:r>
        <w:rPr>
          <w:rStyle w:val="VerbatimChar"/>
        </w:rPr>
        <w:t>analisador_domus</w:t>
      </w:r>
      <w:r>
        <w:t>.</w:t>
      </w:r>
    </w:p>
    <w:p w14:paraId="5A9C3764" w14:textId="77777777" w:rsidR="00423A23" w:rsidRDefault="008D28B9">
      <w:pPr>
        <w:pStyle w:val="Ttulo2"/>
      </w:pPr>
      <w:bookmarkStart w:id="32" w:name="execução"/>
      <w:bookmarkStart w:id="33" w:name="_Toc239695079"/>
      <w:bookmarkEnd w:id="30"/>
      <w:r>
        <w:rPr>
          <w:rStyle w:val="SectionNumber"/>
        </w:rPr>
        <w:t>4.2</w:t>
      </w:r>
      <w:r>
        <w:t xml:space="preserve"> Execução</w:t>
      </w:r>
      <w:bookmarkEnd w:id="33"/>
    </w:p>
    <w:p w14:paraId="3605CF4B" w14:textId="77777777" w:rsidR="00423A23" w:rsidRDefault="008D28B9">
      <w:pPr>
        <w:pStyle w:val="FirstParagraph"/>
      </w:pPr>
      <w:r>
        <w:t>O analisador recebe o caminho do programa-fonte como único argumento da linha de comando:</w:t>
      </w:r>
    </w:p>
    <w:p w14:paraId="17EE5387" w14:textId="77777777" w:rsidR="00423A23" w:rsidRDefault="008D28B9">
      <w:pPr>
        <w:pStyle w:val="SourceCode"/>
      </w:pPr>
      <w:r>
        <w:rPr>
          <w:rStyle w:val="VerbatimChar"/>
        </w:rPr>
        <w:t>analisador_domus arquivo.txt</w:t>
      </w:r>
    </w:p>
    <w:p w14:paraId="2D072F5F" w14:textId="77777777" w:rsidR="00423A23" w:rsidRDefault="008D28B9">
      <w:pPr>
        <w:pStyle w:val="FirstParagraph"/>
      </w:pPr>
      <w:r>
        <w:t>A saída é escrita na saída padrão, o que permite redirecioná-la a um arquivo pelos recursos do próprio interpretador de comandos:</w:t>
      </w:r>
    </w:p>
    <w:p w14:paraId="07B11460" w14:textId="77777777" w:rsidR="00423A23" w:rsidRDefault="008D28B9">
      <w:pPr>
        <w:pStyle w:val="SourceCode"/>
      </w:pPr>
      <w:r>
        <w:rPr>
          <w:rStyle w:val="VerbatimChar"/>
        </w:rPr>
        <w:t>analisador_domus arquivo.txt &gt; saida.txt</w:t>
      </w:r>
    </w:p>
    <w:p w14:paraId="2F675794" w14:textId="77777777" w:rsidR="00423A23" w:rsidRDefault="008D28B9">
      <w:pPr>
        <w:pStyle w:val="FirstParagraph"/>
      </w:pPr>
      <w:r>
        <w:t>Cada linha da saída tem o formato a seguir, no qual o número da linha do programa-fonte ocupa cinco colunas alinhadas à direita:</w:t>
      </w:r>
    </w:p>
    <w:p w14:paraId="2A97A527" w14:textId="77777777" w:rsidR="00423A23" w:rsidRDefault="008D28B9">
      <w:pPr>
        <w:pStyle w:val="SourceCode"/>
      </w:pPr>
      <w:r>
        <w:rPr>
          <w:rStyle w:val="VerbatimChar"/>
        </w:rPr>
        <w:t>&lt;linha do programa fonte&gt;: &lt;categoria do token&gt;: &lt;lexema&gt;</w:t>
      </w:r>
    </w:p>
    <w:p w14:paraId="16A7A196" w14:textId="77777777" w:rsidR="00423A23" w:rsidRDefault="008D28B9">
      <w:pPr>
        <w:pStyle w:val="FirstParagraph"/>
      </w:pPr>
      <w:r>
        <w:t>O Quadro 8 relaciona cada categoria de token à linha que ela produz.</w:t>
      </w:r>
    </w:p>
    <w:p w14:paraId="37EEB7DB" w14:textId="77777777" w:rsidR="00423A23" w:rsidRDefault="008D28B9">
      <w:pPr>
        <w:pStyle w:val="Legenda"/>
      </w:pPr>
      <w:r>
        <w:t>Quadro 8: Formato da saída por categoria de token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49"/>
        <w:gridCol w:w="4177"/>
      </w:tblGrid>
      <w:tr w:rsidR="00423A23" w14:paraId="25163552" w14:textId="77777777">
        <w:trPr>
          <w:tblHeader/>
        </w:trPr>
        <w:tc>
          <w:tcPr>
            <w:tcW w:w="0" w:type="auto"/>
          </w:tcPr>
          <w:p w14:paraId="5C102785" w14:textId="77777777" w:rsidR="00423A23" w:rsidRDefault="008D28B9">
            <w:pPr>
              <w:pStyle w:val="Compact"/>
            </w:pPr>
            <w:r>
              <w:t>Categoria</w:t>
            </w:r>
          </w:p>
        </w:tc>
        <w:tc>
          <w:tcPr>
            <w:tcW w:w="0" w:type="auto"/>
          </w:tcPr>
          <w:p w14:paraId="72C906C9" w14:textId="77777777" w:rsidR="00423A23" w:rsidRDefault="008D28B9">
            <w:pPr>
              <w:pStyle w:val="Compact"/>
            </w:pPr>
            <w:r>
              <w:t>Linha impressa</w:t>
            </w:r>
          </w:p>
        </w:tc>
      </w:tr>
      <w:tr w:rsidR="00423A23" w14:paraId="31D45508" w14:textId="77777777">
        <w:tc>
          <w:tcPr>
            <w:tcW w:w="0" w:type="auto"/>
          </w:tcPr>
          <w:p w14:paraId="60085EA2" w14:textId="77777777" w:rsidR="00423A23" w:rsidRDefault="008D28B9">
            <w:pPr>
              <w:pStyle w:val="Compact"/>
            </w:pPr>
            <w:r>
              <w:t>palavras reservadas (13)</w:t>
            </w:r>
          </w:p>
        </w:tc>
        <w:tc>
          <w:tcPr>
            <w:tcW w:w="0" w:type="auto"/>
          </w:tcPr>
          <w:p w14:paraId="3C235082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palavra reservada: &lt;lexema&gt;</w:t>
            </w:r>
          </w:p>
        </w:tc>
      </w:tr>
      <w:tr w:rsidR="00423A23" w14:paraId="1580718B" w14:textId="77777777">
        <w:tc>
          <w:tcPr>
            <w:tcW w:w="0" w:type="auto"/>
          </w:tcPr>
          <w:p w14:paraId="39CEEA86" w14:textId="77777777" w:rsidR="00423A23" w:rsidRDefault="008D28B9">
            <w:pPr>
              <w:pStyle w:val="Compact"/>
            </w:pPr>
            <w:r>
              <w:t>identificador</w:t>
            </w:r>
          </w:p>
        </w:tc>
        <w:tc>
          <w:tcPr>
            <w:tcW w:w="0" w:type="auto"/>
          </w:tcPr>
          <w:p w14:paraId="5207EF9E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identificador: &lt;nome&gt;</w:t>
            </w:r>
          </w:p>
        </w:tc>
      </w:tr>
      <w:tr w:rsidR="00423A23" w14:paraId="462B15DA" w14:textId="77777777">
        <w:tc>
          <w:tcPr>
            <w:tcW w:w="0" w:type="auto"/>
          </w:tcPr>
          <w:p w14:paraId="7B909F9C" w14:textId="77777777" w:rsidR="00423A23" w:rsidRDefault="008D28B9">
            <w:pPr>
              <w:pStyle w:val="Compact"/>
            </w:pPr>
            <w:r>
              <w:t>número</w:t>
            </w:r>
          </w:p>
        </w:tc>
        <w:tc>
          <w:tcPr>
            <w:tcW w:w="0" w:type="auto"/>
          </w:tcPr>
          <w:p w14:paraId="764813C3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numero: &lt;valor&gt;</w:t>
            </w:r>
          </w:p>
        </w:tc>
      </w:tr>
      <w:tr w:rsidR="00423A23" w14:paraId="00DA4249" w14:textId="77777777">
        <w:tc>
          <w:tcPr>
            <w:tcW w:w="0" w:type="auto"/>
          </w:tcPr>
          <w:p w14:paraId="7DF22954" w14:textId="77777777" w:rsidR="00423A23" w:rsidRDefault="008D28B9">
            <w:pPr>
              <w:pStyle w:val="Compact"/>
            </w:pPr>
            <w:r>
              <w:t>símbolos especiais (16)</w:t>
            </w:r>
          </w:p>
        </w:tc>
        <w:tc>
          <w:tcPr>
            <w:tcW w:w="0" w:type="auto"/>
          </w:tcPr>
          <w:p w14:paraId="4E287340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simbolo: &lt;lexema&gt;</w:t>
            </w:r>
          </w:p>
        </w:tc>
      </w:tr>
      <w:tr w:rsidR="00423A23" w14:paraId="65C1F316" w14:textId="77777777">
        <w:tc>
          <w:tcPr>
            <w:tcW w:w="0" w:type="auto"/>
          </w:tcPr>
          <w:p w14:paraId="502D8A70" w14:textId="77777777" w:rsidR="00423A23" w:rsidRDefault="008D28B9">
            <w:pPr>
              <w:pStyle w:val="Compact"/>
            </w:pPr>
            <w:r>
              <w:t>erro léxico</w:t>
            </w:r>
          </w:p>
        </w:tc>
        <w:tc>
          <w:tcPr>
            <w:tcW w:w="0" w:type="auto"/>
          </w:tcPr>
          <w:p w14:paraId="7E24D30F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ERRO: lexema encontrado: &lt;lexema&gt;</w:t>
            </w:r>
          </w:p>
        </w:tc>
      </w:tr>
      <w:tr w:rsidR="00423A23" w14:paraId="5090A069" w14:textId="77777777">
        <w:tc>
          <w:tcPr>
            <w:tcW w:w="0" w:type="auto"/>
          </w:tcPr>
          <w:p w14:paraId="5C9790F2" w14:textId="77777777" w:rsidR="00423A23" w:rsidRDefault="008D28B9">
            <w:pPr>
              <w:pStyle w:val="Compact"/>
            </w:pPr>
            <w:r>
              <w:t>fim de arquivo</w:t>
            </w:r>
          </w:p>
        </w:tc>
        <w:tc>
          <w:tcPr>
            <w:tcW w:w="0" w:type="auto"/>
          </w:tcPr>
          <w:p w14:paraId="3DA07AB7" w14:textId="77777777" w:rsidR="00423A23" w:rsidRDefault="008D28B9">
            <w:pPr>
              <w:pStyle w:val="Compact"/>
            </w:pPr>
            <w:r>
              <w:rPr>
                <w:rStyle w:val="VerbatimChar"/>
              </w:rPr>
              <w:t>fim de arquivo</w:t>
            </w:r>
          </w:p>
        </w:tc>
      </w:tr>
    </w:tbl>
    <w:p w14:paraId="5766C57E" w14:textId="77777777" w:rsidR="00423A23" w:rsidRDefault="008D28B9">
      <w:pPr>
        <w:pStyle w:val="Legenda"/>
      </w:pPr>
      <w:r>
        <w:t>Fonte: autor</w:t>
      </w:r>
    </w:p>
    <w:p w14:paraId="1CB35B73" w14:textId="77777777" w:rsidR="00423A23" w:rsidRDefault="008D28B9">
      <w:pPr>
        <w:pStyle w:val="Corpodetexto"/>
      </w:pPr>
      <w:r>
        <w:t>O programa devolve o código de saída zero quando a análise se completa. Devolve o código um, com mensagem na saída de erro padrão, em duas situações: quando o número de argumentos é diferente de um e quando o arquivo informado não pode ser aberto.</w:t>
      </w:r>
    </w:p>
    <w:p w14:paraId="27C81B1A" w14:textId="77777777" w:rsidR="00423A23" w:rsidRDefault="008D28B9">
      <w:pPr>
        <w:pStyle w:val="SourceCode"/>
      </w:pPr>
      <w:r>
        <w:rPr>
          <w:rStyle w:val="VerbatimChar"/>
        </w:rPr>
        <w:lastRenderedPageBreak/>
        <w:t>Uso: analisador_domus arquivo_fonte</w:t>
      </w:r>
      <w:r>
        <w:br/>
      </w:r>
      <w:r>
        <w:rPr>
          <w:rStyle w:val="VerbatimChar"/>
        </w:rPr>
        <w:t>Erro ao abrir arquivo: "naoexiste.txt"</w:t>
      </w:r>
    </w:p>
    <w:p w14:paraId="42C4837F" w14:textId="77777777" w:rsidR="00423A23" w:rsidRDefault="008D28B9">
      <w:pPr>
        <w:pStyle w:val="Ttulo1"/>
      </w:pPr>
      <w:bookmarkStart w:id="34" w:name="resultados-da-execução"/>
      <w:bookmarkStart w:id="35" w:name="_Toc239695080"/>
      <w:bookmarkEnd w:id="32"/>
      <w:bookmarkEnd w:id="28"/>
      <w:r>
        <w:rPr>
          <w:rStyle w:val="SectionNumber"/>
        </w:rPr>
        <w:lastRenderedPageBreak/>
        <w:t>5</w:t>
      </w:r>
      <w:r>
        <w:t xml:space="preserve"> RESULTADOS DA EXECUÇÃO</w:t>
      </w:r>
      <w:bookmarkEnd w:id="35"/>
    </w:p>
    <w:p w14:paraId="07F56AD1" w14:textId="77777777" w:rsidR="00423A23" w:rsidRDefault="008D28B9">
      <w:pPr>
        <w:pStyle w:val="FirstParagraph"/>
      </w:pPr>
      <w:r>
        <w:t xml:space="preserve">O analisador foi executado sobre cinco arquivos de teste. Três deles — </w:t>
      </w:r>
      <w:r>
        <w:rPr>
          <w:rStyle w:val="VerbatimChar"/>
        </w:rPr>
        <w:t>teste.txt</w:t>
      </w:r>
      <w:r>
        <w:t xml:space="preserve">, </w:t>
      </w:r>
      <w:r>
        <w:rPr>
          <w:rStyle w:val="VerbatimChar"/>
        </w:rPr>
        <w:t>erros.txt</w:t>
      </w:r>
      <w:r>
        <w:t xml:space="preserve"> e </w:t>
      </w:r>
      <w:r>
        <w:rPr>
          <w:rStyle w:val="VerbatimChar"/>
        </w:rPr>
        <w:t>ExemploDomus.txt</w:t>
      </w:r>
      <w:r>
        <w:t xml:space="preserve"> — foram distribuídos pelo professor junto com o material da disciplina. Os outros dois foram construídos para este trabalho: </w:t>
      </w:r>
      <w:r>
        <w:rPr>
          <w:rStyle w:val="VerbatimChar"/>
        </w:rPr>
        <w:t>cobertura.txt</w:t>
      </w:r>
      <w:r>
        <w:t xml:space="preserve">, que exercita os casos que os arquivos do professor não alcançam, e </w:t>
      </w:r>
      <w:r>
        <w:rPr>
          <w:rStyle w:val="VerbatimChar"/>
        </w:rPr>
        <w:t>vazio.txt</w:t>
      </w:r>
      <w:r>
        <w:t xml:space="preserve">, um arquivo de zero byte. As saídas completas das cinco execuções acompanham a entrega, no diretório </w:t>
      </w:r>
      <w:r>
        <w:rPr>
          <w:rStyle w:val="VerbatimChar"/>
        </w:rPr>
        <w:t>testes</w:t>
      </w:r>
      <w:r>
        <w:t>.</w:t>
      </w:r>
    </w:p>
    <w:p w14:paraId="6D0F98EF" w14:textId="77777777" w:rsidR="00423A23" w:rsidRDefault="008D28B9">
      <w:pPr>
        <w:pStyle w:val="Ttulo2"/>
      </w:pPr>
      <w:bookmarkStart w:id="36" w:name="programa-de-teste-funcional"/>
      <w:bookmarkStart w:id="37" w:name="_Toc239695081"/>
      <w:r>
        <w:rPr>
          <w:rStyle w:val="SectionNumber"/>
        </w:rPr>
        <w:t>5.1</w:t>
      </w:r>
      <w:r>
        <w:t xml:space="preserve"> Programa de teste funcional</w:t>
      </w:r>
      <w:bookmarkEnd w:id="37"/>
    </w:p>
    <w:p w14:paraId="0A6AEDD5" w14:textId="77777777" w:rsidR="00423A23" w:rsidRDefault="008D28B9">
      <w:pPr>
        <w:pStyle w:val="FirstParagraph"/>
      </w:pPr>
      <w:r>
        <w:t xml:space="preserve">O arquivo </w:t>
      </w:r>
      <w:r>
        <w:rPr>
          <w:rStyle w:val="VerbatimChar"/>
        </w:rPr>
        <w:t>teste.txt</w:t>
      </w:r>
      <w:r>
        <w:t xml:space="preserve"> contém um programa Domus sem erros, com vinte e quatro linhas. A execução produz noventa e oito linhas de saída e nenhum erro léxico. As primeiras linhas da saída são:</w:t>
      </w:r>
    </w:p>
    <w:p w14:paraId="4332B229" w14:textId="77777777" w:rsidR="00423A23" w:rsidRDefault="008D28B9">
      <w:pPr>
        <w:pStyle w:val="SourceCode"/>
      </w:pPr>
      <w:r>
        <w:rPr>
          <w:rStyle w:val="VerbatimChar"/>
        </w:rPr>
        <w:t xml:space="preserve">    2: palavra reservada: sensor</w:t>
      </w:r>
      <w:r>
        <w:br/>
      </w:r>
      <w:r>
        <w:rPr>
          <w:rStyle w:val="VerbatimChar"/>
        </w:rPr>
        <w:t xml:space="preserve">    2: identificador: temperatura</w:t>
      </w:r>
      <w:r>
        <w:br/>
      </w:r>
      <w:r>
        <w:rPr>
          <w:rStyle w:val="VerbatimChar"/>
        </w:rPr>
        <w:t xml:space="preserve">    2: simbolo: :</w:t>
      </w:r>
      <w:r>
        <w:br/>
      </w:r>
      <w:r>
        <w:rPr>
          <w:rStyle w:val="VerbatimChar"/>
        </w:rPr>
        <w:t xml:space="preserve">    2: palavra reservada: analogico</w:t>
      </w:r>
      <w:r>
        <w:br/>
      </w:r>
      <w:r>
        <w:rPr>
          <w:rStyle w:val="VerbatimChar"/>
        </w:rPr>
        <w:t xml:space="preserve">    2: simbolo: (</w:t>
      </w:r>
      <w:r>
        <w:br/>
      </w:r>
      <w:r>
        <w:rPr>
          <w:rStyle w:val="VerbatimChar"/>
        </w:rPr>
        <w:t xml:space="preserve">    2: palavra reservada: porta</w:t>
      </w:r>
      <w:r>
        <w:br/>
      </w:r>
      <w:r>
        <w:rPr>
          <w:rStyle w:val="VerbatimChar"/>
        </w:rPr>
        <w:t xml:space="preserve">    2: numero: 1</w:t>
      </w:r>
      <w:r>
        <w:br/>
      </w:r>
      <w:r>
        <w:rPr>
          <w:rStyle w:val="VerbatimChar"/>
        </w:rPr>
        <w:t xml:space="preserve">    2: simbolo: )</w:t>
      </w:r>
      <w:r>
        <w:br/>
      </w:r>
      <w:r>
        <w:rPr>
          <w:rStyle w:val="VerbatimChar"/>
        </w:rPr>
        <w:t xml:space="preserve">    2: simbolo: .</w:t>
      </w:r>
    </w:p>
    <w:p w14:paraId="0AE9A810" w14:textId="77777777" w:rsidR="00423A23" w:rsidRDefault="008D28B9">
      <w:pPr>
        <w:pStyle w:val="FirstParagraph"/>
      </w:pPr>
      <w:r>
        <w:t xml:space="preserve">Três resultados podem ser observados já neste trecho. O primeiro é que a linha 1 do programa-fonte não produz nenhum token: ela contém apenas o comentário </w:t>
      </w:r>
      <w:r>
        <w:rPr>
          <w:rStyle w:val="VerbatimChar"/>
        </w:rPr>
        <w:t>/* Programa de teste */</w:t>
      </w:r>
      <w:r>
        <w:t xml:space="preserve">, integralmente descartado. O segundo é que </w:t>
      </w:r>
      <w:r>
        <w:rPr>
          <w:rStyle w:val="VerbatimChar"/>
        </w:rPr>
        <w:t>porta</w:t>
      </w:r>
      <w:r>
        <w:t xml:space="preserve"> é corretamente classificada como palavra reservada, e não como identificador, apesar de ter sido reconhecida pelo mesmo caminho do autômato que um identificador percorreria — é a consulta à tabela de palavras reservadas em ação. O terceiro é que o número </w:t>
      </w:r>
      <w:r>
        <w:rPr>
          <w:rStyle w:val="VerbatimChar"/>
        </w:rPr>
        <w:t>1</w:t>
      </w:r>
      <w:r>
        <w:t xml:space="preserve"> é exibido com o seu valor, e não apenas com a sua categoria, atendendo à exigência do enunciado de que sejam exibidos o token e o seu valor quando houver.</w:t>
      </w:r>
    </w:p>
    <w:p w14:paraId="40E12722" w14:textId="77777777" w:rsidR="00423A23" w:rsidRDefault="008D28B9">
      <w:pPr>
        <w:pStyle w:val="Corpodetexto"/>
      </w:pPr>
      <w:r>
        <w:t>O tratamento de comentários de múltiplas linhas é verificado no trecho seguinte. As linhas 4 a 7 do arquivo contêm um comentário que atravessa quatro linhas, e a linha 8 contém a declaração seguinte:</w:t>
      </w:r>
    </w:p>
    <w:p w14:paraId="18A71B78" w14:textId="77777777" w:rsidR="00423A23" w:rsidRDefault="008D28B9">
      <w:pPr>
        <w:pStyle w:val="SourceCode"/>
      </w:pPr>
      <w:r>
        <w:rPr>
          <w:rStyle w:val="VerbatimChar"/>
        </w:rPr>
        <w:t xml:space="preserve">    3: simbolo: .</w:t>
      </w:r>
      <w:r>
        <w:br/>
      </w:r>
      <w:r>
        <w:rPr>
          <w:rStyle w:val="VerbatimChar"/>
        </w:rPr>
        <w:t xml:space="preserve">    8: palavra reservada: atuador</w:t>
      </w:r>
      <w:r>
        <w:br/>
      </w:r>
      <w:r>
        <w:rPr>
          <w:rStyle w:val="VerbatimChar"/>
        </w:rPr>
        <w:t xml:space="preserve">    8: identificador: cortina</w:t>
      </w:r>
    </w:p>
    <w:p w14:paraId="5DD59572" w14:textId="77777777" w:rsidR="00423A23" w:rsidRDefault="008D28B9">
      <w:pPr>
        <w:pStyle w:val="FirstParagraph"/>
      </w:pPr>
      <w:r>
        <w:t>O salto direto da linha 3 para a linha 8 confirma os dois comportamentos esperados ao mesmo tempo: o conteúdo do comentário foi descartado por completo e, ainda assim, as quatro mudanças de linha ocorridas dentro dele foram contadas, de modo que o token seguinte é reportado na linha 8, que é onde ele de fato está.</w:t>
      </w:r>
    </w:p>
    <w:p w14:paraId="65D321DC" w14:textId="77777777" w:rsidR="00423A23" w:rsidRDefault="008D28B9">
      <w:pPr>
        <w:pStyle w:val="Corpodetexto"/>
      </w:pPr>
      <w:r>
        <w:lastRenderedPageBreak/>
        <w:t xml:space="preserve">A última linha da saída é </w:t>
      </w:r>
      <w:r>
        <w:rPr>
          <w:rStyle w:val="VerbatimChar"/>
        </w:rPr>
        <w:t>24: fim de arquivo</w:t>
      </w:r>
      <w:r>
        <w:t>, e o arquivo tem exatamente vinte e quatro linhas.</w:t>
      </w:r>
    </w:p>
    <w:p w14:paraId="6FC6E0E4" w14:textId="77777777" w:rsidR="00423A23" w:rsidRDefault="008D28B9">
      <w:pPr>
        <w:pStyle w:val="Ttulo2"/>
      </w:pPr>
      <w:bookmarkStart w:id="38" w:name="programa-de-teste-com-erros"/>
      <w:bookmarkStart w:id="39" w:name="_Toc239695082"/>
      <w:bookmarkEnd w:id="36"/>
      <w:r>
        <w:rPr>
          <w:rStyle w:val="SectionNumber"/>
        </w:rPr>
        <w:t>5.2</w:t>
      </w:r>
      <w:r>
        <w:t xml:space="preserve"> Programa de teste com erros</w:t>
      </w:r>
      <w:bookmarkEnd w:id="39"/>
    </w:p>
    <w:p w14:paraId="3BAE8137" w14:textId="77777777" w:rsidR="00423A23" w:rsidRDefault="008D28B9">
      <w:pPr>
        <w:pStyle w:val="FirstParagraph"/>
      </w:pPr>
      <w:r>
        <w:t xml:space="preserve">O arquivo </w:t>
      </w:r>
      <w:r>
        <w:rPr>
          <w:rStyle w:val="VerbatimChar"/>
        </w:rPr>
        <w:t>erros.txt</w:t>
      </w:r>
      <w:r>
        <w:t xml:space="preserve"> </w:t>
      </w:r>
      <w:r>
        <w:t>tem vinte e uma linhas e foi distribuído com o propósito de exercitar o tratamento de erros. A execução produz cento e quatro linhas de saída, entre elas exatamente duas ocorrências de erro léxico:</w:t>
      </w:r>
    </w:p>
    <w:p w14:paraId="309FF485" w14:textId="77777777" w:rsidR="00423A23" w:rsidRDefault="008D28B9">
      <w:pPr>
        <w:pStyle w:val="SourceCode"/>
      </w:pPr>
      <w:r>
        <w:rPr>
          <w:rStyle w:val="VerbatimChar"/>
        </w:rPr>
        <w:t xml:space="preserve">   13: ERRO: lexema encontrado: %</w:t>
      </w:r>
      <w:r>
        <w:br/>
      </w:r>
      <w:r>
        <w:rPr>
          <w:rStyle w:val="VerbatimChar"/>
        </w:rPr>
        <w:t xml:space="preserve">   20: ERRO: lexema encontrado: =</w:t>
      </w:r>
    </w:p>
    <w:p w14:paraId="03746E7B" w14:textId="77777777" w:rsidR="00423A23" w:rsidRDefault="008D28B9">
      <w:pPr>
        <w:pStyle w:val="FirstParagraph"/>
      </w:pPr>
      <w:r>
        <w:t xml:space="preserve">O primeiro erro está na linha 13, </w:t>
      </w:r>
      <w:r>
        <w:rPr>
          <w:rStyle w:val="VerbatimChar"/>
        </w:rPr>
        <w:t>mod &lt;- 4 % 3.</w:t>
      </w:r>
      <w:r>
        <w:t xml:space="preserve">. O caractere </w:t>
      </w:r>
      <w:r>
        <w:rPr>
          <w:rStyle w:val="VerbatimChar"/>
        </w:rPr>
        <w:t>%</w:t>
      </w:r>
      <w:r>
        <w:t xml:space="preserve"> não pertence ao alfabeto da linguagem Domus: não é letra, não é dígito, não é nenhum dos dezesseis símbolos especiais. O autômato o encontra no estado </w:t>
      </w:r>
      <w:r>
        <w:rPr>
          <w:rStyle w:val="VerbatimChar"/>
        </w:rPr>
        <w:t>INICIO</w:t>
      </w:r>
      <w:r>
        <w:t xml:space="preserve">, cai na classe residual da tabela de transição e devolve o token </w:t>
      </w:r>
      <w:r>
        <w:rPr>
          <w:rStyle w:val="VerbatimChar"/>
        </w:rPr>
        <w:t>ERRO</w:t>
      </w:r>
      <w:r>
        <w:t xml:space="preserve"> carregando o caractere ofensor como lexema.</w:t>
      </w:r>
    </w:p>
    <w:p w14:paraId="24BF2832" w14:textId="77777777" w:rsidR="00423A23" w:rsidRDefault="008D28B9">
      <w:pPr>
        <w:pStyle w:val="Corpodetexto"/>
      </w:pPr>
      <w:r>
        <w:t xml:space="preserve">O segundo erro está na linha 20, </w:t>
      </w:r>
      <w:r>
        <w:rPr>
          <w:rStyle w:val="VerbatimChar"/>
        </w:rPr>
        <w:t>asd = asd -1.</w:t>
      </w:r>
      <w:r>
        <w:t xml:space="preserve">. Aqui o caractere </w:t>
      </w:r>
      <w:r>
        <w:rPr>
          <w:rStyle w:val="VerbatimChar"/>
        </w:rPr>
        <w:t>=</w:t>
      </w:r>
      <w:r>
        <w:t xml:space="preserve"> é, isoladamente, um erro: a linguagem possui o operador de igualdade </w:t>
      </w:r>
      <w:r>
        <w:rPr>
          <w:rStyle w:val="VerbatimChar"/>
        </w:rPr>
        <w:t>==</w:t>
      </w:r>
      <w:r>
        <w:t xml:space="preserve"> e o operador de atribuição </w:t>
      </w:r>
      <w:r>
        <w:rPr>
          <w:rStyle w:val="VerbatimChar"/>
        </w:rPr>
        <w:t>&lt;-</w:t>
      </w:r>
      <w:r>
        <w:t xml:space="preserve">, mas não possui o </w:t>
      </w:r>
      <w:r>
        <w:rPr>
          <w:rStyle w:val="VerbatimChar"/>
        </w:rPr>
        <w:t>=</w:t>
      </w:r>
      <w:r>
        <w:t xml:space="preserve"> sozinho. O autômato lê o </w:t>
      </w:r>
      <w:r>
        <w:rPr>
          <w:rStyle w:val="VerbatimChar"/>
        </w:rPr>
        <w:t>=</w:t>
      </w:r>
      <w:r>
        <w:t xml:space="preserve"> e transita para o estado </w:t>
      </w:r>
      <w:r>
        <w:rPr>
          <w:rStyle w:val="VerbatimChar"/>
        </w:rPr>
        <w:t>EM_IGUAL</w:t>
      </w:r>
      <w:r>
        <w:t xml:space="preserve">, na expectativa de um segundo </w:t>
      </w:r>
      <w:r>
        <w:rPr>
          <w:rStyle w:val="VerbatimChar"/>
        </w:rPr>
        <w:t>=</w:t>
      </w:r>
      <w:r>
        <w:t xml:space="preserve">; encontrando um espaço, devolve o token </w:t>
      </w:r>
      <w:r>
        <w:rPr>
          <w:rStyle w:val="VerbatimChar"/>
        </w:rPr>
        <w:t>ERRO</w:t>
      </w:r>
      <w:r>
        <w:t xml:space="preserve"> e devolve o espaço à entrada.</w:t>
      </w:r>
    </w:p>
    <w:p w14:paraId="5475D2E4" w14:textId="77777777" w:rsidR="00423A23" w:rsidRDefault="008D28B9">
      <w:pPr>
        <w:pStyle w:val="Corpodetexto"/>
      </w:pPr>
      <w:r>
        <w:t xml:space="preserve">O ponto central deste arquivo, contudo, está no que ele </w:t>
      </w:r>
      <w:r>
        <w:rPr>
          <w:b/>
          <w:bCs/>
        </w:rPr>
        <w:t>não</w:t>
      </w:r>
      <w:r>
        <w:t xml:space="preserve"> produz. As linhas 6, 8 e 15 contêm três problemas evidentes:</w:t>
      </w:r>
    </w:p>
    <w:p w14:paraId="47284EAB" w14:textId="77777777" w:rsidR="00423A23" w:rsidRDefault="008D28B9">
      <w:pPr>
        <w:pStyle w:val="SourceCode"/>
      </w:pPr>
      <w:r>
        <w:rPr>
          <w:rStyle w:val="VerbatimChar"/>
        </w:rPr>
        <w:t xml:space="preserve"> 6  se (((temperatura &lt; 30))</w:t>
      </w:r>
      <w:r>
        <w:br/>
      </w:r>
      <w:r>
        <w:rPr>
          <w:rStyle w:val="VerbatimChar"/>
        </w:rPr>
        <w:t xml:space="preserve"> 8      ventiladora &lt;- 80.</w:t>
      </w:r>
      <w:r>
        <w:br/>
      </w:r>
      <w:r>
        <w:rPr>
          <w:rStyle w:val="VerbatimChar"/>
        </w:rPr>
        <w:t>15  asd &lt;- 8</w:t>
      </w:r>
    </w:p>
    <w:p w14:paraId="705EC7CA" w14:textId="77777777" w:rsidR="00423A23" w:rsidRDefault="008D28B9">
      <w:pPr>
        <w:pStyle w:val="FirstParagraph"/>
      </w:pPr>
      <w:r>
        <w:t xml:space="preserve">Na linha 6 falta um parêntese de fechamento; na linha 15 falta o ponto final que encerra o comando; na linha 8 aparece </w:t>
      </w:r>
      <w:r>
        <w:rPr>
          <w:rStyle w:val="VerbatimChar"/>
        </w:rPr>
        <w:t>ventiladora</w:t>
      </w:r>
      <w:r>
        <w:t xml:space="preserve">, um identificador nunca declarado, com toda a aparência de ser um erro de digitação de </w:t>
      </w:r>
      <w:r>
        <w:rPr>
          <w:rStyle w:val="VerbatimChar"/>
        </w:rPr>
        <w:t>ventilador</w:t>
      </w:r>
      <w:r>
        <w:t>. Nenhum dos três é reportado pelo analisador, e isso é correto.</w:t>
      </w:r>
    </w:p>
    <w:p w14:paraId="7F239022" w14:textId="77777777" w:rsidR="00423A23" w:rsidRDefault="008D28B9">
      <w:pPr>
        <w:pStyle w:val="Corpodetexto"/>
      </w:pPr>
      <w:r>
        <w:t xml:space="preserve">Nenhum deles é um erro léxico. </w:t>
      </w:r>
      <w:r>
        <w:rPr>
          <w:rStyle w:val="VerbatimChar"/>
        </w:rPr>
        <w:t>se</w:t>
      </w:r>
      <w:r>
        <w:t xml:space="preserve">, </w:t>
      </w:r>
      <w:r>
        <w:rPr>
          <w:rStyle w:val="VerbatimChar"/>
        </w:rPr>
        <w:t>(</w:t>
      </w:r>
      <w:r>
        <w:t xml:space="preserve">, </w:t>
      </w:r>
      <w:r>
        <w:rPr>
          <w:rStyle w:val="VerbatimChar"/>
        </w:rPr>
        <w:t>(</w:t>
      </w:r>
      <w:r>
        <w:t xml:space="preserve">, </w:t>
      </w:r>
      <w:r>
        <w:rPr>
          <w:rStyle w:val="VerbatimChar"/>
        </w:rPr>
        <w:t>(</w:t>
      </w:r>
      <w:r>
        <w:t xml:space="preserve">, </w:t>
      </w:r>
      <w:r>
        <w:rPr>
          <w:rStyle w:val="VerbatimChar"/>
        </w:rPr>
        <w:t>temperatura</w:t>
      </w:r>
      <w:r>
        <w:t xml:space="preserve">, </w:t>
      </w:r>
      <w:r>
        <w:rPr>
          <w:rStyle w:val="VerbatimChar"/>
        </w:rPr>
        <w:t>&lt;</w:t>
      </w:r>
      <w:r>
        <w:t xml:space="preserve">, </w:t>
      </w:r>
      <w:r>
        <w:rPr>
          <w:rStyle w:val="VerbatimChar"/>
        </w:rPr>
        <w:t>30</w:t>
      </w:r>
      <w:r>
        <w:t xml:space="preserve">, </w:t>
      </w:r>
      <w:r>
        <w:rPr>
          <w:rStyle w:val="VerbatimChar"/>
        </w:rPr>
        <w:t>)</w:t>
      </w:r>
      <w:r>
        <w:t xml:space="preserve"> e </w:t>
      </w:r>
      <w:r>
        <w:rPr>
          <w:rStyle w:val="VerbatimChar"/>
        </w:rPr>
        <w:t>)</w:t>
      </w:r>
      <w:r>
        <w:t xml:space="preserve"> é uma sequência de nove tokens perfeitamente válidos da linguagem, e o analisador léxico não conhece a regra que exige o balanceamento dos parênteses; essa regra pertence à gramática, e o seu descumprimento é um erro sintático, detectável apenas pela fase seguinte. O mesmo vale para o ponto ausente na linha 15. Quanto a </w:t>
      </w:r>
      <w:r>
        <w:rPr>
          <w:rStyle w:val="VerbatimChar"/>
        </w:rPr>
        <w:t>ventiladora</w:t>
      </w:r>
      <w:r>
        <w:t>, é um identificador léxicamente irrepreensível, e verificar se ele foi declarado exige uma tabela de símbolos e o conceito de escopo — inst</w:t>
      </w:r>
      <w:r>
        <w:t>rumentos da análise semântica, não da léxica.</w:t>
      </w:r>
    </w:p>
    <w:p w14:paraId="125D5D05" w14:textId="77777777" w:rsidR="00423A23" w:rsidRDefault="008D28B9">
      <w:pPr>
        <w:pStyle w:val="Corpodetexto"/>
      </w:pPr>
      <w:r>
        <w:t>A distinção não é um detalhe de implementação, mas a razão de ser da separação em fases. Cada fase reconhece apenas a classe de erro que a sua formalização é capaz de expressar. Uma expressão regular não consegue exigir que parênteses estejam balanceados, e a análise léxica está limitada ao que expressões regulares expressam.</w:t>
      </w:r>
    </w:p>
    <w:p w14:paraId="22C63540" w14:textId="77777777" w:rsidR="00423A23" w:rsidRDefault="008D28B9">
      <w:pPr>
        <w:pStyle w:val="Ttulo2"/>
      </w:pPr>
      <w:bookmarkStart w:id="40" w:name="casos-de-cobertura-adicional"/>
      <w:bookmarkStart w:id="41" w:name="_Toc239695083"/>
      <w:bookmarkEnd w:id="38"/>
      <w:r>
        <w:rPr>
          <w:rStyle w:val="SectionNumber"/>
        </w:rPr>
        <w:lastRenderedPageBreak/>
        <w:t>5.3</w:t>
      </w:r>
      <w:r>
        <w:t xml:space="preserve"> Casos de cobertura adicional</w:t>
      </w:r>
      <w:bookmarkEnd w:id="41"/>
    </w:p>
    <w:p w14:paraId="28F5A714" w14:textId="77777777" w:rsidR="00423A23" w:rsidRDefault="008D28B9">
      <w:pPr>
        <w:pStyle w:val="FirstParagraph"/>
      </w:pPr>
      <w:r>
        <w:t xml:space="preserve">O arquivo </w:t>
      </w:r>
      <w:r>
        <w:rPr>
          <w:rStyle w:val="VerbatimChar"/>
        </w:rPr>
        <w:t>cobertura.txt</w:t>
      </w:r>
      <w:r>
        <w:t xml:space="preserve"> foi escrito para exercitar as construções que os arquivos do professor não alcançam. Ele cobre os cinco símbolos de dois caracteres (</w:t>
      </w:r>
      <w:r>
        <w:rPr>
          <w:rStyle w:val="VerbatimChar"/>
        </w:rPr>
        <w:t>&lt;=</w:t>
      </w:r>
      <w:r>
        <w:t xml:space="preserve">, </w:t>
      </w:r>
      <w:r>
        <w:rPr>
          <w:rStyle w:val="VerbatimChar"/>
        </w:rPr>
        <w:t>&gt;=</w:t>
      </w:r>
      <w:r>
        <w:t xml:space="preserve">, </w:t>
      </w:r>
      <w:r>
        <w:rPr>
          <w:rStyle w:val="VerbatimChar"/>
        </w:rPr>
        <w:t>==</w:t>
      </w:r>
      <w:r>
        <w:t xml:space="preserve">, </w:t>
      </w:r>
      <w:r>
        <w:rPr>
          <w:rStyle w:val="VerbatimChar"/>
        </w:rPr>
        <w:t>!=</w:t>
      </w:r>
      <w:r>
        <w:t xml:space="preserve"> e </w:t>
      </w:r>
      <w:r>
        <w:rPr>
          <w:rStyle w:val="VerbatimChar"/>
        </w:rPr>
        <w:t>&lt;-</w:t>
      </w:r>
      <w:r>
        <w:t>), identificadores iniciados por sublinhado (</w:t>
      </w:r>
      <w:r>
        <w:rPr>
          <w:rStyle w:val="VerbatimChar"/>
        </w:rPr>
        <w:t>_sub</w:t>
      </w:r>
      <w:r>
        <w:t>) e contendo dígitos (</w:t>
      </w:r>
      <w:r>
        <w:rPr>
          <w:rStyle w:val="VerbatimChar"/>
        </w:rPr>
        <w:t>a1b2</w:t>
      </w:r>
      <w:r>
        <w:t xml:space="preserve">), a distinção entre a palavra reservada </w:t>
      </w:r>
      <w:r>
        <w:rPr>
          <w:rStyle w:val="VerbatimChar"/>
        </w:rPr>
        <w:t>fim_se</w:t>
      </w:r>
      <w:r>
        <w:t xml:space="preserve"> e a sequência </w:t>
      </w:r>
      <w:r>
        <w:rPr>
          <w:rStyle w:val="VerbatimChar"/>
        </w:rPr>
        <w:t>fim se</w:t>
      </w:r>
      <w:r>
        <w:t xml:space="preserve">, o </w:t>
      </w:r>
      <w:r>
        <w:rPr>
          <w:rStyle w:val="VerbatimChar"/>
        </w:rPr>
        <w:t>!</w:t>
      </w:r>
      <w:r>
        <w:t xml:space="preserve"> </w:t>
      </w:r>
      <w:r>
        <w:t xml:space="preserve">isolado como erro léxico, o comentário não aninhado </w:t>
      </w:r>
      <w:r>
        <w:rPr>
          <w:rStyle w:val="VerbatimChar"/>
        </w:rPr>
        <w:t>/* c1 /* c2 */</w:t>
      </w:r>
      <w:r>
        <w:t xml:space="preserve"> e o comentário sem fechamento.</w:t>
      </w:r>
    </w:p>
    <w:p w14:paraId="73176109" w14:textId="77777777" w:rsidR="00423A23" w:rsidRDefault="008D28B9">
      <w:pPr>
        <w:pStyle w:val="Corpodetexto"/>
      </w:pPr>
      <w:r>
        <w:t xml:space="preserve">Dois resultados desse arquivo confirmam pontos delicados do projeto. O primeiro é a linha 16, </w:t>
      </w:r>
      <w:r>
        <w:rPr>
          <w:rStyle w:val="VerbatimChar"/>
        </w:rPr>
        <w:t>fim_se fim se</w:t>
      </w:r>
      <w:r>
        <w:t xml:space="preserve">, que produz três tokens distintos — a palavra reservada </w:t>
      </w:r>
      <w:r>
        <w:rPr>
          <w:rStyle w:val="VerbatimChar"/>
        </w:rPr>
        <w:t>fim_se</w:t>
      </w:r>
      <w:r>
        <w:t xml:space="preserve">, o identificador </w:t>
      </w:r>
      <w:r>
        <w:rPr>
          <w:rStyle w:val="VerbatimChar"/>
        </w:rPr>
        <w:t>fim</w:t>
      </w:r>
      <w:r>
        <w:t xml:space="preserve"> e a palavra reservada </w:t>
      </w:r>
      <w:r>
        <w:rPr>
          <w:rStyle w:val="VerbatimChar"/>
        </w:rPr>
        <w:t>se</w:t>
      </w:r>
      <w:r>
        <w:t xml:space="preserve"> —, demonstrando que a inclusão do sublinhado na classe </w:t>
      </w:r>
      <w:r>
        <w:rPr>
          <w:i/>
          <w:iCs/>
        </w:rPr>
        <w:t>letra</w:t>
      </w:r>
      <w:r>
        <w:t xml:space="preserve"> está correta e que o princípio da maior subcadeia está sendo aplicado. O segundo é a linha 18, </w:t>
      </w:r>
      <w:r>
        <w:rPr>
          <w:rStyle w:val="VerbatimChar"/>
        </w:rPr>
        <w:t>/* c1 /* c2 */ b &lt;- 2 .</w:t>
      </w:r>
      <w:r>
        <w:t xml:space="preserve">, cujos tokens </w:t>
      </w:r>
      <w:r>
        <w:rPr>
          <w:rStyle w:val="VerbatimChar"/>
        </w:rPr>
        <w:t>b</w:t>
      </w:r>
      <w:r>
        <w:t xml:space="preserve">, </w:t>
      </w:r>
      <w:r>
        <w:rPr>
          <w:rStyle w:val="VerbatimChar"/>
        </w:rPr>
        <w:t>&lt;-</w:t>
      </w:r>
      <w:r>
        <w:t xml:space="preserve">, </w:t>
      </w:r>
      <w:r>
        <w:rPr>
          <w:rStyle w:val="VerbatimChar"/>
        </w:rPr>
        <w:t>2</w:t>
      </w:r>
      <w:r>
        <w:t xml:space="preserve"> e </w:t>
      </w:r>
      <w:r>
        <w:rPr>
          <w:rStyle w:val="VerbatimChar"/>
        </w:rPr>
        <w:t>.</w:t>
      </w:r>
      <w:r>
        <w:t xml:space="preserve"> são reconhecidos normalmente: o comentário terminou no primeiro </w:t>
      </w:r>
      <w:r>
        <w:rPr>
          <w:rStyle w:val="VerbatimChar"/>
        </w:rPr>
        <w:t>*/</w:t>
      </w:r>
      <w:r>
        <w:t>, como a especificação determina, e não no segundo.</w:t>
      </w:r>
    </w:p>
    <w:p w14:paraId="62F28E01" w14:textId="77777777" w:rsidR="00423A23" w:rsidRDefault="008D28B9">
      <w:pPr>
        <w:pStyle w:val="Corpodetexto"/>
      </w:pPr>
      <w:r>
        <w:t>O arquivo termina, propositalmente, com um comentário sem fechamento na linha 19. As linhas seguintes são engolidas por esse comentário e não produzem nenhum token — comportamento discutido na seção 6.1.</w:t>
      </w:r>
    </w:p>
    <w:p w14:paraId="0E3EA065" w14:textId="77777777" w:rsidR="00423A23" w:rsidRDefault="008D28B9">
      <w:pPr>
        <w:pStyle w:val="Ttulo2"/>
      </w:pPr>
      <w:bookmarkStart w:id="42" w:name="arquivo-vazio"/>
      <w:bookmarkStart w:id="43" w:name="_Toc239695084"/>
      <w:bookmarkEnd w:id="40"/>
      <w:r>
        <w:rPr>
          <w:rStyle w:val="SectionNumber"/>
        </w:rPr>
        <w:t>5.4</w:t>
      </w:r>
      <w:r>
        <w:t xml:space="preserve"> Arquivo vazio</w:t>
      </w:r>
      <w:bookmarkEnd w:id="43"/>
    </w:p>
    <w:p w14:paraId="139C08FA" w14:textId="77777777" w:rsidR="00423A23" w:rsidRDefault="008D28B9">
      <w:pPr>
        <w:pStyle w:val="FirstParagraph"/>
      </w:pPr>
      <w:r>
        <w:t xml:space="preserve">O arquivo </w:t>
      </w:r>
      <w:r>
        <w:rPr>
          <w:rStyle w:val="VerbatimChar"/>
        </w:rPr>
        <w:t>vazio.txt</w:t>
      </w:r>
      <w:r>
        <w:t xml:space="preserve"> tem zero byte. A execução produz uma única linha:</w:t>
      </w:r>
    </w:p>
    <w:p w14:paraId="641120D5" w14:textId="77777777" w:rsidR="00423A23" w:rsidRDefault="008D28B9">
      <w:pPr>
        <w:pStyle w:val="SourceCode"/>
      </w:pPr>
      <w:r>
        <w:rPr>
          <w:rStyle w:val="VerbatimChar"/>
        </w:rPr>
        <w:t xml:space="preserve">    0: fim de arquivo</w:t>
      </w:r>
    </w:p>
    <w:p w14:paraId="00256632" w14:textId="77777777" w:rsidR="00423A23" w:rsidRDefault="008D28B9">
      <w:pPr>
        <w:pStyle w:val="FirstParagraph"/>
      </w:pPr>
      <w:r>
        <w:t>O número de linha zero é o resultado correto, e não um efeito colateral: nenhuma linha chegou a ser lida, de modo que o contador nunca saiu do seu valor inicial. O analisador não trata o arquivo vazio como um caso especial em parte alguma do código; ele simplesmente encontra o fim da entrada na primeira tentativa de leitura.</w:t>
      </w:r>
    </w:p>
    <w:p w14:paraId="35CE4556" w14:textId="77777777" w:rsidR="00423A23" w:rsidRDefault="008D28B9">
      <w:pPr>
        <w:pStyle w:val="Ttulo2"/>
      </w:pPr>
      <w:bookmarkStart w:id="44" w:name="X0ba22c247b4737657d0222d71aaeb057739454b"/>
      <w:bookmarkStart w:id="45" w:name="_Toc239695085"/>
      <w:bookmarkEnd w:id="42"/>
      <w:r>
        <w:rPr>
          <w:rStyle w:val="SectionNumber"/>
        </w:rPr>
        <w:t>5.5</w:t>
      </w:r>
      <w:r>
        <w:t xml:space="preserve"> Comparação com o analisador de referência da disciplina</w:t>
      </w:r>
      <w:bookmarkEnd w:id="45"/>
    </w:p>
    <w:p w14:paraId="4546BE6C" w14:textId="77777777" w:rsidR="00423A23" w:rsidRDefault="008D28B9">
      <w:pPr>
        <w:pStyle w:val="FirstParagraph"/>
      </w:pPr>
      <w:r>
        <w:t xml:space="preserve">Junto ao material da disciplina foi distribuído um executável de exemplo, </w:t>
      </w:r>
      <w:r>
        <w:rPr>
          <w:rStyle w:val="VerbatimChar"/>
        </w:rPr>
        <w:t>Domus_lexico.exe</w:t>
      </w:r>
      <w:r>
        <w:t>, que implementa um analisador léxico para a mesma linguagem. Ele foi usado como referência de validação: os cinco arquivos de teste foram submetidos aos dois analisadores e as saídas comparadas linha a linha.</w:t>
      </w:r>
    </w:p>
    <w:p w14:paraId="460416B7" w14:textId="77777777" w:rsidR="00423A23" w:rsidRDefault="008D28B9">
      <w:pPr>
        <w:pStyle w:val="Corpodetexto"/>
      </w:pPr>
      <w:r>
        <w:t xml:space="preserve">A comparação foi feita sobre as saídas normalizadas, isto é, desconsiderando as duas diferenças deliberadas de formato descritas nas seções 6.2 e 6.3. Nessas condições, a diferença entre as duas saídas é </w:t>
      </w:r>
      <w:r>
        <w:rPr>
          <w:b/>
          <w:bCs/>
        </w:rPr>
        <w:t>vazia nos cinco arquivos</w:t>
      </w:r>
      <w:r>
        <w:t>: mesma sequência de tokens, mesmas categorias, mesmos lexemas e mesmos números de linha, incluindo os arquivos que exercitam comentários de múltiplas linhas, símbolos de dois caracteres e erros léxicos.</w:t>
      </w:r>
    </w:p>
    <w:p w14:paraId="25E85063" w14:textId="77777777" w:rsidR="00423A23" w:rsidRDefault="008D28B9">
      <w:pPr>
        <w:pStyle w:val="Ttulo1"/>
      </w:pPr>
      <w:bookmarkStart w:id="46" w:name="limitações-e-decisões-de-projeto"/>
      <w:bookmarkStart w:id="47" w:name="_Toc239695086"/>
      <w:bookmarkEnd w:id="44"/>
      <w:bookmarkEnd w:id="34"/>
      <w:r>
        <w:rPr>
          <w:rStyle w:val="SectionNumber"/>
        </w:rPr>
        <w:lastRenderedPageBreak/>
        <w:t>6</w:t>
      </w:r>
      <w:r>
        <w:t xml:space="preserve"> LIMITAÇÕES E DECISÕES DE PROJETO</w:t>
      </w:r>
      <w:bookmarkEnd w:id="47"/>
    </w:p>
    <w:p w14:paraId="5C609AA3" w14:textId="77777777" w:rsidR="00423A23" w:rsidRDefault="008D28B9">
      <w:pPr>
        <w:pStyle w:val="FirstParagraph"/>
      </w:pPr>
      <w:r>
        <w:t>Este capítulo registra os limites conhecidos do analisador e as decisões que os produziram. Algumas são limitações herdadas do comportamento definido para a linguagem; outras são escolhas feitas neste trabalho, que poderiam ter sido diferentes.</w:t>
      </w:r>
    </w:p>
    <w:p w14:paraId="011953A8" w14:textId="77777777" w:rsidR="00423A23" w:rsidRDefault="008D28B9">
      <w:pPr>
        <w:pStyle w:val="Ttulo2"/>
      </w:pPr>
      <w:bookmarkStart w:id="48" w:name="comentário-sem-fechamento"/>
      <w:bookmarkStart w:id="49" w:name="_Toc239695087"/>
      <w:r>
        <w:rPr>
          <w:rStyle w:val="SectionNumber"/>
        </w:rPr>
        <w:t>6.1</w:t>
      </w:r>
      <w:r>
        <w:t xml:space="preserve"> Comentário sem fechamento</w:t>
      </w:r>
      <w:bookmarkEnd w:id="49"/>
    </w:p>
    <w:p w14:paraId="43AB11D9" w14:textId="77777777" w:rsidR="00423A23" w:rsidRDefault="008D28B9">
      <w:pPr>
        <w:pStyle w:val="FirstParagraph"/>
      </w:pPr>
      <w:r>
        <w:t xml:space="preserve">Um comentário aberto com </w:t>
      </w:r>
      <w:r>
        <w:rPr>
          <w:rStyle w:val="VerbatimChar"/>
        </w:rPr>
        <w:t>/*</w:t>
      </w:r>
      <w:r>
        <w:t xml:space="preserve"> e nunca fechado consome o restante do arquivo e a análise se encerra normalmente, sem que nenhum erro seja reportado. As linhas seguintes ao </w:t>
      </w:r>
      <w:r>
        <w:rPr>
          <w:rStyle w:val="VerbatimChar"/>
        </w:rPr>
        <w:t>/*</w:t>
      </w:r>
      <w:r>
        <w:t xml:space="preserve"> simplesmente não produzem tokens.</w:t>
      </w:r>
    </w:p>
    <w:p w14:paraId="14D8860E" w14:textId="77777777" w:rsidR="00423A23" w:rsidRDefault="008D28B9">
      <w:pPr>
        <w:pStyle w:val="Corpodetexto"/>
      </w:pPr>
      <w:r>
        <w:t xml:space="preserve">O comportamento é observável na tabela de transição: nos estados </w:t>
      </w:r>
      <w:r>
        <w:rPr>
          <w:rStyle w:val="VerbatimChar"/>
        </w:rPr>
        <w:t>EM_COMENT</w:t>
      </w:r>
      <w:r>
        <w:t xml:space="preserve"> e </w:t>
      </w:r>
      <w:r>
        <w:rPr>
          <w:rStyle w:val="VerbatimChar"/>
        </w:rPr>
        <w:t>EM_FECHA</w:t>
      </w:r>
      <w:r>
        <w:t xml:space="preserve">, o fim de arquivo leva ao token </w:t>
      </w:r>
      <w:r>
        <w:rPr>
          <w:rStyle w:val="VerbatimChar"/>
        </w:rPr>
        <w:t>FIM_ARQUIVO</w:t>
      </w:r>
      <w:r>
        <w:t xml:space="preserve">, e não ao token </w:t>
      </w:r>
      <w:r>
        <w:rPr>
          <w:rStyle w:val="VerbatimChar"/>
        </w:rPr>
        <w:t>ERRO</w:t>
      </w:r>
      <w:r>
        <w:t>. Foi adotado deliberadamente, por ser o comportamento do analisador de referência da disciplina.</w:t>
      </w:r>
    </w:p>
    <w:p w14:paraId="519B8C52" w14:textId="77777777" w:rsidR="00423A23" w:rsidRDefault="008D28B9">
      <w:pPr>
        <w:pStyle w:val="Corpodetexto"/>
      </w:pPr>
      <w:r>
        <w:t xml:space="preserve">É, ainda assim, uma limitação real, e a mais silenciosa de todas as descritas neste capítulo: um </w:t>
      </w:r>
      <w:r>
        <w:rPr>
          <w:rStyle w:val="VerbatimChar"/>
        </w:rPr>
        <w:t>/*</w:t>
      </w:r>
      <w:r>
        <w:t xml:space="preserve"> digitado por engano faz o analisador ignorar todo o resto do programa sem emitir nenhum aviso. Uma alternativa defensável seria reportar um erro léxico ao alcançar o fim do arquivo dentro de um comentário, o que exigiria apenas trocar o token devolvido nas duas células citadas.</w:t>
      </w:r>
    </w:p>
    <w:p w14:paraId="5762F955" w14:textId="77777777" w:rsidR="00423A23" w:rsidRDefault="008D28B9">
      <w:pPr>
        <w:pStyle w:val="Ttulo2"/>
      </w:pPr>
      <w:bookmarkStart w:id="50" w:name="exibição-do-valor-dos-números"/>
      <w:bookmarkStart w:id="51" w:name="_Toc239695088"/>
      <w:bookmarkEnd w:id="48"/>
      <w:r>
        <w:rPr>
          <w:rStyle w:val="SectionNumber"/>
        </w:rPr>
        <w:t>6.2</w:t>
      </w:r>
      <w:r>
        <w:t xml:space="preserve"> Exibição do valor dos números</w:t>
      </w:r>
      <w:bookmarkEnd w:id="51"/>
    </w:p>
    <w:p w14:paraId="0B042007" w14:textId="77777777" w:rsidR="00423A23" w:rsidRDefault="008D28B9">
      <w:pPr>
        <w:pStyle w:val="FirstParagraph"/>
      </w:pPr>
      <w:r>
        <w:t xml:space="preserve">O enunciado do trabalho determina que, para cada token, sejam exibidos o token e o seu valor ou atributo, quando houver. O analisador desenvolvido exibe, portanto, </w:t>
      </w:r>
      <w:r>
        <w:rPr>
          <w:rStyle w:val="VerbatimChar"/>
        </w:rPr>
        <w:t>numero: 8</w:t>
      </w:r>
      <w:r>
        <w:t>, preservando o valor lido.</w:t>
      </w:r>
    </w:p>
    <w:p w14:paraId="384D6078" w14:textId="77777777" w:rsidR="00423A23" w:rsidRDefault="008D28B9">
      <w:pPr>
        <w:pStyle w:val="Corpodetexto"/>
      </w:pPr>
      <w:r>
        <w:t xml:space="preserve">O executável de referência distribuído com o material imprimia todo número inteiro como </w:t>
      </w:r>
      <w:r>
        <w:rPr>
          <w:rStyle w:val="VerbatimChar"/>
        </w:rPr>
        <w:t>palavra reservada: numero</w:t>
      </w:r>
      <w:r>
        <w:t xml:space="preserve">, descartando o valor e classificando o token em uma categoria à qual ele não pertence — </w:t>
      </w:r>
      <w:r>
        <w:rPr>
          <w:rStyle w:val="VerbatimChar"/>
        </w:rPr>
        <w:t>numero</w:t>
      </w:r>
      <w:r>
        <w:t xml:space="preserve"> não consta da lista de palavras-chave da linguagem. Consultado sobre a divergência, o professor confirmou que se tratava de um erro do exemplo e que uma versão corrigida seria disponibilizada. A decisão adotada neste trabalho é, portanto, a que corresponde ao enunciado e à versão corrigida da referência.</w:t>
      </w:r>
    </w:p>
    <w:p w14:paraId="0B7AB0B7" w14:textId="77777777" w:rsidR="00423A23" w:rsidRDefault="008D28B9">
      <w:pPr>
        <w:pStyle w:val="Ttulo2"/>
      </w:pPr>
      <w:bookmarkStart w:id="52" w:name="sinalização-do-fim-do-arquivo"/>
      <w:bookmarkStart w:id="53" w:name="_Toc239695089"/>
      <w:bookmarkEnd w:id="50"/>
      <w:r>
        <w:rPr>
          <w:rStyle w:val="SectionNumber"/>
        </w:rPr>
        <w:t>6.3</w:t>
      </w:r>
      <w:r>
        <w:t xml:space="preserve"> Sinalização do fim do arquivo</w:t>
      </w:r>
      <w:bookmarkEnd w:id="53"/>
    </w:p>
    <w:p w14:paraId="7CDA1D24" w14:textId="77777777" w:rsidR="00423A23" w:rsidRDefault="008D28B9">
      <w:pPr>
        <w:pStyle w:val="FirstParagraph"/>
      </w:pPr>
      <w:r>
        <w:t xml:space="preserve">O enunciado determina que a função </w:t>
      </w:r>
      <w:r>
        <w:rPr>
          <w:rStyle w:val="VerbatimChar"/>
        </w:rPr>
        <w:t>getToken</w:t>
      </w:r>
      <w:r>
        <w:t xml:space="preserve"> </w:t>
      </w:r>
      <w:r>
        <w:t xml:space="preserve">seja chamada repetidamente até encontrar o fim do arquivo, informando quando o fim do arquivo for alcançado; a especificação léxica da linguagem, por sua vez, lista “fim de arquivo” entre os componentes léxicos. O analisador desenvolvido imprime, por isso, uma linha final </w:t>
      </w:r>
      <w:r>
        <w:rPr>
          <w:rStyle w:val="VerbatimChar"/>
        </w:rPr>
        <w:t>fim de arquivo</w:t>
      </w:r>
      <w:r>
        <w:t>.</w:t>
      </w:r>
    </w:p>
    <w:p w14:paraId="569CE4EA" w14:textId="77777777" w:rsidR="00423A23" w:rsidRDefault="008D28B9">
      <w:pPr>
        <w:pStyle w:val="Corpodetexto"/>
      </w:pPr>
      <w:r>
        <w:lastRenderedPageBreak/>
        <w:t>O executável de referência não imprimia nada ao alcançar o fim do arquivo. Consultado, o professor esclareceu que a sinalização não é obrigatória, uma vez que o encerramento da análise já indica o fim, mas que exibi-la não constitui problema, e que a versão corrigida da referência passaria a fazê-lo.</w:t>
      </w:r>
    </w:p>
    <w:p w14:paraId="5C06C224" w14:textId="77777777" w:rsidR="00423A23" w:rsidRDefault="008D28B9">
      <w:pPr>
        <w:pStyle w:val="Ttulo2"/>
      </w:pPr>
      <w:bookmarkStart w:id="54" w:name="sensibilidade-a-maiúsculas-e-minúsculas"/>
      <w:bookmarkStart w:id="55" w:name="_Toc239695090"/>
      <w:bookmarkEnd w:id="52"/>
      <w:r>
        <w:rPr>
          <w:rStyle w:val="SectionNumber"/>
        </w:rPr>
        <w:t>6.4</w:t>
      </w:r>
      <w:r>
        <w:t xml:space="preserve"> Sensibilidade a maiúsculas e minúsculas</w:t>
      </w:r>
      <w:bookmarkEnd w:id="55"/>
    </w:p>
    <w:p w14:paraId="0A52D6D1" w14:textId="77777777" w:rsidR="00423A23" w:rsidRDefault="008D28B9">
      <w:pPr>
        <w:pStyle w:val="FirstParagraph"/>
      </w:pPr>
      <w:r>
        <w:t xml:space="preserve">A comparação entre um lexema e a lista de palavras reservadas é sensível a maiúsculas e minúsculas: </w:t>
      </w:r>
      <w:r>
        <w:rPr>
          <w:rStyle w:val="VerbatimChar"/>
        </w:rPr>
        <w:t>SENSOR</w:t>
      </w:r>
      <w:r>
        <w:t xml:space="preserve"> e </w:t>
      </w:r>
      <w:r>
        <w:rPr>
          <w:rStyle w:val="VerbatimChar"/>
        </w:rPr>
        <w:t>Sensor</w:t>
      </w:r>
      <w:r>
        <w:t xml:space="preserve"> são reconhecidos como identificadores, e não como a palavra reservada </w:t>
      </w:r>
      <w:r>
        <w:rPr>
          <w:rStyle w:val="VerbatimChar"/>
        </w:rPr>
        <w:t>sensor</w:t>
      </w:r>
      <w:r>
        <w:t>.</w:t>
      </w:r>
    </w:p>
    <w:p w14:paraId="2707CD72" w14:textId="77777777" w:rsidR="00423A23" w:rsidRDefault="008D28B9">
      <w:pPr>
        <w:pStyle w:val="Corpodetexto"/>
      </w:pPr>
      <w:r>
        <w:t>A especificação da linguagem lista todas as palavras-chave em minúsculas, mas não declara explicitamente se a linguagem é sensível ao caso, e o executável de referência não exercita a situação. A decisão seguiu a convenção da linguagem C, na qual a disciplina se apoia, e está registrada aqui por não decorrer diretamente da especificação. Torná-la insensível ao caso exigiria substituir a comparação de cadeias por uma comparação que ignore o caso, sem nenhuma outra alteração no autômato.</w:t>
      </w:r>
    </w:p>
    <w:p w14:paraId="716146C2" w14:textId="77777777" w:rsidR="00423A23" w:rsidRDefault="008D28B9">
      <w:pPr>
        <w:pStyle w:val="Ttulo2"/>
      </w:pPr>
      <w:bookmarkStart w:id="56" w:name="comprimento-máximo-da-linha"/>
      <w:bookmarkStart w:id="57" w:name="_Toc239695091"/>
      <w:bookmarkEnd w:id="54"/>
      <w:r>
        <w:rPr>
          <w:rStyle w:val="SectionNumber"/>
        </w:rPr>
        <w:t>6.5</w:t>
      </w:r>
      <w:r>
        <w:t xml:space="preserve"> Comprimento máximo da linha</w:t>
      </w:r>
      <w:bookmarkEnd w:id="57"/>
    </w:p>
    <w:p w14:paraId="3BE47118" w14:textId="77777777" w:rsidR="00423A23" w:rsidRDefault="008D28B9">
      <w:pPr>
        <w:pStyle w:val="FirstParagraph"/>
      </w:pPr>
      <w:r>
        <w:t>O analisador lê o programa-fonte linha a linha, em um buffer de tamanho fixo de 1024 caracteres. Uma linha mais longa do que isso é dividida em duas leituras, e a contagem de linhas do trecho excedente fica deslocada.</w:t>
      </w:r>
    </w:p>
    <w:p w14:paraId="45D37FDC" w14:textId="77777777" w:rsidR="00423A23" w:rsidRDefault="008D28B9">
      <w:pPr>
        <w:pStyle w:val="Corpodetexto"/>
      </w:pPr>
      <w:r>
        <w:t>O limite é uma consequência da estratégia de leitura adotada, que é a mesma do analisador da linguagem TINY distribuído na disciplina. Ela foi mantida por manter o código alinhado ao material de referência e por deixar disponível, sem custo adicional, a exibição do programa-fonte junto da saída. Programas Domus reais não se aproximam desse limite.</w:t>
      </w:r>
    </w:p>
    <w:p w14:paraId="5DDCE21A" w14:textId="77777777" w:rsidR="00423A23" w:rsidRDefault="008D28B9">
      <w:pPr>
        <w:pStyle w:val="Ttulo2"/>
      </w:pPr>
      <w:bookmarkStart w:id="58" w:name="X3cf7ac03023ca3facced403d6c9a78e225a32d2"/>
      <w:bookmarkStart w:id="59" w:name="_Toc239695092"/>
      <w:bookmarkEnd w:id="56"/>
      <w:r>
        <w:rPr>
          <w:rStyle w:val="SectionNumber"/>
        </w:rPr>
        <w:t>6.6</w:t>
      </w:r>
      <w:r>
        <w:t xml:space="preserve"> Numeração da última linha em arquivos sem quebra de linha final</w:t>
      </w:r>
      <w:bookmarkEnd w:id="59"/>
    </w:p>
    <w:p w14:paraId="7DDAEEB6" w14:textId="77777777" w:rsidR="00423A23" w:rsidRDefault="008D28B9">
      <w:pPr>
        <w:pStyle w:val="FirstParagraph"/>
      </w:pPr>
      <w:r>
        <w:t>Quando o arquivo-fonte não termina com uma quebra de linha, o último token do arquivo é reportado com o número da linha seguinte à sua. A causa é que o contador de linhas é incrementado antes da tentativa de leitura, e o caractere de verificação à frente do último token força uma leitura que só então falha.</w:t>
      </w:r>
    </w:p>
    <w:p w14:paraId="5304B234" w14:textId="77777777" w:rsidR="00423A23" w:rsidRDefault="008D28B9">
      <w:pPr>
        <w:pStyle w:val="Corpodetexto"/>
      </w:pPr>
      <w:r>
        <w:t xml:space="preserve">O deslocamento não afeta a linha do próprio fim de arquivo, que é reportada corretamente: o analisador guarda separadamente o número da última linha efetivamente lida e usa esse valor, e não o contador, ao reportar o token </w:t>
      </w:r>
      <w:r>
        <w:rPr>
          <w:rStyle w:val="VerbatimChar"/>
        </w:rPr>
        <w:t>FIM_ARQUIVO</w:t>
      </w:r>
      <w:r>
        <w:t>. O comportamento é idêntico ao do analisador de referência, e os três arquivos de teste distribuídos pelo professor terminam com quebra de linha, de modo que a situação não se manifesta em nenhum deles.</w:t>
      </w:r>
    </w:p>
    <w:p w14:paraId="763558EB" w14:textId="77777777" w:rsidR="00423A23" w:rsidRDefault="008D28B9">
      <w:pPr>
        <w:pStyle w:val="Ttulo2"/>
      </w:pPr>
      <w:bookmarkStart w:id="60" w:name="escopo-da-análise"/>
      <w:bookmarkStart w:id="61" w:name="_Toc239695093"/>
      <w:bookmarkEnd w:id="58"/>
      <w:r>
        <w:rPr>
          <w:rStyle w:val="SectionNumber"/>
        </w:rPr>
        <w:lastRenderedPageBreak/>
        <w:t>6.7</w:t>
      </w:r>
      <w:r>
        <w:t xml:space="preserve"> Escopo da análise</w:t>
      </w:r>
      <w:bookmarkEnd w:id="61"/>
    </w:p>
    <w:p w14:paraId="77A11C04" w14:textId="77777777" w:rsidR="00423A23" w:rsidRDefault="008D28B9">
      <w:pPr>
        <w:pStyle w:val="FirstParagraph"/>
      </w:pPr>
      <w:r>
        <w:t>Por fim, e por definição, o analisador reconhece apenas a estrutura léxica dos programas. Parênteses desbalanceados, comandos sem ponto final, identificadores usados sem declaração prévia e incompatibilidades de tipo não são detectados, e não deveriam sê-lo: pertencem às fases de análise sintática e semântica. A seção 5.2 discute o caso concreto em que essa fronteira aparece.</w:t>
      </w:r>
    </w:p>
    <w:p w14:paraId="7ABCADFA" w14:textId="77777777" w:rsidR="00423A23" w:rsidRDefault="008D28B9">
      <w:pPr>
        <w:pStyle w:val="Ttulo1"/>
      </w:pPr>
      <w:bookmarkStart w:id="62" w:name="considerações-finais"/>
      <w:bookmarkStart w:id="63" w:name="_Toc239695094"/>
      <w:bookmarkEnd w:id="60"/>
      <w:bookmarkEnd w:id="46"/>
      <w:r>
        <w:rPr>
          <w:rStyle w:val="SectionNumber"/>
        </w:rPr>
        <w:lastRenderedPageBreak/>
        <w:t>7</w:t>
      </w:r>
      <w:r>
        <w:t xml:space="preserve"> CONSIDERAÇÕES FINAIS</w:t>
      </w:r>
      <w:bookmarkEnd w:id="63"/>
    </w:p>
    <w:p w14:paraId="336B38A5" w14:textId="77777777" w:rsidR="00423A23" w:rsidRDefault="008D28B9">
      <w:pPr>
        <w:pStyle w:val="FirstParagraph"/>
      </w:pPr>
      <w:r>
        <w:t xml:space="preserve">O trabalho produziu um analisador léxico completo para a linguagem Domus, implementado manualmente em linguagem C a partir de um autômato finito determinístico de onze estados. Os objetivos propostos na introdução foram atendidos: o programa lê o código-fonte de um arquivo externo informado na linha de comando, expõe a função </w:t>
      </w:r>
      <w:r>
        <w:rPr>
          <w:rStyle w:val="VerbatimChar"/>
        </w:rPr>
        <w:t>getToken</w:t>
      </w:r>
      <w:r>
        <w:t xml:space="preserve"> chamada repetidamente até o fim do arquivo, e exibe para cada token a sua categoria, o seu valor quando existe e a linha do programa-fonte em que ocorre. O código não depende de bibliotecas externas nem de ambiente de desenvolvimento, e compila sem advertências sob as opções </w:t>
      </w:r>
      <w:r>
        <w:rPr>
          <w:rStyle w:val="VerbatimChar"/>
        </w:rPr>
        <w:t>-Wall -ansi -pedantic</w:t>
      </w:r>
      <w:r>
        <w:t>.</w:t>
      </w:r>
    </w:p>
    <w:p w14:paraId="3368F047" w14:textId="77777777" w:rsidR="00423A23" w:rsidRDefault="008D28B9">
      <w:pPr>
        <w:pStyle w:val="Corpodetexto"/>
      </w:pPr>
      <w:r>
        <w:t>A validação foi feita sobre cinco arquivos de teste, três deles distribuídos pelo professor, e a saída foi comparada com a do analisador de referência da disciplina. Descontadas as duas diferenças deliberadas de formato, discutidas no capítulo 6, as saídas coincidem integralmente nos cinco arquivos.</w:t>
      </w:r>
    </w:p>
    <w:p w14:paraId="5BD6A191" w14:textId="77777777" w:rsidR="00423A23" w:rsidRDefault="008D28B9">
      <w:pPr>
        <w:pStyle w:val="Corpodetexto"/>
      </w:pPr>
      <w:r>
        <w:t>O caminho percorrido tornou concreta a razão pela qual a análise léxica é uma fase separada. Duas construções da linguagem — os símbolos de dois caracteres e os comentários delimitados — foram responsáveis por sete dos onze estados do autômato, e ambas se resolvem por um mecanismo único, o de olhar um caractere à frente e devolvê-lo quando ele não pertence ao token. O mesmo mecanismo, aplicado sistematicamente, é o que garante que nenhum caractere se perca entre uma chamada e a seguinte. Já os erros que o a</w:t>
      </w:r>
      <w:r>
        <w:t>nalisador deliberadamente não reporta, examinados na seção 5.2, delimitam pelo lado de fora o que uma formalização por expressões regulares é capaz de exprimir, e antecipam o objeto da fase seguinte.</w:t>
      </w:r>
    </w:p>
    <w:p w14:paraId="54012658" w14:textId="77777777" w:rsidR="00423A23" w:rsidRDefault="008D28B9">
      <w:pPr>
        <w:pStyle w:val="Corpodetexto"/>
      </w:pPr>
      <w:r>
        <w:t xml:space="preserve">O produto do trabalho está preparado para essa continuidade. A enumeração </w:t>
      </w:r>
      <w:r>
        <w:rPr>
          <w:rStyle w:val="VerbatimChar"/>
        </w:rPr>
        <w:t>TokenType</w:t>
      </w:r>
      <w:r>
        <w:t xml:space="preserve"> funciona como contrato entre a varredura e o restante do compilador, e a função </w:t>
      </w:r>
      <w:r>
        <w:rPr>
          <w:rStyle w:val="VerbatimChar"/>
        </w:rPr>
        <w:t>getToken</w:t>
      </w:r>
      <w:r>
        <w:t xml:space="preserve"> já tem a assinatura esperada por um analisador sintático, o que permitirá acoplá-la a ele sem alterações no código da varredura.</w:t>
      </w:r>
    </w:p>
    <w:p w14:paraId="4B28E2AC" w14:textId="77777777" w:rsidR="00423A23" w:rsidRDefault="008D28B9">
      <w:pPr>
        <w:keepNext/>
        <w:pageBreakBefore/>
        <w:spacing w:after="360"/>
        <w:ind w:firstLine="0"/>
        <w:jc w:val="center"/>
        <w:outlineLvl w:val="0"/>
        <w:rPr>
          <w:b/>
          <w:sz w:val="28"/>
          <w:szCs w:val="28"/>
        </w:rPr>
      </w:pPr>
      <w:bookmarkStart w:id="64" w:name="_Toc239695095"/>
      <w:r>
        <w:rPr>
          <w:b/>
          <w:sz w:val="28"/>
          <w:szCs w:val="28"/>
        </w:rPr>
        <w:lastRenderedPageBreak/>
        <w:t>REFERÊNCIAS</w:t>
      </w:r>
      <w:bookmarkEnd w:id="64"/>
    </w:p>
    <w:p w14:paraId="7A8CBF1E" w14:textId="77777777" w:rsidR="00423A23" w:rsidRDefault="008D28B9">
      <w:pPr>
        <w:pStyle w:val="Corpodetexto"/>
      </w:pPr>
      <w:r>
        <w:t xml:space="preserve">AHO, A. V.; LAM, M. S.; SETHI, R.; ULLMAN, J. D. </w:t>
      </w:r>
      <w:r>
        <w:rPr>
          <w:b/>
          <w:bCs/>
        </w:rPr>
        <w:t>Compiladores: princípios, técnicas e ferramentas.</w:t>
      </w:r>
      <w:r>
        <w:t xml:space="preserve"> 2. ed. São Paulo: Pearson Addison-Wesley, 2008.</w:t>
      </w:r>
    </w:p>
    <w:p w14:paraId="048CCB8D" w14:textId="77777777" w:rsidR="00423A23" w:rsidRDefault="008D28B9">
      <w:pPr>
        <w:pStyle w:val="Corpodetexto"/>
      </w:pPr>
      <w:r>
        <w:t xml:space="preserve">CARNEIRO, F. C. </w:t>
      </w:r>
      <w:r>
        <w:rPr>
          <w:b/>
          <w:bCs/>
        </w:rPr>
        <w:t>Convenções léxicas da linguagem Domus.</w:t>
      </w:r>
      <w:r>
        <w:t xml:space="preserve"> Rio de Janeiro: Universidade Veiga de Almeida, 2026. Notas de aula da disciplina Compiladores.</w:t>
      </w:r>
    </w:p>
    <w:p w14:paraId="28699832" w14:textId="77777777" w:rsidR="00423A23" w:rsidRDefault="008D28B9">
      <w:pPr>
        <w:pStyle w:val="Corpodetexto"/>
      </w:pPr>
      <w:r>
        <w:t xml:space="preserve">CARNEIRO, F. C. </w:t>
      </w:r>
      <w:r>
        <w:rPr>
          <w:b/>
          <w:bCs/>
        </w:rPr>
        <w:t>Trabalho 1 – Compiladores.</w:t>
      </w:r>
      <w:r>
        <w:t xml:space="preserve"> Rio de Janeiro: Universidade Veiga de Almeida, 2026. Enunciado da disciplina Compiladores.</w:t>
      </w:r>
    </w:p>
    <w:p w14:paraId="760083F0" w14:textId="77777777" w:rsidR="00423A23" w:rsidRDefault="008D28B9">
      <w:pPr>
        <w:pStyle w:val="Corpodetexto"/>
      </w:pPr>
      <w:r>
        <w:t xml:space="preserve">LOUDEN, K. C. </w:t>
      </w:r>
      <w:r>
        <w:rPr>
          <w:b/>
          <w:bCs/>
        </w:rPr>
        <w:t>Compiladores: princípios e práticas.</w:t>
      </w:r>
      <w:r>
        <w:t xml:space="preserve"> São Paulo: Cengage Learning, 2004.</w:t>
      </w:r>
    </w:p>
    <w:bookmarkEnd w:id="62"/>
    <w:sectPr w:rsidR="00423A23" w:rsidSect="000A40C9">
      <w:headerReference w:type="even" r:id="rId8"/>
      <w:headerReference w:type="default" r:id="rId9"/>
      <w:footerReference w:type="default" r:id="rId10"/>
      <w:pgSz w:w="11906" w:h="16838" w:code="9"/>
      <w:pgMar w:top="1417" w:right="1133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B9601" w14:textId="77777777" w:rsidR="008D28B9" w:rsidRDefault="008D28B9">
      <w:pPr>
        <w:spacing w:line="240" w:lineRule="auto"/>
      </w:pPr>
      <w:r>
        <w:separator/>
      </w:r>
    </w:p>
  </w:endnote>
  <w:endnote w:type="continuationSeparator" w:id="0">
    <w:p w14:paraId="46DB7655" w14:textId="77777777" w:rsidR="008D28B9" w:rsidRDefault="008D2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55BD7" w14:textId="77777777" w:rsidR="00342D67" w:rsidRDefault="00342D67" w:rsidP="005636AA">
    <w:pPr>
      <w:pStyle w:val="Cabealho"/>
      <w:ind w:firstLine="0"/>
      <w:jc w:val="center"/>
    </w:pPr>
  </w:p>
  <w:p w14:paraId="2481157C" w14:textId="77777777" w:rsidR="00342D67" w:rsidRDefault="00342D67" w:rsidP="00892EAF">
    <w:pPr>
      <w:pStyle w:val="Rodap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93E01" w14:textId="77777777" w:rsidR="008D28B9" w:rsidRDefault="008D28B9">
      <w:pPr>
        <w:spacing w:line="240" w:lineRule="auto"/>
      </w:pPr>
      <w:r>
        <w:separator/>
      </w:r>
    </w:p>
  </w:footnote>
  <w:footnote w:type="continuationSeparator" w:id="0">
    <w:p w14:paraId="656D5F24" w14:textId="77777777" w:rsidR="008D28B9" w:rsidRDefault="008D28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577F6" w14:textId="77777777" w:rsidR="00342D67" w:rsidRDefault="00342D67" w:rsidP="00D45619">
    <w:pPr>
      <w:pStyle w:val="Cabealh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14</w:t>
    </w:r>
    <w:r>
      <w:fldChar w:fldCharType="end"/>
    </w:r>
  </w:p>
  <w:p w14:paraId="4827FB7F" w14:textId="77777777" w:rsidR="00342D67" w:rsidRDefault="00342D6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C03CD" w14:textId="77777777" w:rsidR="00342D67" w:rsidRDefault="00342D67" w:rsidP="00D45619">
    <w:pPr>
      <w:pStyle w:val="Cabealho"/>
      <w:ind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14</w:t>
    </w:r>
    <w:r>
      <w:fldChar w:fldCharType="end"/>
    </w:r>
  </w:p>
  <w:p w14:paraId="191AA1AC" w14:textId="77777777" w:rsidR="00342D67" w:rsidRDefault="00342D6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2E66C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A990"/>
    <w:multiLevelType w:val="multilevel"/>
    <w:tmpl w:val="FEEEA0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37972C2"/>
    <w:multiLevelType w:val="multilevel"/>
    <w:tmpl w:val="0416001F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lvlText w:val="%1.%2."/>
      <w:lvlJc w:val="left"/>
      <w:pPr>
        <w:ind w:left="1149" w:hanging="432"/>
      </w:pPr>
    </w:lvl>
    <w:lvl w:ilvl="2">
      <w:start w:val="1"/>
      <w:numFmt w:val="decimal"/>
      <w:lvlText w:val="%1.%2.%3."/>
      <w:lvlJc w:val="left"/>
      <w:pPr>
        <w:ind w:left="1581" w:hanging="504"/>
      </w:pPr>
    </w:lvl>
    <w:lvl w:ilvl="3">
      <w:start w:val="1"/>
      <w:numFmt w:val="decimal"/>
      <w:lvlText w:val="%1.%2.%3.%4."/>
      <w:lvlJc w:val="left"/>
      <w:pPr>
        <w:ind w:left="2085" w:hanging="648"/>
      </w:pPr>
    </w:lvl>
    <w:lvl w:ilvl="4">
      <w:start w:val="1"/>
      <w:numFmt w:val="decimal"/>
      <w:lvlText w:val="%1.%2.%3.%4.%5."/>
      <w:lvlJc w:val="left"/>
      <w:pPr>
        <w:ind w:left="2589" w:hanging="792"/>
      </w:pPr>
    </w:lvl>
    <w:lvl w:ilvl="5">
      <w:start w:val="1"/>
      <w:numFmt w:val="decimal"/>
      <w:lvlText w:val="%1.%2.%3.%4.%5.%6."/>
      <w:lvlJc w:val="left"/>
      <w:pPr>
        <w:ind w:left="3093" w:hanging="936"/>
      </w:pPr>
    </w:lvl>
    <w:lvl w:ilvl="6">
      <w:start w:val="1"/>
      <w:numFmt w:val="decimal"/>
      <w:lvlText w:val="%1.%2.%3.%4.%5.%6.%7."/>
      <w:lvlJc w:val="left"/>
      <w:pPr>
        <w:ind w:left="3597" w:hanging="1080"/>
      </w:pPr>
    </w:lvl>
    <w:lvl w:ilvl="7">
      <w:start w:val="1"/>
      <w:numFmt w:val="decimal"/>
      <w:lvlText w:val="%1.%2.%3.%4.%5.%6.%7.%8."/>
      <w:lvlJc w:val="left"/>
      <w:pPr>
        <w:ind w:left="4101" w:hanging="1224"/>
      </w:pPr>
    </w:lvl>
    <w:lvl w:ilvl="8">
      <w:start w:val="1"/>
      <w:numFmt w:val="decimal"/>
      <w:lvlText w:val="%1.%2.%3.%4.%5.%6.%7.%8.%9."/>
      <w:lvlJc w:val="left"/>
      <w:pPr>
        <w:ind w:left="4677" w:hanging="1440"/>
      </w:pPr>
    </w:lvl>
  </w:abstractNum>
  <w:abstractNum w:abstractNumId="3" w15:restartNumberingAfterBreak="0">
    <w:nsid w:val="29490319"/>
    <w:multiLevelType w:val="hybridMultilevel"/>
    <w:tmpl w:val="F0DCAB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7A661F"/>
    <w:multiLevelType w:val="multilevel"/>
    <w:tmpl w:val="230E363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2C5745FC"/>
    <w:multiLevelType w:val="multilevel"/>
    <w:tmpl w:val="4726E7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8317407"/>
    <w:multiLevelType w:val="multilevel"/>
    <w:tmpl w:val="EF146B5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9412C4F"/>
    <w:multiLevelType w:val="hybridMultilevel"/>
    <w:tmpl w:val="3B84C4D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AA7390"/>
    <w:multiLevelType w:val="hybridMultilevel"/>
    <w:tmpl w:val="E56AD9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BC6B12"/>
    <w:multiLevelType w:val="multilevel"/>
    <w:tmpl w:val="9FFE622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D1B4618"/>
    <w:multiLevelType w:val="hybridMultilevel"/>
    <w:tmpl w:val="AB161D1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31B06B6"/>
    <w:multiLevelType w:val="hybridMultilevel"/>
    <w:tmpl w:val="C8B8EB20"/>
    <w:lvl w:ilvl="0" w:tplc="2884927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81B509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E966906"/>
    <w:multiLevelType w:val="multilevel"/>
    <w:tmpl w:val="5CFCAE60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79046A6"/>
    <w:multiLevelType w:val="hybridMultilevel"/>
    <w:tmpl w:val="198EDF2E"/>
    <w:lvl w:ilvl="0" w:tplc="C0DC40A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D714DC"/>
    <w:multiLevelType w:val="hybridMultilevel"/>
    <w:tmpl w:val="FDD6A60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3B2D0C"/>
    <w:multiLevelType w:val="hybridMultilevel"/>
    <w:tmpl w:val="6A9A08AC"/>
    <w:lvl w:ilvl="0" w:tplc="A39C271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020925">
    <w:abstractNumId w:val="8"/>
  </w:num>
  <w:num w:numId="2" w16cid:durableId="1886453925">
    <w:abstractNumId w:val="14"/>
  </w:num>
  <w:num w:numId="3" w16cid:durableId="2016035490">
    <w:abstractNumId w:val="16"/>
  </w:num>
  <w:num w:numId="4" w16cid:durableId="1977492245">
    <w:abstractNumId w:val="14"/>
  </w:num>
  <w:num w:numId="5" w16cid:durableId="140582017">
    <w:abstractNumId w:val="14"/>
  </w:num>
  <w:num w:numId="6" w16cid:durableId="631331416">
    <w:abstractNumId w:val="14"/>
  </w:num>
  <w:num w:numId="7" w16cid:durableId="433747181">
    <w:abstractNumId w:val="2"/>
  </w:num>
  <w:num w:numId="8" w16cid:durableId="2018461990">
    <w:abstractNumId w:val="12"/>
  </w:num>
  <w:num w:numId="9" w16cid:durableId="1978492565">
    <w:abstractNumId w:val="4"/>
  </w:num>
  <w:num w:numId="10" w16cid:durableId="501776156">
    <w:abstractNumId w:val="4"/>
  </w:num>
  <w:num w:numId="11" w16cid:durableId="507063777">
    <w:abstractNumId w:val="4"/>
  </w:num>
  <w:num w:numId="12" w16cid:durableId="1060984992">
    <w:abstractNumId w:val="4"/>
  </w:num>
  <w:num w:numId="13" w16cid:durableId="1063410991">
    <w:abstractNumId w:val="4"/>
  </w:num>
  <w:num w:numId="14" w16cid:durableId="284165615">
    <w:abstractNumId w:val="4"/>
  </w:num>
  <w:num w:numId="15" w16cid:durableId="1128427552">
    <w:abstractNumId w:val="4"/>
  </w:num>
  <w:num w:numId="16" w16cid:durableId="1208837723">
    <w:abstractNumId w:val="4"/>
  </w:num>
  <w:num w:numId="17" w16cid:durableId="237132346">
    <w:abstractNumId w:val="4"/>
  </w:num>
  <w:num w:numId="18" w16cid:durableId="424150249">
    <w:abstractNumId w:val="4"/>
  </w:num>
  <w:num w:numId="19" w16cid:durableId="319505569">
    <w:abstractNumId w:val="4"/>
  </w:num>
  <w:num w:numId="20" w16cid:durableId="668681845">
    <w:abstractNumId w:val="4"/>
  </w:num>
  <w:num w:numId="21" w16cid:durableId="748650307">
    <w:abstractNumId w:val="4"/>
  </w:num>
  <w:num w:numId="22" w16cid:durableId="287319819">
    <w:abstractNumId w:val="4"/>
  </w:num>
  <w:num w:numId="23" w16cid:durableId="362635304">
    <w:abstractNumId w:val="4"/>
  </w:num>
  <w:num w:numId="24" w16cid:durableId="609051287">
    <w:abstractNumId w:val="3"/>
  </w:num>
  <w:num w:numId="25" w16cid:durableId="22901999">
    <w:abstractNumId w:val="15"/>
  </w:num>
  <w:num w:numId="26" w16cid:durableId="878123596">
    <w:abstractNumId w:val="11"/>
  </w:num>
  <w:num w:numId="27" w16cid:durableId="433132018">
    <w:abstractNumId w:val="7"/>
  </w:num>
  <w:num w:numId="28" w16cid:durableId="640112363">
    <w:abstractNumId w:val="13"/>
  </w:num>
  <w:num w:numId="29" w16cid:durableId="1040596276">
    <w:abstractNumId w:val="6"/>
  </w:num>
  <w:num w:numId="30" w16cid:durableId="1080981002">
    <w:abstractNumId w:val="9"/>
  </w:num>
  <w:num w:numId="31" w16cid:durableId="975842189">
    <w:abstractNumId w:val="5"/>
  </w:num>
  <w:num w:numId="32" w16cid:durableId="235169343">
    <w:abstractNumId w:val="10"/>
  </w:num>
  <w:num w:numId="33" w16cid:durableId="1278487415">
    <w:abstractNumId w:val="0"/>
  </w:num>
  <w:num w:numId="34" w16cid:durableId="2009021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110"/>
  <w:drawingGridVerticalSpacing w:val="360"/>
  <w:displayHorizontalDrawingGridEvery w:val="2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6F"/>
    <w:rsid w:val="0000233F"/>
    <w:rsid w:val="00003FDD"/>
    <w:rsid w:val="00004357"/>
    <w:rsid w:val="00017B82"/>
    <w:rsid w:val="000231FC"/>
    <w:rsid w:val="00032D39"/>
    <w:rsid w:val="000332FB"/>
    <w:rsid w:val="0003489F"/>
    <w:rsid w:val="00034F56"/>
    <w:rsid w:val="00036017"/>
    <w:rsid w:val="00051EED"/>
    <w:rsid w:val="00054990"/>
    <w:rsid w:val="00060921"/>
    <w:rsid w:val="00064BAD"/>
    <w:rsid w:val="00064C87"/>
    <w:rsid w:val="00065C69"/>
    <w:rsid w:val="0006645A"/>
    <w:rsid w:val="00070A6D"/>
    <w:rsid w:val="00072EAB"/>
    <w:rsid w:val="00073C48"/>
    <w:rsid w:val="00080DE0"/>
    <w:rsid w:val="00091D43"/>
    <w:rsid w:val="00093135"/>
    <w:rsid w:val="000A40C9"/>
    <w:rsid w:val="000A520A"/>
    <w:rsid w:val="000A5F04"/>
    <w:rsid w:val="000B17C5"/>
    <w:rsid w:val="000C5A3D"/>
    <w:rsid w:val="000D70B0"/>
    <w:rsid w:val="000D786A"/>
    <w:rsid w:val="000E6095"/>
    <w:rsid w:val="00116524"/>
    <w:rsid w:val="00131404"/>
    <w:rsid w:val="00137C49"/>
    <w:rsid w:val="00144D04"/>
    <w:rsid w:val="00146315"/>
    <w:rsid w:val="001471C2"/>
    <w:rsid w:val="00147C06"/>
    <w:rsid w:val="00180376"/>
    <w:rsid w:val="001807E7"/>
    <w:rsid w:val="00185E93"/>
    <w:rsid w:val="00187985"/>
    <w:rsid w:val="00187A3D"/>
    <w:rsid w:val="001902AB"/>
    <w:rsid w:val="001903AF"/>
    <w:rsid w:val="00197390"/>
    <w:rsid w:val="001A4B7C"/>
    <w:rsid w:val="001B5ADC"/>
    <w:rsid w:val="001B5D5E"/>
    <w:rsid w:val="001C1535"/>
    <w:rsid w:val="001C590B"/>
    <w:rsid w:val="001C6F7B"/>
    <w:rsid w:val="001D1246"/>
    <w:rsid w:val="001D19CB"/>
    <w:rsid w:val="001E3519"/>
    <w:rsid w:val="001E3C2F"/>
    <w:rsid w:val="001F0335"/>
    <w:rsid w:val="001F67A1"/>
    <w:rsid w:val="00201663"/>
    <w:rsid w:val="002043A6"/>
    <w:rsid w:val="00207857"/>
    <w:rsid w:val="00215903"/>
    <w:rsid w:val="00216100"/>
    <w:rsid w:val="00216A0E"/>
    <w:rsid w:val="0021752B"/>
    <w:rsid w:val="002211C8"/>
    <w:rsid w:val="0022767F"/>
    <w:rsid w:val="00232B73"/>
    <w:rsid w:val="002333C7"/>
    <w:rsid w:val="0023531C"/>
    <w:rsid w:val="0024121E"/>
    <w:rsid w:val="00246A3F"/>
    <w:rsid w:val="00251B22"/>
    <w:rsid w:val="00254AC0"/>
    <w:rsid w:val="00260CF9"/>
    <w:rsid w:val="002620AA"/>
    <w:rsid w:val="0026319E"/>
    <w:rsid w:val="00266478"/>
    <w:rsid w:val="00270DF8"/>
    <w:rsid w:val="00280A73"/>
    <w:rsid w:val="00282071"/>
    <w:rsid w:val="00290430"/>
    <w:rsid w:val="002A0FCC"/>
    <w:rsid w:val="002A33CE"/>
    <w:rsid w:val="002A4BEF"/>
    <w:rsid w:val="002A7005"/>
    <w:rsid w:val="002B3FB3"/>
    <w:rsid w:val="002B5549"/>
    <w:rsid w:val="002C1CB2"/>
    <w:rsid w:val="002D0306"/>
    <w:rsid w:val="002D3215"/>
    <w:rsid w:val="002E4E27"/>
    <w:rsid w:val="002E72A0"/>
    <w:rsid w:val="00302CD2"/>
    <w:rsid w:val="00306D95"/>
    <w:rsid w:val="00307435"/>
    <w:rsid w:val="00313CE4"/>
    <w:rsid w:val="003226C8"/>
    <w:rsid w:val="00322924"/>
    <w:rsid w:val="0033546A"/>
    <w:rsid w:val="00340D1A"/>
    <w:rsid w:val="00342D67"/>
    <w:rsid w:val="003441D4"/>
    <w:rsid w:val="003715C9"/>
    <w:rsid w:val="00371B8C"/>
    <w:rsid w:val="00376C41"/>
    <w:rsid w:val="00376E8E"/>
    <w:rsid w:val="00387ECA"/>
    <w:rsid w:val="00396AD0"/>
    <w:rsid w:val="003A37AC"/>
    <w:rsid w:val="003A5CDC"/>
    <w:rsid w:val="003B13BC"/>
    <w:rsid w:val="003B1C6C"/>
    <w:rsid w:val="003B2F62"/>
    <w:rsid w:val="003B3744"/>
    <w:rsid w:val="003C0C91"/>
    <w:rsid w:val="003D330C"/>
    <w:rsid w:val="003D45D2"/>
    <w:rsid w:val="003D5137"/>
    <w:rsid w:val="003D7958"/>
    <w:rsid w:val="003E4913"/>
    <w:rsid w:val="00423A23"/>
    <w:rsid w:val="00431EF3"/>
    <w:rsid w:val="00432367"/>
    <w:rsid w:val="00433EB3"/>
    <w:rsid w:val="00436629"/>
    <w:rsid w:val="00441202"/>
    <w:rsid w:val="00441772"/>
    <w:rsid w:val="0044568B"/>
    <w:rsid w:val="0045354C"/>
    <w:rsid w:val="00454E3E"/>
    <w:rsid w:val="00455457"/>
    <w:rsid w:val="0046213A"/>
    <w:rsid w:val="004633DF"/>
    <w:rsid w:val="00470FAF"/>
    <w:rsid w:val="00485212"/>
    <w:rsid w:val="004868F4"/>
    <w:rsid w:val="00494ECA"/>
    <w:rsid w:val="004A13FE"/>
    <w:rsid w:val="004A710F"/>
    <w:rsid w:val="004B1B4B"/>
    <w:rsid w:val="004B2ADA"/>
    <w:rsid w:val="004B7656"/>
    <w:rsid w:val="004C10E9"/>
    <w:rsid w:val="004C1305"/>
    <w:rsid w:val="004C2C5C"/>
    <w:rsid w:val="004C5DDF"/>
    <w:rsid w:val="004D12FE"/>
    <w:rsid w:val="004D17DF"/>
    <w:rsid w:val="004E09FD"/>
    <w:rsid w:val="004E0FEB"/>
    <w:rsid w:val="004F0A54"/>
    <w:rsid w:val="004F581B"/>
    <w:rsid w:val="004F5C7A"/>
    <w:rsid w:val="005008CB"/>
    <w:rsid w:val="00514185"/>
    <w:rsid w:val="0051795F"/>
    <w:rsid w:val="0052711E"/>
    <w:rsid w:val="0053636A"/>
    <w:rsid w:val="00536999"/>
    <w:rsid w:val="00542039"/>
    <w:rsid w:val="0054325D"/>
    <w:rsid w:val="0056024D"/>
    <w:rsid w:val="005636AA"/>
    <w:rsid w:val="00564DA1"/>
    <w:rsid w:val="00565E73"/>
    <w:rsid w:val="0057016B"/>
    <w:rsid w:val="005703F9"/>
    <w:rsid w:val="00575169"/>
    <w:rsid w:val="005774BD"/>
    <w:rsid w:val="00580DD0"/>
    <w:rsid w:val="0059265B"/>
    <w:rsid w:val="00592D55"/>
    <w:rsid w:val="005978BE"/>
    <w:rsid w:val="005A3149"/>
    <w:rsid w:val="005B7743"/>
    <w:rsid w:val="005C02C3"/>
    <w:rsid w:val="005C7419"/>
    <w:rsid w:val="005D0E39"/>
    <w:rsid w:val="005D3414"/>
    <w:rsid w:val="005D3C54"/>
    <w:rsid w:val="005E23F2"/>
    <w:rsid w:val="005F31B4"/>
    <w:rsid w:val="005F5FE0"/>
    <w:rsid w:val="005F61A6"/>
    <w:rsid w:val="006004A9"/>
    <w:rsid w:val="0060743C"/>
    <w:rsid w:val="006109B5"/>
    <w:rsid w:val="00611DA9"/>
    <w:rsid w:val="00621C1E"/>
    <w:rsid w:val="00624F3C"/>
    <w:rsid w:val="00627AA3"/>
    <w:rsid w:val="0064176D"/>
    <w:rsid w:val="00642AC0"/>
    <w:rsid w:val="0064332A"/>
    <w:rsid w:val="00644DD1"/>
    <w:rsid w:val="00655037"/>
    <w:rsid w:val="00655837"/>
    <w:rsid w:val="00655E0F"/>
    <w:rsid w:val="00664600"/>
    <w:rsid w:val="006677E6"/>
    <w:rsid w:val="00671ADD"/>
    <w:rsid w:val="00680005"/>
    <w:rsid w:val="00681F0E"/>
    <w:rsid w:val="006823D8"/>
    <w:rsid w:val="006A20B0"/>
    <w:rsid w:val="006A43D2"/>
    <w:rsid w:val="006C703C"/>
    <w:rsid w:val="006D2252"/>
    <w:rsid w:val="006D7208"/>
    <w:rsid w:val="006E3A99"/>
    <w:rsid w:val="006F0E17"/>
    <w:rsid w:val="006F1890"/>
    <w:rsid w:val="0070560A"/>
    <w:rsid w:val="00713B67"/>
    <w:rsid w:val="007147E8"/>
    <w:rsid w:val="00725452"/>
    <w:rsid w:val="00734BBF"/>
    <w:rsid w:val="00751035"/>
    <w:rsid w:val="00761635"/>
    <w:rsid w:val="00761B0A"/>
    <w:rsid w:val="007634FD"/>
    <w:rsid w:val="00764B9D"/>
    <w:rsid w:val="007723A1"/>
    <w:rsid w:val="007741D5"/>
    <w:rsid w:val="00782A5E"/>
    <w:rsid w:val="00782D02"/>
    <w:rsid w:val="00786765"/>
    <w:rsid w:val="007A3D73"/>
    <w:rsid w:val="007A77CF"/>
    <w:rsid w:val="007A7F40"/>
    <w:rsid w:val="007C2F7A"/>
    <w:rsid w:val="007C3415"/>
    <w:rsid w:val="007D0A8B"/>
    <w:rsid w:val="007D15C1"/>
    <w:rsid w:val="007D465F"/>
    <w:rsid w:val="007E1DB0"/>
    <w:rsid w:val="007E3A7C"/>
    <w:rsid w:val="007E41E8"/>
    <w:rsid w:val="007E5B8A"/>
    <w:rsid w:val="0080224B"/>
    <w:rsid w:val="00802877"/>
    <w:rsid w:val="00810E8F"/>
    <w:rsid w:val="00823763"/>
    <w:rsid w:val="00823D8D"/>
    <w:rsid w:val="00827B1E"/>
    <w:rsid w:val="0083054A"/>
    <w:rsid w:val="0084021B"/>
    <w:rsid w:val="008441B0"/>
    <w:rsid w:val="00851554"/>
    <w:rsid w:val="008577DF"/>
    <w:rsid w:val="0086091B"/>
    <w:rsid w:val="008627A5"/>
    <w:rsid w:val="00863B80"/>
    <w:rsid w:val="008746B1"/>
    <w:rsid w:val="00881D22"/>
    <w:rsid w:val="008831EC"/>
    <w:rsid w:val="00885C75"/>
    <w:rsid w:val="008873A7"/>
    <w:rsid w:val="00890535"/>
    <w:rsid w:val="00892EAF"/>
    <w:rsid w:val="00895408"/>
    <w:rsid w:val="00895AD1"/>
    <w:rsid w:val="008967EF"/>
    <w:rsid w:val="008A183C"/>
    <w:rsid w:val="008A3CBA"/>
    <w:rsid w:val="008A6E70"/>
    <w:rsid w:val="008A760D"/>
    <w:rsid w:val="008B4182"/>
    <w:rsid w:val="008C3283"/>
    <w:rsid w:val="008D28B9"/>
    <w:rsid w:val="008D4E27"/>
    <w:rsid w:val="008D60FA"/>
    <w:rsid w:val="008D646B"/>
    <w:rsid w:val="008E36EF"/>
    <w:rsid w:val="008E7FDF"/>
    <w:rsid w:val="008F039D"/>
    <w:rsid w:val="008F1917"/>
    <w:rsid w:val="00900CFF"/>
    <w:rsid w:val="00904E73"/>
    <w:rsid w:val="00904F3C"/>
    <w:rsid w:val="009069F1"/>
    <w:rsid w:val="009111C4"/>
    <w:rsid w:val="00924052"/>
    <w:rsid w:val="00930EF1"/>
    <w:rsid w:val="0093427C"/>
    <w:rsid w:val="00936C01"/>
    <w:rsid w:val="00937BE6"/>
    <w:rsid w:val="009623C4"/>
    <w:rsid w:val="009650CD"/>
    <w:rsid w:val="00975321"/>
    <w:rsid w:val="0098304D"/>
    <w:rsid w:val="00996444"/>
    <w:rsid w:val="009A2527"/>
    <w:rsid w:val="009B0313"/>
    <w:rsid w:val="009B0EA2"/>
    <w:rsid w:val="009B4F38"/>
    <w:rsid w:val="009B5E22"/>
    <w:rsid w:val="009B735B"/>
    <w:rsid w:val="009C0F25"/>
    <w:rsid w:val="009C300F"/>
    <w:rsid w:val="009C684C"/>
    <w:rsid w:val="009D4803"/>
    <w:rsid w:val="009D6785"/>
    <w:rsid w:val="009D739E"/>
    <w:rsid w:val="009D7847"/>
    <w:rsid w:val="009E1AE7"/>
    <w:rsid w:val="009E1B56"/>
    <w:rsid w:val="009E7077"/>
    <w:rsid w:val="009E7EB3"/>
    <w:rsid w:val="00A06EE8"/>
    <w:rsid w:val="00A13F9E"/>
    <w:rsid w:val="00A17D58"/>
    <w:rsid w:val="00A202A2"/>
    <w:rsid w:val="00A22F09"/>
    <w:rsid w:val="00A236EE"/>
    <w:rsid w:val="00A251B5"/>
    <w:rsid w:val="00A25367"/>
    <w:rsid w:val="00A30CDC"/>
    <w:rsid w:val="00A33473"/>
    <w:rsid w:val="00A362D5"/>
    <w:rsid w:val="00A4520D"/>
    <w:rsid w:val="00A50884"/>
    <w:rsid w:val="00A52924"/>
    <w:rsid w:val="00A5395D"/>
    <w:rsid w:val="00A65FF2"/>
    <w:rsid w:val="00A66040"/>
    <w:rsid w:val="00A72657"/>
    <w:rsid w:val="00A74622"/>
    <w:rsid w:val="00A84B46"/>
    <w:rsid w:val="00A85B33"/>
    <w:rsid w:val="00A9326F"/>
    <w:rsid w:val="00A97495"/>
    <w:rsid w:val="00AB3908"/>
    <w:rsid w:val="00AB50C1"/>
    <w:rsid w:val="00AE0B70"/>
    <w:rsid w:val="00AE1DAC"/>
    <w:rsid w:val="00AE3523"/>
    <w:rsid w:val="00AF7EC6"/>
    <w:rsid w:val="00B06726"/>
    <w:rsid w:val="00B17D60"/>
    <w:rsid w:val="00B17DB8"/>
    <w:rsid w:val="00B4128E"/>
    <w:rsid w:val="00B43884"/>
    <w:rsid w:val="00B44B20"/>
    <w:rsid w:val="00B54C81"/>
    <w:rsid w:val="00B63E5E"/>
    <w:rsid w:val="00B722E5"/>
    <w:rsid w:val="00B72DAF"/>
    <w:rsid w:val="00B80C93"/>
    <w:rsid w:val="00B81F49"/>
    <w:rsid w:val="00B83C58"/>
    <w:rsid w:val="00B86147"/>
    <w:rsid w:val="00B87595"/>
    <w:rsid w:val="00B93745"/>
    <w:rsid w:val="00B95AA6"/>
    <w:rsid w:val="00B97841"/>
    <w:rsid w:val="00BA57E1"/>
    <w:rsid w:val="00BB2667"/>
    <w:rsid w:val="00BB39B6"/>
    <w:rsid w:val="00BB4393"/>
    <w:rsid w:val="00BC0C26"/>
    <w:rsid w:val="00BC55FE"/>
    <w:rsid w:val="00BD078E"/>
    <w:rsid w:val="00BE54EE"/>
    <w:rsid w:val="00BE58DB"/>
    <w:rsid w:val="00C038B7"/>
    <w:rsid w:val="00C07D03"/>
    <w:rsid w:val="00C103CE"/>
    <w:rsid w:val="00C12837"/>
    <w:rsid w:val="00C134F2"/>
    <w:rsid w:val="00C17E9B"/>
    <w:rsid w:val="00C328DF"/>
    <w:rsid w:val="00C346C7"/>
    <w:rsid w:val="00C34AF2"/>
    <w:rsid w:val="00C4064C"/>
    <w:rsid w:val="00C60488"/>
    <w:rsid w:val="00C605A2"/>
    <w:rsid w:val="00C72307"/>
    <w:rsid w:val="00C746B8"/>
    <w:rsid w:val="00C76907"/>
    <w:rsid w:val="00C82FD2"/>
    <w:rsid w:val="00CA5D61"/>
    <w:rsid w:val="00CB1526"/>
    <w:rsid w:val="00CB31F0"/>
    <w:rsid w:val="00CB56E6"/>
    <w:rsid w:val="00CC44A3"/>
    <w:rsid w:val="00CD7311"/>
    <w:rsid w:val="00CE018D"/>
    <w:rsid w:val="00CE0384"/>
    <w:rsid w:val="00CE1159"/>
    <w:rsid w:val="00CE1E98"/>
    <w:rsid w:val="00CE2387"/>
    <w:rsid w:val="00CF73AD"/>
    <w:rsid w:val="00D027FA"/>
    <w:rsid w:val="00D03443"/>
    <w:rsid w:val="00D04E0E"/>
    <w:rsid w:val="00D05961"/>
    <w:rsid w:val="00D12A59"/>
    <w:rsid w:val="00D225D6"/>
    <w:rsid w:val="00D268AF"/>
    <w:rsid w:val="00D26AA6"/>
    <w:rsid w:val="00D30344"/>
    <w:rsid w:val="00D35058"/>
    <w:rsid w:val="00D44C99"/>
    <w:rsid w:val="00D45619"/>
    <w:rsid w:val="00D5151C"/>
    <w:rsid w:val="00D60A00"/>
    <w:rsid w:val="00D74E97"/>
    <w:rsid w:val="00D7694F"/>
    <w:rsid w:val="00D84E5F"/>
    <w:rsid w:val="00D85745"/>
    <w:rsid w:val="00D91946"/>
    <w:rsid w:val="00D95B19"/>
    <w:rsid w:val="00D97389"/>
    <w:rsid w:val="00D97493"/>
    <w:rsid w:val="00DA33E6"/>
    <w:rsid w:val="00DA6703"/>
    <w:rsid w:val="00DB2ECF"/>
    <w:rsid w:val="00DB6D1C"/>
    <w:rsid w:val="00DD2AD5"/>
    <w:rsid w:val="00DE498C"/>
    <w:rsid w:val="00DF0419"/>
    <w:rsid w:val="00DF4EFD"/>
    <w:rsid w:val="00DF57B7"/>
    <w:rsid w:val="00DF6D11"/>
    <w:rsid w:val="00E00597"/>
    <w:rsid w:val="00E05639"/>
    <w:rsid w:val="00E1478C"/>
    <w:rsid w:val="00E16C91"/>
    <w:rsid w:val="00E218FF"/>
    <w:rsid w:val="00E27155"/>
    <w:rsid w:val="00E42078"/>
    <w:rsid w:val="00E420D0"/>
    <w:rsid w:val="00E42DF2"/>
    <w:rsid w:val="00E5612C"/>
    <w:rsid w:val="00E60864"/>
    <w:rsid w:val="00E633DC"/>
    <w:rsid w:val="00E64C69"/>
    <w:rsid w:val="00E751DA"/>
    <w:rsid w:val="00E765DA"/>
    <w:rsid w:val="00E87175"/>
    <w:rsid w:val="00E87C39"/>
    <w:rsid w:val="00E95454"/>
    <w:rsid w:val="00E97ECC"/>
    <w:rsid w:val="00EA3E2A"/>
    <w:rsid w:val="00EB271A"/>
    <w:rsid w:val="00EB516A"/>
    <w:rsid w:val="00EC4BF1"/>
    <w:rsid w:val="00EC727F"/>
    <w:rsid w:val="00ED1087"/>
    <w:rsid w:val="00ED15F6"/>
    <w:rsid w:val="00ED3961"/>
    <w:rsid w:val="00EE0A87"/>
    <w:rsid w:val="00EE42C7"/>
    <w:rsid w:val="00EE49D9"/>
    <w:rsid w:val="00EE536E"/>
    <w:rsid w:val="00EE6886"/>
    <w:rsid w:val="00F03210"/>
    <w:rsid w:val="00F04F04"/>
    <w:rsid w:val="00F10AA1"/>
    <w:rsid w:val="00F173F3"/>
    <w:rsid w:val="00F22C88"/>
    <w:rsid w:val="00F26CC1"/>
    <w:rsid w:val="00F32C69"/>
    <w:rsid w:val="00F44A34"/>
    <w:rsid w:val="00F63B2D"/>
    <w:rsid w:val="00F74967"/>
    <w:rsid w:val="00F751DD"/>
    <w:rsid w:val="00F77C99"/>
    <w:rsid w:val="00F90091"/>
    <w:rsid w:val="00F96C6F"/>
    <w:rsid w:val="00FA05B0"/>
    <w:rsid w:val="00FA31FD"/>
    <w:rsid w:val="00FB1A9F"/>
    <w:rsid w:val="00FB2701"/>
    <w:rsid w:val="00FC5901"/>
    <w:rsid w:val="00FD0327"/>
    <w:rsid w:val="00FD4C45"/>
    <w:rsid w:val="00FD7BB4"/>
    <w:rsid w:val="00FE01F2"/>
    <w:rsid w:val="00FE0498"/>
    <w:rsid w:val="00FE51DF"/>
    <w:rsid w:val="00FE579D"/>
    <w:rsid w:val="00FE57DE"/>
    <w:rsid w:val="00FE7D07"/>
    <w:rsid w:val="00FF1C92"/>
    <w:rsid w:val="00FF726D"/>
    <w:rsid w:val="7EA4A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320DAD0"/>
  <w15:docId w15:val="{249F0F60-3A31-4EA2-8F69-9BBA28A9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C69"/>
    <w:pPr>
      <w:spacing w:line="360" w:lineRule="auto"/>
      <w:ind w:firstLine="709"/>
      <w:jc w:val="both"/>
    </w:pPr>
    <w:rPr>
      <w:rFonts w:ascii="Times New Roman" w:eastAsia="Times New Roman" w:hAnsi="Times New Roman" w:cs="Arial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BA57E1"/>
    <w:pPr>
      <w:keepNext/>
      <w:keepLines/>
      <w:pageBreakBefore/>
      <w:spacing w:after="360"/>
      <w:jc w:val="center"/>
      <w:outlineLvl w:val="0"/>
    </w:pPr>
    <w:rPr>
      <w:rFonts w:cs="Times New Roman"/>
      <w:b/>
      <w:bCs/>
      <w:caps/>
      <w:sz w:val="28"/>
      <w:lang w:val="x-none" w:eastAsia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215903"/>
    <w:pPr>
      <w:keepNext/>
      <w:keepLines/>
      <w:outlineLvl w:val="1"/>
    </w:pPr>
    <w:rPr>
      <w:rFonts w:cs="Times New Roman"/>
      <w:b/>
      <w:bCs/>
      <w:sz w:val="26"/>
      <w:szCs w:val="26"/>
      <w:lang w:val="x-none" w:eastAsia="x-none"/>
    </w:rPr>
  </w:style>
  <w:style w:type="paragraph" w:styleId="Ttulo3">
    <w:name w:val="heading 3"/>
    <w:basedOn w:val="Normal"/>
    <w:next w:val="Normal"/>
    <w:link w:val="Ttulo3Char"/>
    <w:uiPriority w:val="9"/>
    <w:qFormat/>
    <w:rsid w:val="00396AD0"/>
    <w:pPr>
      <w:keepNext/>
      <w:keepLines/>
      <w:outlineLvl w:val="2"/>
    </w:pPr>
    <w:rPr>
      <w:rFonts w:cs="Times New Roman"/>
      <w:b/>
      <w:bCs/>
      <w:sz w:val="26"/>
      <w:szCs w:val="26"/>
      <w:lang w:val="x-none" w:eastAsia="x-none"/>
    </w:rPr>
  </w:style>
  <w:style w:type="paragraph" w:styleId="Ttulo4">
    <w:name w:val="heading 4"/>
    <w:basedOn w:val="Normal"/>
    <w:next w:val="Normal"/>
    <w:link w:val="Ttulo4Char"/>
    <w:uiPriority w:val="9"/>
    <w:qFormat/>
    <w:rsid w:val="00996444"/>
    <w:pPr>
      <w:keepNext/>
      <w:keepLines/>
      <w:outlineLvl w:val="3"/>
    </w:pPr>
    <w:rPr>
      <w:rFonts w:cs="Times New Roman"/>
      <w:b/>
      <w:bCs/>
      <w:iCs/>
      <w:szCs w:val="20"/>
      <w:lang w:val="x-none" w:eastAsia="x-none"/>
    </w:rPr>
  </w:style>
  <w:style w:type="paragraph" w:styleId="Ttulo5">
    <w:name w:val="heading 5"/>
    <w:basedOn w:val="Normal"/>
    <w:next w:val="Normal"/>
    <w:link w:val="Ttulo5Char"/>
    <w:uiPriority w:val="9"/>
    <w:qFormat/>
    <w:rsid w:val="00A202A2"/>
    <w:pPr>
      <w:keepNext/>
      <w:keepLines/>
      <w:spacing w:before="200"/>
      <w:outlineLvl w:val="4"/>
    </w:pPr>
    <w:rPr>
      <w:rFonts w:ascii="Cambria" w:hAnsi="Cambria" w:cs="Times New Roman"/>
      <w:color w:val="243F60"/>
      <w:sz w:val="20"/>
      <w:szCs w:val="20"/>
      <w:lang w:val="x-none" w:eastAsia="x-none"/>
    </w:rPr>
  </w:style>
  <w:style w:type="paragraph" w:styleId="Ttulo6">
    <w:name w:val="heading 6"/>
    <w:basedOn w:val="Normal"/>
    <w:next w:val="Normal"/>
    <w:link w:val="Ttulo6Char"/>
    <w:uiPriority w:val="9"/>
    <w:qFormat/>
    <w:rsid w:val="00A202A2"/>
    <w:pPr>
      <w:keepNext/>
      <w:keepLines/>
      <w:spacing w:before="200"/>
      <w:outlineLvl w:val="5"/>
    </w:pPr>
    <w:rPr>
      <w:rFonts w:ascii="Cambria" w:hAnsi="Cambria" w:cs="Times New Roman"/>
      <w:i/>
      <w:iCs/>
      <w:color w:val="243F60"/>
      <w:sz w:val="20"/>
      <w:szCs w:val="20"/>
      <w:lang w:val="x-none" w:eastAsia="x-none"/>
    </w:rPr>
  </w:style>
  <w:style w:type="paragraph" w:styleId="Ttulo7">
    <w:name w:val="heading 7"/>
    <w:basedOn w:val="Normal"/>
    <w:next w:val="Normal"/>
    <w:link w:val="Ttulo7Char"/>
    <w:uiPriority w:val="9"/>
    <w:qFormat/>
    <w:rsid w:val="00A202A2"/>
    <w:pPr>
      <w:keepNext/>
      <w:keepLines/>
      <w:spacing w:before="200"/>
      <w:outlineLvl w:val="6"/>
    </w:pPr>
    <w:rPr>
      <w:rFonts w:ascii="Cambria" w:hAnsi="Cambria" w:cs="Times New Roman"/>
      <w:i/>
      <w:iCs/>
      <w:color w:val="404040"/>
      <w:sz w:val="20"/>
      <w:szCs w:val="20"/>
      <w:lang w:val="x-none" w:eastAsia="x-none"/>
    </w:rPr>
  </w:style>
  <w:style w:type="paragraph" w:styleId="Ttulo8">
    <w:name w:val="heading 8"/>
    <w:basedOn w:val="Normal"/>
    <w:next w:val="Normal"/>
    <w:link w:val="Ttulo8Char"/>
    <w:uiPriority w:val="9"/>
    <w:qFormat/>
    <w:rsid w:val="00A202A2"/>
    <w:pPr>
      <w:keepNext/>
      <w:keepLines/>
      <w:spacing w:before="200"/>
      <w:outlineLvl w:val="7"/>
    </w:pPr>
    <w:rPr>
      <w:rFonts w:ascii="Cambria" w:hAnsi="Cambria" w:cs="Times New Roman"/>
      <w:color w:val="404040"/>
      <w:sz w:val="20"/>
      <w:szCs w:val="20"/>
      <w:lang w:val="x-none" w:eastAsia="x-none"/>
    </w:rPr>
  </w:style>
  <w:style w:type="paragraph" w:styleId="Ttulo9">
    <w:name w:val="heading 9"/>
    <w:basedOn w:val="Normal"/>
    <w:next w:val="Normal"/>
    <w:link w:val="Ttulo9Char"/>
    <w:uiPriority w:val="9"/>
    <w:qFormat/>
    <w:rsid w:val="00A202A2"/>
    <w:pPr>
      <w:keepNext/>
      <w:keepLines/>
      <w:spacing w:before="200"/>
      <w:outlineLvl w:val="8"/>
    </w:pPr>
    <w:rPr>
      <w:rFonts w:ascii="Cambria" w:hAnsi="Cambria" w:cs="Times New Roman"/>
      <w:i/>
      <w:iCs/>
      <w:color w:val="404040"/>
      <w:sz w:val="20"/>
      <w:szCs w:val="20"/>
      <w:lang w:val="x-none" w:eastAsia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9326F"/>
    <w:rPr>
      <w:rFonts w:ascii="Tahoma" w:hAnsi="Tahoma" w:cs="Times New Roman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A9326F"/>
    <w:rPr>
      <w:rFonts w:ascii="Tahoma" w:eastAsia="Times New Roman" w:hAnsi="Tahoma" w:cs="Tahoma"/>
      <w:sz w:val="16"/>
      <w:szCs w:val="16"/>
    </w:rPr>
  </w:style>
  <w:style w:type="paragraph" w:customStyle="1" w:styleId="ListaColorida-nfase11">
    <w:name w:val="Lista Colorida - Ênfase 11"/>
    <w:basedOn w:val="Normal"/>
    <w:uiPriority w:val="34"/>
    <w:qFormat/>
    <w:rsid w:val="00A9326F"/>
    <w:pPr>
      <w:ind w:left="720"/>
      <w:contextualSpacing/>
    </w:pPr>
  </w:style>
  <w:style w:type="character" w:customStyle="1" w:styleId="Ttulo1Char">
    <w:name w:val="Título 1 Char"/>
    <w:link w:val="Ttulo1"/>
    <w:uiPriority w:val="9"/>
    <w:rsid w:val="00BA57E1"/>
    <w:rPr>
      <w:rFonts w:ascii="Times New Roman" w:eastAsia="Times New Roman" w:hAnsi="Times New Roman"/>
      <w:b/>
      <w:bCs/>
      <w:caps/>
      <w:sz w:val="28"/>
      <w:szCs w:val="24"/>
      <w:lang w:val="x-none" w:eastAsia="x-none"/>
    </w:rPr>
  </w:style>
  <w:style w:type="character" w:customStyle="1" w:styleId="Ttulo2Char">
    <w:name w:val="Título 2 Char"/>
    <w:link w:val="Ttulo2"/>
    <w:uiPriority w:val="9"/>
    <w:rsid w:val="00215903"/>
    <w:rPr>
      <w:rFonts w:ascii="Times New Roman" w:eastAsia="Times New Roman" w:hAnsi="Times New Roman"/>
      <w:b/>
      <w:bCs/>
      <w:sz w:val="26"/>
      <w:szCs w:val="26"/>
      <w:lang w:val="x-none" w:eastAsia="x-none"/>
    </w:rPr>
  </w:style>
  <w:style w:type="character" w:customStyle="1" w:styleId="Ttulo3Char">
    <w:name w:val="Título 3 Char"/>
    <w:link w:val="Ttulo3"/>
    <w:uiPriority w:val="9"/>
    <w:rsid w:val="00396AD0"/>
    <w:rPr>
      <w:rFonts w:ascii="Times New Roman" w:eastAsia="Times New Roman" w:hAnsi="Times New Roman"/>
      <w:b/>
      <w:bCs/>
      <w:sz w:val="26"/>
      <w:szCs w:val="26"/>
      <w:lang w:val="x-none" w:eastAsia="x-none"/>
    </w:rPr>
  </w:style>
  <w:style w:type="character" w:customStyle="1" w:styleId="Ttulo4Char">
    <w:name w:val="Título 4 Char"/>
    <w:link w:val="Ttulo4"/>
    <w:uiPriority w:val="9"/>
    <w:rsid w:val="00996444"/>
    <w:rPr>
      <w:rFonts w:ascii="Times New Roman" w:eastAsia="Times New Roman" w:hAnsi="Times New Roman"/>
      <w:b/>
      <w:bCs/>
      <w:iCs/>
      <w:sz w:val="24"/>
      <w:lang w:val="x-none" w:eastAsia="x-none"/>
    </w:rPr>
  </w:style>
  <w:style w:type="character" w:customStyle="1" w:styleId="Ttulo5Char">
    <w:name w:val="Título 5 Char"/>
    <w:link w:val="Ttulo5"/>
    <w:uiPriority w:val="9"/>
    <w:semiHidden/>
    <w:rsid w:val="00A202A2"/>
    <w:rPr>
      <w:rFonts w:ascii="Cambria" w:eastAsia="Times New Roman" w:hAnsi="Cambria" w:cs="Times New Roman"/>
      <w:color w:val="243F60"/>
      <w:szCs w:val="20"/>
    </w:rPr>
  </w:style>
  <w:style w:type="character" w:customStyle="1" w:styleId="Ttulo6Char">
    <w:name w:val="Título 6 Char"/>
    <w:link w:val="Ttulo6"/>
    <w:uiPriority w:val="9"/>
    <w:semiHidden/>
    <w:rsid w:val="00A202A2"/>
    <w:rPr>
      <w:rFonts w:ascii="Cambria" w:eastAsia="Times New Roman" w:hAnsi="Cambria" w:cs="Times New Roman"/>
      <w:i/>
      <w:iCs/>
      <w:color w:val="243F60"/>
      <w:szCs w:val="20"/>
    </w:rPr>
  </w:style>
  <w:style w:type="character" w:customStyle="1" w:styleId="Ttulo7Char">
    <w:name w:val="Título 7 Char"/>
    <w:link w:val="Ttulo7"/>
    <w:uiPriority w:val="9"/>
    <w:semiHidden/>
    <w:rsid w:val="00A202A2"/>
    <w:rPr>
      <w:rFonts w:ascii="Cambria" w:eastAsia="Times New Roman" w:hAnsi="Cambria" w:cs="Times New Roman"/>
      <w:i/>
      <w:iCs/>
      <w:color w:val="404040"/>
      <w:szCs w:val="20"/>
    </w:rPr>
  </w:style>
  <w:style w:type="character" w:customStyle="1" w:styleId="Ttulo8Char">
    <w:name w:val="Título 8 Char"/>
    <w:link w:val="Ttulo8"/>
    <w:uiPriority w:val="9"/>
    <w:semiHidden/>
    <w:rsid w:val="00A202A2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semiHidden/>
    <w:rsid w:val="00A202A2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4121E"/>
    <w:pPr>
      <w:tabs>
        <w:tab w:val="center" w:pos="4252"/>
        <w:tab w:val="right" w:pos="8504"/>
      </w:tabs>
      <w:spacing w:line="240" w:lineRule="auto"/>
    </w:pPr>
    <w:rPr>
      <w:rFonts w:cs="Times New Roman"/>
      <w:sz w:val="20"/>
      <w:lang w:val="x-none" w:eastAsia="x-none"/>
    </w:rPr>
  </w:style>
  <w:style w:type="character" w:customStyle="1" w:styleId="CabealhoChar">
    <w:name w:val="Cabeçalho Char"/>
    <w:link w:val="Cabealho"/>
    <w:uiPriority w:val="99"/>
    <w:rsid w:val="0024121E"/>
    <w:rPr>
      <w:rFonts w:ascii="Arial" w:eastAsia="Times New Roman" w:hAnsi="Arial" w:cs="Arial"/>
      <w:szCs w:val="24"/>
    </w:rPr>
  </w:style>
  <w:style w:type="paragraph" w:styleId="Rodap">
    <w:name w:val="footer"/>
    <w:basedOn w:val="Normal"/>
    <w:link w:val="RodapChar"/>
    <w:uiPriority w:val="99"/>
    <w:unhideWhenUsed/>
    <w:rsid w:val="0024121E"/>
    <w:pPr>
      <w:tabs>
        <w:tab w:val="center" w:pos="4252"/>
        <w:tab w:val="right" w:pos="8504"/>
      </w:tabs>
      <w:spacing w:line="240" w:lineRule="auto"/>
    </w:pPr>
    <w:rPr>
      <w:rFonts w:cs="Times New Roman"/>
      <w:sz w:val="20"/>
      <w:lang w:val="x-none" w:eastAsia="x-none"/>
    </w:rPr>
  </w:style>
  <w:style w:type="character" w:customStyle="1" w:styleId="RodapChar">
    <w:name w:val="Rodapé Char"/>
    <w:link w:val="Rodap"/>
    <w:uiPriority w:val="99"/>
    <w:rsid w:val="0024121E"/>
    <w:rPr>
      <w:rFonts w:ascii="Arial" w:eastAsia="Times New Roman" w:hAnsi="Arial" w:cs="Arial"/>
      <w:szCs w:val="24"/>
    </w:rPr>
  </w:style>
  <w:style w:type="paragraph" w:customStyle="1" w:styleId="TabeladeGrade31">
    <w:name w:val="Tabela de Grade 31"/>
    <w:basedOn w:val="Ttulo1"/>
    <w:next w:val="Normal"/>
    <w:uiPriority w:val="39"/>
    <w:unhideWhenUsed/>
    <w:qFormat/>
    <w:rsid w:val="00892EAF"/>
    <w:pPr>
      <w:spacing w:before="480" w:line="276" w:lineRule="auto"/>
      <w:ind w:firstLine="0"/>
      <w:jc w:val="left"/>
      <w:outlineLvl w:val="9"/>
    </w:pPr>
    <w:rPr>
      <w:rFonts w:ascii="Cambria" w:hAnsi="Cambria"/>
      <w:caps w:val="0"/>
      <w:color w:val="365F91"/>
      <w:szCs w:val="28"/>
      <w:lang w:val="pt-PT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41E8"/>
    <w:pPr>
      <w:tabs>
        <w:tab w:val="right" w:leader="dot" w:pos="9062"/>
      </w:tabs>
      <w:ind w:firstLine="0"/>
      <w:jc w:val="left"/>
    </w:pPr>
    <w:rPr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7E41E8"/>
    <w:pPr>
      <w:ind w:left="221" w:firstLine="0"/>
      <w:jc w:val="left"/>
    </w:pPr>
    <w:rPr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qFormat/>
    <w:rsid w:val="007E41E8"/>
    <w:pPr>
      <w:ind w:left="442" w:firstLine="0"/>
      <w:jc w:val="left"/>
    </w:pPr>
    <w:rPr>
      <w:i/>
      <w:iCs/>
      <w:sz w:val="20"/>
      <w:szCs w:val="20"/>
    </w:rPr>
  </w:style>
  <w:style w:type="character" w:styleId="Hyperlink">
    <w:name w:val="Hyperlink"/>
    <w:uiPriority w:val="99"/>
    <w:unhideWhenUsed/>
    <w:rsid w:val="00892EAF"/>
    <w:rPr>
      <w:color w:val="0000FF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892EAF"/>
    <w:pPr>
      <w:ind w:left="660"/>
      <w:jc w:val="left"/>
    </w:pPr>
    <w:rPr>
      <w:rFonts w:ascii="Calibri" w:hAnsi="Calibr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92EAF"/>
    <w:pPr>
      <w:ind w:left="880"/>
      <w:jc w:val="left"/>
    </w:pPr>
    <w:rPr>
      <w:rFonts w:ascii="Calibri" w:hAnsi="Calibr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892EAF"/>
    <w:pPr>
      <w:ind w:left="1100"/>
      <w:jc w:val="left"/>
    </w:pPr>
    <w:rPr>
      <w:rFonts w:ascii="Calibri" w:hAnsi="Calibr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892EAF"/>
    <w:pPr>
      <w:ind w:left="1320"/>
      <w:jc w:val="left"/>
    </w:pPr>
    <w:rPr>
      <w:rFonts w:ascii="Calibri" w:hAnsi="Calibr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892EAF"/>
    <w:pPr>
      <w:ind w:left="1540"/>
      <w:jc w:val="left"/>
    </w:pPr>
    <w:rPr>
      <w:rFonts w:ascii="Calibri" w:hAnsi="Calibr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892EAF"/>
    <w:pPr>
      <w:ind w:left="1760"/>
      <w:jc w:val="left"/>
    </w:pPr>
    <w:rPr>
      <w:rFonts w:ascii="Calibri" w:hAnsi="Calibri"/>
      <w:sz w:val="18"/>
      <w:szCs w:val="18"/>
    </w:rPr>
  </w:style>
  <w:style w:type="character" w:customStyle="1" w:styleId="bodytext">
    <w:name w:val="bodytext"/>
    <w:rsid w:val="0023531C"/>
    <w:rPr>
      <w:rFonts w:ascii="Arial" w:hAnsi="Arial" w:cs="Arial"/>
    </w:rPr>
  </w:style>
  <w:style w:type="paragraph" w:customStyle="1" w:styleId="Remissivo">
    <w:name w:val="Remissivo"/>
    <w:basedOn w:val="Normal"/>
    <w:rsid w:val="0023531C"/>
    <w:pPr>
      <w:spacing w:after="120" w:line="264" w:lineRule="auto"/>
      <w:ind w:left="624" w:hanging="624"/>
    </w:pPr>
    <w:rPr>
      <w:rFonts w:ascii="Verdana" w:hAnsi="Verdana" w:cs="Times New Roman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90430"/>
    <w:pPr>
      <w:spacing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290430"/>
    <w:rPr>
      <w:rFonts w:ascii="Arial" w:eastAsia="Times New Roman" w:hAnsi="Arial" w:cs="Arial"/>
      <w:sz w:val="20"/>
      <w:szCs w:val="20"/>
    </w:rPr>
  </w:style>
  <w:style w:type="character" w:styleId="Refdenotaderodap">
    <w:name w:val="footnote reference"/>
    <w:uiPriority w:val="99"/>
    <w:semiHidden/>
    <w:unhideWhenUsed/>
    <w:rsid w:val="00290430"/>
    <w:rPr>
      <w:vertAlign w:val="superscript"/>
    </w:rPr>
  </w:style>
  <w:style w:type="table" w:styleId="Tabelacomgrade">
    <w:name w:val="Table Grid"/>
    <w:basedOn w:val="Tabelanormal"/>
    <w:uiPriority w:val="59"/>
    <w:rsid w:val="00565E7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link w:val="TtuloChar"/>
    <w:qFormat/>
    <w:rsid w:val="002E4E27"/>
    <w:pPr>
      <w:jc w:val="center"/>
    </w:pPr>
    <w:rPr>
      <w:rFonts w:ascii="Times New Roman" w:eastAsia="Times New Roman" w:hAnsi="Times New Roman"/>
      <w:b/>
      <w:sz w:val="40"/>
      <w:lang w:eastAsia="en-US"/>
    </w:rPr>
  </w:style>
  <w:style w:type="character" w:customStyle="1" w:styleId="TtuloChar">
    <w:name w:val="Título Char"/>
    <w:link w:val="Ttulo"/>
    <w:rsid w:val="002E4E27"/>
    <w:rPr>
      <w:rFonts w:ascii="Times New Roman" w:eastAsia="Times New Roman" w:hAnsi="Times New Roman"/>
      <w:b/>
      <w:sz w:val="40"/>
      <w:lang w:val="pt-BR" w:eastAsia="en-US" w:bidi="ar-SA"/>
    </w:rPr>
  </w:style>
  <w:style w:type="paragraph" w:styleId="Corpodetexto">
    <w:name w:val="Body Text"/>
    <w:basedOn w:val="Normal"/>
    <w:link w:val="CorpodetextoChar"/>
  </w:style>
  <w:style w:type="character" w:customStyle="1" w:styleId="CorpodetextoChar">
    <w:name w:val="Corpo de texto Char"/>
    <w:link w:val="Corpodetexto"/>
    <w:rsid w:val="002E4E27"/>
    <w:rPr>
      <w:rFonts w:ascii="Arial" w:eastAsia="Times New Roman" w:hAnsi="Arial"/>
      <w:b/>
      <w:sz w:val="24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E42C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link w:val="Recuodecorpodetexto3"/>
    <w:uiPriority w:val="99"/>
    <w:semiHidden/>
    <w:rsid w:val="00EE42C7"/>
    <w:rPr>
      <w:rFonts w:ascii="Times New Roman" w:eastAsia="Times New Roman" w:hAnsi="Times New Roman" w:cs="Arial"/>
      <w:sz w:val="16"/>
      <w:szCs w:val="16"/>
      <w:lang w:eastAsia="en-US"/>
    </w:rPr>
  </w:style>
  <w:style w:type="paragraph" w:styleId="Legenda">
    <w:name w:val="caption"/>
    <w:basedOn w:val="Normal"/>
    <w:next w:val="Normal"/>
    <w:uiPriority w:val="35"/>
    <w:qFormat/>
    <w:rsid w:val="003A5CDC"/>
    <w:pPr>
      <w:spacing w:before="60" w:after="60" w:line="240" w:lineRule="auto"/>
      <w:ind w:firstLine="0"/>
      <w:jc w:val="center"/>
    </w:pPr>
    <w:rPr>
      <w:bCs/>
      <w:sz w:val="20"/>
      <w:szCs w:val="20"/>
    </w:rPr>
  </w:style>
  <w:style w:type="paragraph" w:styleId="ndicedeilustraes">
    <w:name w:val="table of figures"/>
    <w:basedOn w:val="Normal"/>
    <w:next w:val="Normal"/>
    <w:uiPriority w:val="99"/>
    <w:unhideWhenUsed/>
    <w:rsid w:val="00CE018D"/>
    <w:pPr>
      <w:ind w:firstLine="0"/>
    </w:pPr>
  </w:style>
  <w:style w:type="paragraph" w:customStyle="1" w:styleId="Preformatted">
    <w:name w:val="Preformatted"/>
    <w:basedOn w:val="Normal"/>
    <w:rsid w:val="00B722E5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eastAsia="pt-BR"/>
    </w:rPr>
  </w:style>
  <w:style w:type="paragraph" w:customStyle="1" w:styleId="SourceCode">
    <w:name w:val="Source Code"/>
    <w:basedOn w:val="Normal"/>
    <w:link w:val="VerbatimChar"/>
    <w:pPr>
      <w:wordWrap w:val="0"/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  <w:sz w:val="20"/>
      <w:szCs w:val="20"/>
    </w:rPr>
  </w:style>
  <w:style w:type="character" w:customStyle="1" w:styleId="DataTypeTok">
    <w:name w:val="DataTypeTok"/>
    <w:basedOn w:val="VerbatimChar"/>
    <w:rPr>
      <w:rFonts w:ascii="Courier New" w:hAnsi="Courier New" w:cs="Courier New"/>
      <w:color w:val="902000"/>
      <w:sz w:val="20"/>
      <w:szCs w:val="20"/>
    </w:rPr>
  </w:style>
  <w:style w:type="character" w:customStyle="1" w:styleId="DecValTok">
    <w:name w:val="DecValTok"/>
    <w:basedOn w:val="VerbatimChar"/>
    <w:rPr>
      <w:rFonts w:ascii="Courier New" w:hAnsi="Courier New" w:cs="Courier New"/>
      <w:color w:val="40A070"/>
      <w:sz w:val="20"/>
      <w:szCs w:val="20"/>
    </w:rPr>
  </w:style>
  <w:style w:type="character" w:customStyle="1" w:styleId="BaseNTok">
    <w:name w:val="BaseNTok"/>
    <w:basedOn w:val="VerbatimChar"/>
    <w:rPr>
      <w:rFonts w:ascii="Courier New" w:hAnsi="Courier New" w:cs="Courier New"/>
      <w:color w:val="40A070"/>
      <w:sz w:val="20"/>
      <w:szCs w:val="20"/>
    </w:rPr>
  </w:style>
  <w:style w:type="character" w:customStyle="1" w:styleId="FloatTok">
    <w:name w:val="FloatTok"/>
    <w:basedOn w:val="VerbatimChar"/>
    <w:rPr>
      <w:rFonts w:ascii="Courier New" w:hAnsi="Courier New" w:cs="Courier New"/>
      <w:color w:val="40A070"/>
      <w:sz w:val="20"/>
      <w:szCs w:val="20"/>
    </w:rPr>
  </w:style>
  <w:style w:type="character" w:customStyle="1" w:styleId="ConstantTok">
    <w:name w:val="ConstantTok"/>
    <w:basedOn w:val="VerbatimChar"/>
    <w:rPr>
      <w:rFonts w:ascii="Courier New" w:hAnsi="Courier New" w:cs="Courier New"/>
      <w:color w:val="880000"/>
      <w:sz w:val="20"/>
      <w:szCs w:val="20"/>
    </w:rPr>
  </w:style>
  <w:style w:type="character" w:customStyle="1" w:styleId="CharTok">
    <w:name w:val="CharTok"/>
    <w:basedOn w:val="VerbatimChar"/>
    <w:rPr>
      <w:rFonts w:ascii="Courier New" w:hAnsi="Courier New" w:cs="Courier New"/>
      <w:color w:val="4070A0"/>
      <w:sz w:val="20"/>
      <w:szCs w:val="20"/>
    </w:rPr>
  </w:style>
  <w:style w:type="character" w:customStyle="1" w:styleId="SpecialCharTok">
    <w:name w:val="SpecialCharTok"/>
    <w:basedOn w:val="VerbatimChar"/>
    <w:rPr>
      <w:rFonts w:ascii="Courier New" w:hAnsi="Courier New" w:cs="Courier New"/>
      <w:color w:val="4070A0"/>
      <w:sz w:val="20"/>
      <w:szCs w:val="20"/>
    </w:rPr>
  </w:style>
  <w:style w:type="character" w:customStyle="1" w:styleId="StringTok">
    <w:name w:val="StringTok"/>
    <w:basedOn w:val="VerbatimChar"/>
    <w:rPr>
      <w:rFonts w:ascii="Courier New" w:hAnsi="Courier New" w:cs="Courier New"/>
      <w:color w:val="4070A0"/>
      <w:sz w:val="20"/>
      <w:szCs w:val="2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  <w:sz w:val="20"/>
      <w:szCs w:val="20"/>
    </w:rPr>
  </w:style>
  <w:style w:type="character" w:customStyle="1" w:styleId="SpecialStringTok">
    <w:name w:val="SpecialStringTok"/>
    <w:basedOn w:val="VerbatimChar"/>
    <w:rPr>
      <w:rFonts w:ascii="Courier New" w:hAnsi="Courier New" w:cs="Courier New"/>
      <w:color w:val="BB6688"/>
      <w:sz w:val="20"/>
      <w:szCs w:val="20"/>
    </w:rPr>
  </w:style>
  <w:style w:type="character" w:customStyle="1" w:styleId="ImportTok">
    <w:name w:val="ImportTok"/>
    <w:basedOn w:val="VerbatimChar"/>
    <w:rPr>
      <w:rFonts w:ascii="Courier New" w:hAnsi="Courier New" w:cs="Courier New"/>
      <w:b/>
      <w:color w:val="008000"/>
      <w:sz w:val="20"/>
      <w:szCs w:val="20"/>
    </w:rPr>
  </w:style>
  <w:style w:type="character" w:customStyle="1" w:styleId="CommentTok">
    <w:name w:val="CommentTok"/>
    <w:basedOn w:val="VerbatimChar"/>
    <w:rPr>
      <w:rFonts w:ascii="Courier New" w:hAnsi="Courier New" w:cs="Courier New"/>
      <w:i/>
      <w:color w:val="60A0B0"/>
      <w:sz w:val="20"/>
      <w:szCs w:val="20"/>
    </w:rPr>
  </w:style>
  <w:style w:type="character" w:customStyle="1" w:styleId="DocumentationTok">
    <w:name w:val="DocumentationTok"/>
    <w:basedOn w:val="VerbatimChar"/>
    <w:rPr>
      <w:rFonts w:ascii="Courier New" w:hAnsi="Courier New" w:cs="Courier New"/>
      <w:i/>
      <w:color w:val="BA2121"/>
      <w:sz w:val="20"/>
      <w:szCs w:val="20"/>
    </w:rPr>
  </w:style>
  <w:style w:type="character" w:customStyle="1" w:styleId="AnnotationTok">
    <w:name w:val="AnnotationTok"/>
    <w:basedOn w:val="VerbatimChar"/>
    <w:rPr>
      <w:rFonts w:ascii="Courier New" w:hAnsi="Courier New" w:cs="Courier New"/>
      <w:b/>
      <w:i/>
      <w:color w:val="60A0B0"/>
      <w:sz w:val="20"/>
      <w:szCs w:val="20"/>
    </w:rPr>
  </w:style>
  <w:style w:type="character" w:customStyle="1" w:styleId="CommentVarTok">
    <w:name w:val="CommentVarTok"/>
    <w:basedOn w:val="VerbatimChar"/>
    <w:rPr>
      <w:rFonts w:ascii="Courier New" w:hAnsi="Courier New" w:cs="Courier New"/>
      <w:b/>
      <w:i/>
      <w:color w:val="60A0B0"/>
      <w:sz w:val="20"/>
      <w:szCs w:val="20"/>
    </w:rPr>
  </w:style>
  <w:style w:type="character" w:customStyle="1" w:styleId="OtherTok">
    <w:name w:val="OtherTok"/>
    <w:basedOn w:val="VerbatimChar"/>
    <w:rPr>
      <w:rFonts w:ascii="Courier New" w:hAnsi="Courier New" w:cs="Courier New"/>
      <w:color w:val="007020"/>
      <w:sz w:val="20"/>
      <w:szCs w:val="20"/>
    </w:rPr>
  </w:style>
  <w:style w:type="character" w:customStyle="1" w:styleId="FunctionTok">
    <w:name w:val="FunctionTok"/>
    <w:basedOn w:val="VerbatimChar"/>
    <w:rPr>
      <w:rFonts w:ascii="Courier New" w:hAnsi="Courier New" w:cs="Courier New"/>
      <w:color w:val="06287E"/>
      <w:sz w:val="20"/>
      <w:szCs w:val="20"/>
    </w:rPr>
  </w:style>
  <w:style w:type="character" w:customStyle="1" w:styleId="VariableTok">
    <w:name w:val="VariableTok"/>
    <w:basedOn w:val="VerbatimChar"/>
    <w:rPr>
      <w:rFonts w:ascii="Courier New" w:hAnsi="Courier New" w:cs="Courier New"/>
      <w:color w:val="19177C"/>
      <w:sz w:val="20"/>
      <w:szCs w:val="20"/>
    </w:rPr>
  </w:style>
  <w:style w:type="character" w:customStyle="1" w:styleId="ControlFlowTok">
    <w:name w:val="ControlFlowTok"/>
    <w:basedOn w:val="VerbatimChar"/>
    <w:rPr>
      <w:rFonts w:ascii="Courier New" w:hAnsi="Courier New" w:cs="Courier New"/>
      <w:b/>
      <w:color w:val="007020"/>
      <w:sz w:val="20"/>
      <w:szCs w:val="20"/>
    </w:rPr>
  </w:style>
  <w:style w:type="character" w:customStyle="1" w:styleId="OperatorTok">
    <w:name w:val="OperatorTok"/>
    <w:basedOn w:val="VerbatimChar"/>
    <w:rPr>
      <w:rFonts w:ascii="Courier New" w:hAnsi="Courier New" w:cs="Courier New"/>
      <w:color w:val="666666"/>
      <w:sz w:val="20"/>
      <w:szCs w:val="20"/>
    </w:rPr>
  </w:style>
  <w:style w:type="character" w:customStyle="1" w:styleId="BuiltInTok">
    <w:name w:val="BuiltInTok"/>
    <w:basedOn w:val="VerbatimChar"/>
    <w:rPr>
      <w:rFonts w:ascii="Courier New" w:hAnsi="Courier New" w:cs="Courier New"/>
      <w:color w:val="008000"/>
      <w:sz w:val="20"/>
      <w:szCs w:val="20"/>
    </w:rPr>
  </w:style>
  <w:style w:type="character" w:customStyle="1" w:styleId="ExtensionTok">
    <w:name w:val="ExtensionTok"/>
    <w:basedOn w:val="VerbatimChar"/>
    <w:rPr>
      <w:rFonts w:ascii="Courier New" w:hAnsi="Courier New" w:cs="Courier New"/>
      <w:sz w:val="20"/>
      <w:szCs w:val="20"/>
    </w:rPr>
  </w:style>
  <w:style w:type="character" w:customStyle="1" w:styleId="PreprocessorTok">
    <w:name w:val="PreprocessorTok"/>
    <w:basedOn w:val="VerbatimChar"/>
    <w:rPr>
      <w:rFonts w:ascii="Courier New" w:hAnsi="Courier New" w:cs="Courier New"/>
      <w:color w:val="BC7A00"/>
      <w:sz w:val="20"/>
      <w:szCs w:val="20"/>
    </w:rPr>
  </w:style>
  <w:style w:type="character" w:customStyle="1" w:styleId="AttributeTok">
    <w:name w:val="AttributeTok"/>
    <w:basedOn w:val="VerbatimChar"/>
    <w:rPr>
      <w:rFonts w:ascii="Courier New" w:hAnsi="Courier New" w:cs="Courier New"/>
      <w:color w:val="7D9029"/>
      <w:sz w:val="20"/>
      <w:szCs w:val="20"/>
    </w:rPr>
  </w:style>
  <w:style w:type="character" w:customStyle="1" w:styleId="RegionMarkerTok">
    <w:name w:val="RegionMarkerTok"/>
    <w:basedOn w:val="VerbatimChar"/>
    <w:rPr>
      <w:rFonts w:ascii="Courier New" w:hAnsi="Courier New" w:cs="Courier New"/>
      <w:sz w:val="20"/>
      <w:szCs w:val="20"/>
    </w:rPr>
  </w:style>
  <w:style w:type="character" w:customStyle="1" w:styleId="InformationTok">
    <w:name w:val="InformationTok"/>
    <w:basedOn w:val="VerbatimChar"/>
    <w:rPr>
      <w:rFonts w:ascii="Courier New" w:hAnsi="Courier New" w:cs="Courier New"/>
      <w:b/>
      <w:i/>
      <w:color w:val="60A0B0"/>
      <w:sz w:val="20"/>
      <w:szCs w:val="20"/>
    </w:rPr>
  </w:style>
  <w:style w:type="character" w:customStyle="1" w:styleId="WarningTok">
    <w:name w:val="WarningTok"/>
    <w:basedOn w:val="VerbatimChar"/>
    <w:rPr>
      <w:rFonts w:ascii="Courier New" w:hAnsi="Courier New" w:cs="Courier New"/>
      <w:b/>
      <w:i/>
      <w:color w:val="60A0B0"/>
      <w:sz w:val="20"/>
      <w:szCs w:val="20"/>
    </w:rPr>
  </w:style>
  <w:style w:type="character" w:customStyle="1" w:styleId="AlertTok">
    <w:name w:val="AlertTok"/>
    <w:basedOn w:val="VerbatimChar"/>
    <w:rPr>
      <w:rFonts w:ascii="Courier New" w:hAnsi="Courier New" w:cs="Courier New"/>
      <w:b/>
      <w:color w:val="FF0000"/>
      <w:sz w:val="20"/>
      <w:szCs w:val="20"/>
    </w:rPr>
  </w:style>
  <w:style w:type="character" w:customStyle="1" w:styleId="ErrorTok">
    <w:name w:val="ErrorTok"/>
    <w:basedOn w:val="VerbatimChar"/>
    <w:rPr>
      <w:rFonts w:ascii="Courier New" w:hAnsi="Courier New" w:cs="Courier New"/>
      <w:b/>
      <w:color w:val="FF0000"/>
      <w:sz w:val="20"/>
      <w:szCs w:val="20"/>
    </w:rPr>
  </w:style>
  <w:style w:type="character" w:customStyle="1" w:styleId="NormalTok">
    <w:name w:val="NormalTok"/>
    <w:basedOn w:val="VerbatimChar"/>
    <w:rPr>
      <w:rFonts w:ascii="Courier New" w:hAnsi="Courier New" w:cs="Courier New"/>
      <w:sz w:val="20"/>
      <w:szCs w:val="20"/>
    </w:rPr>
  </w:style>
  <w:style w:type="paragraph" w:customStyle="1" w:styleId="FirstParagraph">
    <w:name w:val="First Paragraph"/>
    <w:basedOn w:val="Normal"/>
    <w:qFormat/>
  </w:style>
  <w:style w:type="paragraph" w:customStyle="1" w:styleId="Compact">
    <w:name w:val="Compact"/>
    <w:basedOn w:val="Normal"/>
    <w:qFormat/>
    <w:pPr>
      <w:spacing w:line="240" w:lineRule="auto"/>
      <w:ind w:firstLine="0"/>
      <w:contextualSpacing/>
      <w:jc w:val="left"/>
    </w:pPr>
  </w:style>
  <w:style w:type="character" w:customStyle="1" w:styleId="VerbatimChar">
    <w:name w:val="Verbatim Char"/>
    <w:basedOn w:val="Fontepargpadro"/>
    <w:link w:val="SourceCode"/>
    <w:rPr>
      <w:rFonts w:ascii="Courier New" w:hAnsi="Courier New" w:cs="Courier New"/>
      <w:sz w:val="20"/>
      <w:szCs w:val="20"/>
    </w:rPr>
  </w:style>
  <w:style w:type="character" w:customStyle="1" w:styleId="SectionNumber">
    <w:name w:val="Section Number"/>
    <w:basedOn w:val="Fontepargpadro"/>
  </w:style>
  <w:style w:type="table" w:customStyle="1" w:styleId="Table">
    <w:name w:val="Table"/>
    <w:basedOn w:val="Tabelacomgrade"/>
    <w:uiPriority w:val="59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96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6218</Words>
  <Characters>32126</Characters>
  <Application>Microsoft Office Word</Application>
  <DocSecurity>0</DocSecurity>
  <Lines>920</Lines>
  <Paragraphs>479</Paragraphs>
  <ScaleCrop>false</ScaleCrop>
  <Manager/>
  <Company/>
  <LinksUpToDate>false</LinksUpToDate>
  <CharactersWithSpaces>38383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Analisador lexico da linguagem Domus</dc:title>
  <dc:creator>Caio Parada Oliveira Planinschek</dc:creator>
  <cp:keywords/>
  <dc:description/>
  <cp:lastModifiedBy>Caio Planinschek</cp:lastModifiedBy>
  <cp:revision>2</cp:revision>
  <dcterms:created xsi:type="dcterms:W3CDTF">2026-09-07T20:36:00Z</dcterms:created>
  <dcterms:modified xsi:type="dcterms:W3CDTF">2026-09-07T20:36:00Z</dcterms:modified>
</cp:coreProperties>
</file>