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8C9CB7" w14:textId="5010B761" w:rsidR="002B6A58" w:rsidRPr="00C216AA" w:rsidRDefault="002B6A58" w:rsidP="00487AAE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C216AA">
        <w:rPr>
          <w:rFonts w:ascii="Arial" w:hAnsi="Arial" w:cs="Arial"/>
          <w:b/>
          <w:bCs/>
          <w:sz w:val="20"/>
          <w:szCs w:val="20"/>
        </w:rPr>
        <w:t>BLOCO I</w:t>
      </w:r>
    </w:p>
    <w:p w14:paraId="5481713C" w14:textId="1DFFDD1D" w:rsidR="002B6A58" w:rsidRPr="00C216AA" w:rsidRDefault="002B6A58" w:rsidP="002B6A58">
      <w:pPr>
        <w:spacing w:line="240" w:lineRule="auto"/>
        <w:rPr>
          <w:rFonts w:ascii="Arial" w:hAnsi="Arial" w:cs="Arial"/>
          <w:sz w:val="20"/>
          <w:szCs w:val="20"/>
        </w:rPr>
      </w:pPr>
      <w:r w:rsidRPr="00C216AA">
        <w:rPr>
          <w:rFonts w:ascii="Arial" w:hAnsi="Arial" w:cs="Arial"/>
          <w:sz w:val="20"/>
          <w:szCs w:val="20"/>
        </w:rPr>
        <w:t>Escolha</w:t>
      </w:r>
      <w:r w:rsidRPr="00C216AA">
        <w:rPr>
          <w:rFonts w:ascii="Arial" w:hAnsi="Arial" w:cs="Arial"/>
          <w:sz w:val="20"/>
          <w:szCs w:val="20"/>
        </w:rPr>
        <w:t>s</w:t>
      </w:r>
      <w:r w:rsidRPr="00C216AA">
        <w:rPr>
          <w:rFonts w:ascii="Arial" w:hAnsi="Arial" w:cs="Arial"/>
          <w:sz w:val="20"/>
          <w:szCs w:val="20"/>
        </w:rPr>
        <w:t xml:space="preserve">: </w:t>
      </w:r>
      <w:r w:rsidR="009118FE" w:rsidRPr="00C216AA">
        <w:rPr>
          <w:rFonts w:ascii="Arial" w:hAnsi="Arial" w:cs="Arial"/>
          <w:sz w:val="20"/>
          <w:szCs w:val="20"/>
        </w:rPr>
        <w:t>Quinta</w:t>
      </w:r>
      <w:r w:rsidRPr="00C216AA">
        <w:rPr>
          <w:rFonts w:ascii="Arial" w:hAnsi="Arial" w:cs="Arial"/>
          <w:sz w:val="20"/>
          <w:szCs w:val="20"/>
        </w:rPr>
        <w:t xml:space="preserve"> (</w:t>
      </w:r>
      <w:r w:rsidR="009118FE" w:rsidRPr="00C216AA">
        <w:rPr>
          <w:rFonts w:ascii="Arial" w:hAnsi="Arial" w:cs="Arial"/>
          <w:sz w:val="20"/>
          <w:szCs w:val="20"/>
        </w:rPr>
        <w:t>5</w:t>
      </w:r>
      <w:r w:rsidRPr="00C216AA">
        <w:rPr>
          <w:rFonts w:ascii="Arial" w:hAnsi="Arial" w:cs="Arial"/>
          <w:sz w:val="20"/>
          <w:szCs w:val="20"/>
        </w:rPr>
        <w:t xml:space="preserve">) </w:t>
      </w:r>
      <w:r w:rsidR="009118FE" w:rsidRPr="00C216AA">
        <w:rPr>
          <w:rFonts w:ascii="Arial" w:hAnsi="Arial" w:cs="Arial"/>
          <w:sz w:val="20"/>
          <w:szCs w:val="20"/>
        </w:rPr>
        <w:t>e Nona (9) questões</w:t>
      </w:r>
    </w:p>
    <w:p w14:paraId="53D6EEED" w14:textId="02BEC836" w:rsidR="009118FE" w:rsidRPr="00C216AA" w:rsidRDefault="009118FE" w:rsidP="002B6A58">
      <w:pPr>
        <w:spacing w:line="240" w:lineRule="auto"/>
        <w:rPr>
          <w:rFonts w:ascii="Arial" w:hAnsi="Arial" w:cs="Arial"/>
          <w:sz w:val="20"/>
          <w:szCs w:val="20"/>
        </w:rPr>
      </w:pPr>
      <w:r w:rsidRPr="00C216AA">
        <w:rPr>
          <w:rFonts w:ascii="Arial" w:hAnsi="Arial" w:cs="Arial"/>
          <w:sz w:val="20"/>
          <w:szCs w:val="20"/>
        </w:rPr>
        <w:t xml:space="preserve">5 – </w:t>
      </w:r>
      <w:r w:rsidR="007A1BB3" w:rsidRPr="00C216AA">
        <w:rPr>
          <w:rFonts w:ascii="Arial" w:hAnsi="Arial" w:cs="Arial"/>
          <w:sz w:val="20"/>
          <w:szCs w:val="20"/>
        </w:rPr>
        <w:t>Alguns dos principais desafios que poderemos verificar durante a migração de sistemas legados para uma nova plataforma são:</w:t>
      </w:r>
    </w:p>
    <w:p w14:paraId="2EE6F619" w14:textId="40BCD981" w:rsidR="00546E54" w:rsidRPr="00C216AA" w:rsidRDefault="00546E54" w:rsidP="002B6A58">
      <w:pPr>
        <w:spacing w:line="240" w:lineRule="auto"/>
        <w:rPr>
          <w:rFonts w:ascii="Arial" w:hAnsi="Arial" w:cs="Arial"/>
          <w:sz w:val="20"/>
          <w:szCs w:val="20"/>
        </w:rPr>
      </w:pPr>
      <w:r w:rsidRPr="00C216AA">
        <w:rPr>
          <w:rFonts w:ascii="Arial" w:hAnsi="Arial" w:cs="Arial"/>
          <w:sz w:val="20"/>
          <w:szCs w:val="20"/>
        </w:rPr>
        <w:t xml:space="preserve">- Capacitação para uso de novo recurso, desenvolvendo um plano de treinamento sobre os novos recursos e fluxos de atuação. Sendo essencial a produção de uma documentação acessível </w:t>
      </w:r>
      <w:proofErr w:type="gramStart"/>
      <w:r w:rsidRPr="00C216AA">
        <w:rPr>
          <w:rFonts w:ascii="Arial" w:hAnsi="Arial" w:cs="Arial"/>
          <w:sz w:val="20"/>
          <w:szCs w:val="20"/>
        </w:rPr>
        <w:t>à</w:t>
      </w:r>
      <w:proofErr w:type="gramEnd"/>
      <w:r w:rsidRPr="00C216AA">
        <w:rPr>
          <w:rFonts w:ascii="Arial" w:hAnsi="Arial" w:cs="Arial"/>
          <w:sz w:val="20"/>
          <w:szCs w:val="20"/>
        </w:rPr>
        <w:t xml:space="preserve"> todos envolvidos;</w:t>
      </w:r>
    </w:p>
    <w:p w14:paraId="65CB8F2E" w14:textId="50A3F34F" w:rsidR="00546E54" w:rsidRPr="00C216AA" w:rsidRDefault="00546E54" w:rsidP="002B6A58">
      <w:pPr>
        <w:spacing w:line="240" w:lineRule="auto"/>
        <w:rPr>
          <w:rFonts w:ascii="Arial" w:hAnsi="Arial" w:cs="Arial"/>
          <w:sz w:val="20"/>
          <w:szCs w:val="20"/>
        </w:rPr>
      </w:pPr>
      <w:r w:rsidRPr="00C216AA">
        <w:rPr>
          <w:rFonts w:ascii="Arial" w:hAnsi="Arial" w:cs="Arial"/>
          <w:sz w:val="20"/>
          <w:szCs w:val="20"/>
        </w:rPr>
        <w:t>- Gerenciamento de riscos e planejamento de contingência, sendo necessário identificar riscos potenciais antecipadamente</w:t>
      </w:r>
      <w:r w:rsidR="00C216AA" w:rsidRPr="00C216AA">
        <w:rPr>
          <w:rFonts w:ascii="Arial" w:hAnsi="Arial" w:cs="Arial"/>
          <w:sz w:val="20"/>
          <w:szCs w:val="20"/>
        </w:rPr>
        <w:t xml:space="preserve"> e desenvolver planos para cada risco identificado. Sendo fundamental, também, definir planos de backup e retorno (“</w:t>
      </w:r>
      <w:proofErr w:type="spellStart"/>
      <w:r w:rsidR="00C216AA" w:rsidRPr="00C216AA">
        <w:rPr>
          <w:rFonts w:ascii="Arial" w:hAnsi="Arial" w:cs="Arial"/>
          <w:sz w:val="20"/>
          <w:szCs w:val="20"/>
        </w:rPr>
        <w:t>rollback</w:t>
      </w:r>
      <w:proofErr w:type="spellEnd"/>
      <w:r w:rsidR="00C216AA" w:rsidRPr="00C216AA">
        <w:rPr>
          <w:rFonts w:ascii="Arial" w:hAnsi="Arial" w:cs="Arial"/>
          <w:sz w:val="20"/>
          <w:szCs w:val="20"/>
        </w:rPr>
        <w:t>”), para reduzir o tempo de inatividade</w:t>
      </w:r>
      <w:r w:rsidR="00C216AA">
        <w:rPr>
          <w:rFonts w:ascii="Arial" w:hAnsi="Arial" w:cs="Arial"/>
          <w:sz w:val="20"/>
          <w:szCs w:val="20"/>
        </w:rPr>
        <w:t>, inclusive com a realização de testes antes da implantação definitiva (entrar em “</w:t>
      </w:r>
      <w:r w:rsidR="00171CF3">
        <w:rPr>
          <w:rFonts w:ascii="Arial" w:hAnsi="Arial" w:cs="Arial"/>
          <w:sz w:val="20"/>
          <w:szCs w:val="20"/>
        </w:rPr>
        <w:t>produção</w:t>
      </w:r>
      <w:r w:rsidR="00C216AA">
        <w:rPr>
          <w:rFonts w:ascii="Arial" w:hAnsi="Arial" w:cs="Arial"/>
          <w:sz w:val="20"/>
          <w:szCs w:val="20"/>
        </w:rPr>
        <w:t>”)</w:t>
      </w:r>
      <w:r w:rsidR="00C216AA" w:rsidRPr="00C216AA">
        <w:rPr>
          <w:rFonts w:ascii="Arial" w:hAnsi="Arial" w:cs="Arial"/>
          <w:sz w:val="20"/>
          <w:szCs w:val="20"/>
        </w:rPr>
        <w:t>. Sendo importante em todas as etapas da mudança atualizar os atores envolvidos.</w:t>
      </w:r>
    </w:p>
    <w:p w14:paraId="4DA7AAC9" w14:textId="4E0C707D" w:rsidR="00C216AA" w:rsidRPr="00C216AA" w:rsidRDefault="00C216AA" w:rsidP="002B6A58">
      <w:pPr>
        <w:spacing w:line="240" w:lineRule="auto"/>
        <w:rPr>
          <w:rFonts w:ascii="Arial" w:hAnsi="Arial" w:cs="Arial"/>
          <w:sz w:val="20"/>
          <w:szCs w:val="20"/>
        </w:rPr>
      </w:pPr>
      <w:r w:rsidRPr="00C216AA">
        <w:rPr>
          <w:rFonts w:ascii="Arial" w:hAnsi="Arial" w:cs="Arial"/>
          <w:sz w:val="20"/>
          <w:szCs w:val="20"/>
        </w:rPr>
        <w:t>- Monitoração do consumo de recursos, deveremos estabelecer tetos para uso de recursos, com o intuito de evitar gastos desproporcionais para que a mudança seja realizada;</w:t>
      </w:r>
    </w:p>
    <w:p w14:paraId="2C8470C0" w14:textId="24D338E8" w:rsidR="007A1BB3" w:rsidRPr="00C216AA" w:rsidRDefault="007A1BB3" w:rsidP="002B6A58">
      <w:pPr>
        <w:spacing w:line="240" w:lineRule="auto"/>
        <w:rPr>
          <w:rFonts w:ascii="Arial" w:hAnsi="Arial" w:cs="Arial"/>
          <w:sz w:val="20"/>
          <w:szCs w:val="20"/>
        </w:rPr>
      </w:pPr>
      <w:r w:rsidRPr="00C216AA">
        <w:rPr>
          <w:rFonts w:ascii="Arial" w:hAnsi="Arial" w:cs="Arial"/>
          <w:sz w:val="20"/>
          <w:szCs w:val="20"/>
        </w:rPr>
        <w:t xml:space="preserve">- Migração de dados, sendo necessário observar </w:t>
      </w:r>
      <w:r w:rsidR="00546E54" w:rsidRPr="00C216AA">
        <w:rPr>
          <w:rFonts w:ascii="Arial" w:hAnsi="Arial" w:cs="Arial"/>
          <w:sz w:val="20"/>
          <w:szCs w:val="20"/>
        </w:rPr>
        <w:t xml:space="preserve">a integridade para incorporação dos dados em novo cenário. Deveremos analisar uma estratégia de migração de dados que incluam </w:t>
      </w:r>
      <w:r w:rsidR="00546E54" w:rsidRPr="00C216AA">
        <w:rPr>
          <w:rFonts w:ascii="Arial" w:hAnsi="Arial" w:cs="Arial"/>
          <w:sz w:val="20"/>
          <w:szCs w:val="20"/>
        </w:rPr>
        <w:t>processos de limpeza, transformação e validação de dados</w:t>
      </w:r>
      <w:r w:rsidR="00546E54" w:rsidRPr="00C216AA">
        <w:rPr>
          <w:rFonts w:ascii="Arial" w:hAnsi="Arial" w:cs="Arial"/>
          <w:sz w:val="20"/>
          <w:szCs w:val="20"/>
        </w:rPr>
        <w:t>;</w:t>
      </w:r>
    </w:p>
    <w:p w14:paraId="197E2611" w14:textId="38675126" w:rsidR="007A1BB3" w:rsidRPr="00C216AA" w:rsidRDefault="007A1BB3" w:rsidP="007A1BB3">
      <w:pPr>
        <w:spacing w:line="240" w:lineRule="auto"/>
        <w:rPr>
          <w:rFonts w:ascii="Arial" w:hAnsi="Arial" w:cs="Arial"/>
          <w:sz w:val="20"/>
          <w:szCs w:val="20"/>
        </w:rPr>
      </w:pPr>
      <w:r w:rsidRPr="00C216AA">
        <w:rPr>
          <w:rFonts w:ascii="Arial" w:hAnsi="Arial" w:cs="Arial"/>
          <w:sz w:val="20"/>
          <w:szCs w:val="20"/>
        </w:rPr>
        <w:t xml:space="preserve">- Problemas de compatibilidade, pois sistemas legados normalmente dependem de tecnologias desatualizadas. Sendo necessário </w:t>
      </w:r>
      <w:proofErr w:type="spellStart"/>
      <w:r w:rsidRPr="00C216AA">
        <w:rPr>
          <w:rFonts w:ascii="Arial" w:hAnsi="Arial" w:cs="Arial"/>
          <w:sz w:val="20"/>
          <w:szCs w:val="20"/>
        </w:rPr>
        <w:t>refatorar</w:t>
      </w:r>
      <w:proofErr w:type="spellEnd"/>
      <w:r w:rsidRPr="00C216AA">
        <w:rPr>
          <w:rFonts w:ascii="Arial" w:hAnsi="Arial" w:cs="Arial"/>
          <w:sz w:val="20"/>
          <w:szCs w:val="20"/>
        </w:rPr>
        <w:t xml:space="preserve"> o código, com o intuito de identificar possíveis necessidades de adaptações.</w:t>
      </w:r>
    </w:p>
    <w:p w14:paraId="2F0E081A" w14:textId="77777777" w:rsidR="007A1BB3" w:rsidRDefault="007A1BB3" w:rsidP="002B6A58">
      <w:pPr>
        <w:spacing w:line="240" w:lineRule="auto"/>
        <w:rPr>
          <w:rFonts w:ascii="Arial" w:hAnsi="Arial" w:cs="Arial"/>
          <w:sz w:val="20"/>
          <w:szCs w:val="20"/>
        </w:rPr>
      </w:pPr>
    </w:p>
    <w:p w14:paraId="2F0438B0" w14:textId="08C3DFB5" w:rsidR="00C216AA" w:rsidRDefault="00C216AA" w:rsidP="002B6A58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 – Com o intuito de promover melhoria na comunicação e colaboração de um time, podemos adotar as seguintes medidas:</w:t>
      </w:r>
    </w:p>
    <w:p w14:paraId="435A43EE" w14:textId="4119D879" w:rsidR="00C216AA" w:rsidRDefault="00C216AA" w:rsidP="002B6A58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="00047036">
        <w:rPr>
          <w:rFonts w:ascii="Arial" w:hAnsi="Arial" w:cs="Arial"/>
          <w:sz w:val="20"/>
          <w:szCs w:val="20"/>
        </w:rPr>
        <w:t xml:space="preserve">Promover os princípios da metodologia Ágil no time, como o Scrum ou </w:t>
      </w:r>
      <w:proofErr w:type="spellStart"/>
      <w:r w:rsidR="00047036">
        <w:rPr>
          <w:rFonts w:ascii="Arial" w:hAnsi="Arial" w:cs="Arial"/>
          <w:sz w:val="20"/>
          <w:szCs w:val="20"/>
        </w:rPr>
        <w:t>Kanban</w:t>
      </w:r>
      <w:proofErr w:type="spellEnd"/>
      <w:r w:rsidR="00047036">
        <w:rPr>
          <w:rFonts w:ascii="Arial" w:hAnsi="Arial" w:cs="Arial"/>
          <w:sz w:val="20"/>
          <w:szCs w:val="20"/>
        </w:rPr>
        <w:t xml:space="preserve"> (ou </w:t>
      </w:r>
      <w:r w:rsidR="00CE44B8">
        <w:rPr>
          <w:rFonts w:ascii="Arial" w:hAnsi="Arial" w:cs="Arial"/>
          <w:sz w:val="20"/>
          <w:szCs w:val="20"/>
        </w:rPr>
        <w:t>ambos</w:t>
      </w:r>
      <w:r w:rsidR="00047036">
        <w:rPr>
          <w:rFonts w:ascii="Arial" w:hAnsi="Arial" w:cs="Arial"/>
          <w:sz w:val="20"/>
          <w:szCs w:val="20"/>
        </w:rPr>
        <w:t>), para que possamos reduzir retrabalho e utilizar o tempo do time de maneira mais eficiente;</w:t>
      </w:r>
    </w:p>
    <w:p w14:paraId="2B24D945" w14:textId="4526F47E" w:rsidR="00047036" w:rsidRDefault="00047036" w:rsidP="002B6A58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Criar um ambiente colaborativo, para que ocorra um repasse de conhecimento natural entre o time, ocasionando, também, uma melhora da empatia de cada um sobre as dificuldades e facilidades enfrentadas pelo colega no dia a dia.</w:t>
      </w:r>
    </w:p>
    <w:p w14:paraId="027D0298" w14:textId="119F4046" w:rsidR="00CE44B8" w:rsidRDefault="00CE44B8" w:rsidP="002B6A58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Investir em atividades e treinamentos de equipe de forma contínua, com o intuito de aumentar a sinergia.</w:t>
      </w:r>
    </w:p>
    <w:p w14:paraId="46AAEA3F" w14:textId="3CFA576D" w:rsidR="00047036" w:rsidRDefault="00047036" w:rsidP="002B6A58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Melhorar o processo de desenvolvimento, garantindo que os requisitos sejam documentados de forma clara e completa, evitando interpretações erradas e ambiguidades.</w:t>
      </w:r>
    </w:p>
    <w:p w14:paraId="66E52C10" w14:textId="2227B9E9" w:rsidR="00047036" w:rsidRDefault="00CE44B8" w:rsidP="002B6A58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Nutrir na equipe a ideia de pertencimento, para que seja possível todos se sentirem donos e responsáveis pelo processo ou produto.</w:t>
      </w:r>
    </w:p>
    <w:p w14:paraId="48A474E9" w14:textId="4522D17D" w:rsidR="00171CF3" w:rsidRDefault="00171CF3" w:rsidP="002B6A58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Estabelecer formas de monitoramento e medições tanto individuais, quanto coletivas. Para que todos enxerguem que apenas juntos serão capazes de obter os resultados esperados, ou superá-los.</w:t>
      </w:r>
    </w:p>
    <w:p w14:paraId="405A292C" w14:textId="047DCB31" w:rsidR="002B6A58" w:rsidRPr="00C216AA" w:rsidRDefault="002B6A58" w:rsidP="00487AAE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</w:p>
    <w:p w14:paraId="02D80568" w14:textId="77777777" w:rsidR="002B6A58" w:rsidRPr="00C216AA" w:rsidRDefault="002B6A58" w:rsidP="00487AAE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</w:p>
    <w:p w14:paraId="1E207724" w14:textId="03BAB3B3" w:rsidR="005C61A9" w:rsidRPr="00C216AA" w:rsidRDefault="00AE5FD0" w:rsidP="00487AAE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C216AA">
        <w:rPr>
          <w:rFonts w:ascii="Arial" w:hAnsi="Arial" w:cs="Arial"/>
          <w:b/>
          <w:bCs/>
          <w:sz w:val="20"/>
          <w:szCs w:val="20"/>
        </w:rPr>
        <w:t>BLOCO II</w:t>
      </w:r>
    </w:p>
    <w:p w14:paraId="2AD93B36" w14:textId="190C30D9" w:rsidR="00AE5FD0" w:rsidRPr="00C216AA" w:rsidRDefault="004F5AD4" w:rsidP="00487AAE">
      <w:pPr>
        <w:spacing w:line="240" w:lineRule="auto"/>
        <w:rPr>
          <w:rFonts w:ascii="Arial" w:hAnsi="Arial" w:cs="Arial"/>
          <w:sz w:val="20"/>
          <w:szCs w:val="20"/>
        </w:rPr>
      </w:pPr>
      <w:r w:rsidRPr="00C216AA">
        <w:rPr>
          <w:rFonts w:ascii="Arial" w:hAnsi="Arial" w:cs="Arial"/>
          <w:sz w:val="20"/>
          <w:szCs w:val="20"/>
        </w:rPr>
        <w:t>Escolha: Segunda</w:t>
      </w:r>
      <w:r w:rsidR="002B6A58" w:rsidRPr="00C216AA">
        <w:rPr>
          <w:rFonts w:ascii="Arial" w:hAnsi="Arial" w:cs="Arial"/>
          <w:sz w:val="20"/>
          <w:szCs w:val="20"/>
        </w:rPr>
        <w:t xml:space="preserve"> (2)</w:t>
      </w:r>
      <w:r w:rsidRPr="00C216AA">
        <w:rPr>
          <w:rFonts w:ascii="Arial" w:hAnsi="Arial" w:cs="Arial"/>
          <w:sz w:val="20"/>
          <w:szCs w:val="20"/>
        </w:rPr>
        <w:t xml:space="preserve"> questão</w:t>
      </w:r>
    </w:p>
    <w:p w14:paraId="25C77F96" w14:textId="11FC5857" w:rsidR="00AE5FD0" w:rsidRPr="00C216AA" w:rsidRDefault="00B4533C" w:rsidP="00487AAE">
      <w:pPr>
        <w:spacing w:line="240" w:lineRule="auto"/>
        <w:ind w:firstLine="708"/>
        <w:rPr>
          <w:rFonts w:ascii="Arial" w:hAnsi="Arial" w:cs="Arial"/>
          <w:sz w:val="20"/>
          <w:szCs w:val="20"/>
        </w:rPr>
      </w:pPr>
      <w:r w:rsidRPr="00C216AA">
        <w:rPr>
          <w:rFonts w:ascii="Arial" w:hAnsi="Arial" w:cs="Arial"/>
          <w:sz w:val="20"/>
          <w:szCs w:val="20"/>
        </w:rPr>
        <w:t>Uma das formas</w:t>
      </w:r>
      <w:r w:rsidR="00E31E98" w:rsidRPr="00C216AA">
        <w:rPr>
          <w:rFonts w:ascii="Arial" w:hAnsi="Arial" w:cs="Arial"/>
          <w:sz w:val="20"/>
          <w:szCs w:val="20"/>
        </w:rPr>
        <w:t xml:space="preserve"> p</w:t>
      </w:r>
      <w:r w:rsidR="00C140DE" w:rsidRPr="00C216AA">
        <w:rPr>
          <w:rFonts w:ascii="Arial" w:hAnsi="Arial" w:cs="Arial"/>
          <w:sz w:val="20"/>
          <w:szCs w:val="20"/>
        </w:rPr>
        <w:t>ara desenvolver</w:t>
      </w:r>
      <w:r w:rsidR="00E31E98" w:rsidRPr="00C216AA">
        <w:rPr>
          <w:rFonts w:ascii="Arial" w:hAnsi="Arial" w:cs="Arial"/>
          <w:sz w:val="20"/>
          <w:szCs w:val="20"/>
        </w:rPr>
        <w:t>mos um</w:t>
      </w:r>
      <w:r w:rsidR="00C140DE" w:rsidRPr="00C216A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140DE" w:rsidRPr="00C216AA">
        <w:rPr>
          <w:rFonts w:ascii="Arial" w:hAnsi="Arial" w:cs="Arial"/>
          <w:sz w:val="20"/>
          <w:szCs w:val="20"/>
        </w:rPr>
        <w:t>microsserviço</w:t>
      </w:r>
      <w:proofErr w:type="spellEnd"/>
      <w:r w:rsidR="00C140DE" w:rsidRPr="00C216AA">
        <w:rPr>
          <w:rFonts w:ascii="Arial" w:hAnsi="Arial" w:cs="Arial"/>
          <w:sz w:val="20"/>
          <w:szCs w:val="20"/>
        </w:rPr>
        <w:t xml:space="preserve"> em Java usando Spring Boot</w:t>
      </w:r>
      <w:r w:rsidR="00E31E98" w:rsidRPr="00C216AA">
        <w:rPr>
          <w:rFonts w:ascii="Arial" w:hAnsi="Arial" w:cs="Arial"/>
          <w:sz w:val="20"/>
          <w:szCs w:val="20"/>
        </w:rPr>
        <w:t>,</w:t>
      </w:r>
      <w:r w:rsidR="00C140DE" w:rsidRPr="00C216AA">
        <w:rPr>
          <w:rFonts w:ascii="Arial" w:hAnsi="Arial" w:cs="Arial"/>
          <w:sz w:val="20"/>
          <w:szCs w:val="20"/>
        </w:rPr>
        <w:t xml:space="preserve"> para armazenar e recuperar informações sobre contratos de crédito imobiliário, incluindo todas as operações CRUD (</w:t>
      </w:r>
      <w:proofErr w:type="spellStart"/>
      <w:r w:rsidR="00C140DE" w:rsidRPr="00C216AA">
        <w:rPr>
          <w:rFonts w:ascii="Arial" w:hAnsi="Arial" w:cs="Arial"/>
          <w:sz w:val="20"/>
          <w:szCs w:val="20"/>
        </w:rPr>
        <w:t>Create</w:t>
      </w:r>
      <w:proofErr w:type="spellEnd"/>
      <w:r w:rsidR="00C140DE" w:rsidRPr="00C216AA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C140DE" w:rsidRPr="00C216AA">
        <w:rPr>
          <w:rFonts w:ascii="Arial" w:hAnsi="Arial" w:cs="Arial"/>
          <w:sz w:val="20"/>
          <w:szCs w:val="20"/>
        </w:rPr>
        <w:t>Read</w:t>
      </w:r>
      <w:proofErr w:type="spellEnd"/>
      <w:r w:rsidR="00C140DE" w:rsidRPr="00C216AA">
        <w:rPr>
          <w:rFonts w:ascii="Arial" w:hAnsi="Arial" w:cs="Arial"/>
          <w:sz w:val="20"/>
          <w:szCs w:val="20"/>
        </w:rPr>
        <w:t>, Update, Delete)</w:t>
      </w:r>
      <w:r w:rsidR="00F733AF" w:rsidRPr="00C216AA">
        <w:rPr>
          <w:rFonts w:ascii="Arial" w:hAnsi="Arial" w:cs="Arial"/>
          <w:sz w:val="20"/>
          <w:szCs w:val="20"/>
        </w:rPr>
        <w:t xml:space="preserve"> é a seguinte:</w:t>
      </w:r>
    </w:p>
    <w:p w14:paraId="3E41CA34" w14:textId="560D077B" w:rsidR="001B3040" w:rsidRPr="00C216AA" w:rsidRDefault="00F733AF" w:rsidP="00487AAE">
      <w:pPr>
        <w:spacing w:line="240" w:lineRule="auto"/>
        <w:rPr>
          <w:rFonts w:ascii="Arial" w:hAnsi="Arial" w:cs="Arial"/>
          <w:sz w:val="20"/>
          <w:szCs w:val="20"/>
        </w:rPr>
      </w:pPr>
      <w:r w:rsidRPr="00C216AA">
        <w:rPr>
          <w:rFonts w:ascii="Arial" w:hAnsi="Arial" w:cs="Arial"/>
          <w:sz w:val="20"/>
          <w:szCs w:val="20"/>
        </w:rPr>
        <w:t xml:space="preserve">I </w:t>
      </w:r>
      <w:r w:rsidR="00F06D70" w:rsidRPr="00C216AA">
        <w:rPr>
          <w:rFonts w:ascii="Arial" w:hAnsi="Arial" w:cs="Arial"/>
          <w:sz w:val="20"/>
          <w:szCs w:val="20"/>
        </w:rPr>
        <w:t>–</w:t>
      </w:r>
      <w:r w:rsidRPr="00C216AA">
        <w:rPr>
          <w:rFonts w:ascii="Arial" w:hAnsi="Arial" w:cs="Arial"/>
          <w:sz w:val="20"/>
          <w:szCs w:val="20"/>
        </w:rPr>
        <w:t xml:space="preserve"> </w:t>
      </w:r>
      <w:r w:rsidR="00F30639" w:rsidRPr="00C216AA">
        <w:rPr>
          <w:rFonts w:ascii="Arial" w:hAnsi="Arial" w:cs="Arial"/>
          <w:sz w:val="20"/>
          <w:szCs w:val="20"/>
        </w:rPr>
        <w:t xml:space="preserve">Deveremos definir a classe de Entidade, que nesse caso, poderá ser através da criação da classe </w:t>
      </w:r>
      <w:r w:rsidR="004753F7" w:rsidRPr="00C216AA">
        <w:rPr>
          <w:rFonts w:ascii="Arial" w:hAnsi="Arial" w:cs="Arial"/>
          <w:sz w:val="20"/>
          <w:szCs w:val="20"/>
        </w:rPr>
        <w:t>“</w:t>
      </w:r>
      <w:r w:rsidR="00FF1D97" w:rsidRPr="00C216AA">
        <w:rPr>
          <w:rFonts w:ascii="Arial" w:hAnsi="Arial" w:cs="Arial"/>
          <w:sz w:val="20"/>
          <w:szCs w:val="20"/>
        </w:rPr>
        <w:t>Contrato</w:t>
      </w:r>
      <w:r w:rsidR="00455155" w:rsidRPr="00C216AA">
        <w:rPr>
          <w:rFonts w:ascii="Arial" w:hAnsi="Arial" w:cs="Arial"/>
          <w:sz w:val="20"/>
          <w:szCs w:val="20"/>
        </w:rPr>
        <w:t>.java</w:t>
      </w:r>
      <w:r w:rsidR="004753F7" w:rsidRPr="00C216AA">
        <w:rPr>
          <w:rFonts w:ascii="Arial" w:hAnsi="Arial" w:cs="Arial"/>
          <w:sz w:val="20"/>
          <w:szCs w:val="20"/>
        </w:rPr>
        <w:t>”</w:t>
      </w:r>
      <w:r w:rsidR="00FF1D97" w:rsidRPr="00C216AA">
        <w:rPr>
          <w:rFonts w:ascii="Arial" w:hAnsi="Arial" w:cs="Arial"/>
          <w:sz w:val="20"/>
          <w:szCs w:val="20"/>
        </w:rPr>
        <w:t xml:space="preserve">, para que possamos </w:t>
      </w:r>
      <w:r w:rsidR="00E806B7" w:rsidRPr="00C216AA">
        <w:rPr>
          <w:rFonts w:ascii="Arial" w:hAnsi="Arial" w:cs="Arial"/>
          <w:sz w:val="20"/>
          <w:szCs w:val="20"/>
        </w:rPr>
        <w:t>estabele</w:t>
      </w:r>
      <w:r w:rsidR="002710EA" w:rsidRPr="00C216AA">
        <w:rPr>
          <w:rFonts w:ascii="Arial" w:hAnsi="Arial" w:cs="Arial"/>
          <w:sz w:val="20"/>
          <w:szCs w:val="20"/>
        </w:rPr>
        <w:t>cer a estrutura de</w:t>
      </w:r>
      <w:r w:rsidR="00D32F9B" w:rsidRPr="00C216AA">
        <w:rPr>
          <w:rFonts w:ascii="Arial" w:hAnsi="Arial" w:cs="Arial"/>
          <w:sz w:val="20"/>
          <w:szCs w:val="20"/>
        </w:rPr>
        <w:t xml:space="preserve"> um contrato de crédito imobiliário</w:t>
      </w:r>
      <w:r w:rsidR="002710EA" w:rsidRPr="00C216AA">
        <w:rPr>
          <w:rFonts w:ascii="Arial" w:hAnsi="Arial" w:cs="Arial"/>
          <w:sz w:val="20"/>
          <w:szCs w:val="20"/>
        </w:rPr>
        <w:t>. E</w:t>
      </w:r>
      <w:r w:rsidR="00D32F9B" w:rsidRPr="00C216AA">
        <w:rPr>
          <w:rFonts w:ascii="Arial" w:hAnsi="Arial" w:cs="Arial"/>
          <w:sz w:val="20"/>
          <w:szCs w:val="20"/>
        </w:rPr>
        <w:t>ssa classe será mapeada para uma tabela no banco de dados</w:t>
      </w:r>
      <w:r w:rsidR="002710EA" w:rsidRPr="00C216AA">
        <w:rPr>
          <w:rFonts w:ascii="Arial" w:hAnsi="Arial" w:cs="Arial"/>
          <w:sz w:val="20"/>
          <w:szCs w:val="20"/>
        </w:rPr>
        <w:t xml:space="preserve"> e</w:t>
      </w:r>
      <w:r w:rsidR="00241417" w:rsidRPr="00C216AA">
        <w:rPr>
          <w:rFonts w:ascii="Arial" w:hAnsi="Arial" w:cs="Arial"/>
          <w:sz w:val="20"/>
          <w:szCs w:val="20"/>
        </w:rPr>
        <w:t>, também,</w:t>
      </w:r>
      <w:r w:rsidR="007A1326" w:rsidRPr="00C216AA">
        <w:rPr>
          <w:rFonts w:ascii="Arial" w:hAnsi="Arial" w:cs="Arial"/>
          <w:sz w:val="20"/>
          <w:szCs w:val="20"/>
        </w:rPr>
        <w:t xml:space="preserve"> incluirá os </w:t>
      </w:r>
      <w:proofErr w:type="spellStart"/>
      <w:r w:rsidR="007A1326" w:rsidRPr="00C216AA">
        <w:rPr>
          <w:rFonts w:ascii="Arial" w:hAnsi="Arial" w:cs="Arial"/>
          <w:sz w:val="20"/>
          <w:szCs w:val="20"/>
        </w:rPr>
        <w:t>Getters</w:t>
      </w:r>
      <w:proofErr w:type="spellEnd"/>
      <w:r w:rsidR="007A1326" w:rsidRPr="00C216AA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7A1326" w:rsidRPr="00C216AA">
        <w:rPr>
          <w:rFonts w:ascii="Arial" w:hAnsi="Arial" w:cs="Arial"/>
          <w:sz w:val="20"/>
          <w:szCs w:val="20"/>
        </w:rPr>
        <w:lastRenderedPageBreak/>
        <w:t>Setters</w:t>
      </w:r>
      <w:proofErr w:type="spellEnd"/>
      <w:r w:rsidR="007A1326" w:rsidRPr="00C216AA">
        <w:rPr>
          <w:rFonts w:ascii="Arial" w:hAnsi="Arial" w:cs="Arial"/>
          <w:sz w:val="20"/>
          <w:szCs w:val="20"/>
        </w:rPr>
        <w:t xml:space="preserve">, Construtores e Método </w:t>
      </w:r>
      <w:proofErr w:type="spellStart"/>
      <w:r w:rsidR="007A1326" w:rsidRPr="00C216AA">
        <w:rPr>
          <w:rFonts w:ascii="Arial" w:hAnsi="Arial" w:cs="Arial"/>
          <w:sz w:val="20"/>
          <w:szCs w:val="20"/>
        </w:rPr>
        <w:t>toString</w:t>
      </w:r>
      <w:proofErr w:type="spellEnd"/>
      <w:r w:rsidR="00241417" w:rsidRPr="00C216AA">
        <w:rPr>
          <w:rFonts w:ascii="Arial" w:hAnsi="Arial" w:cs="Arial"/>
          <w:sz w:val="20"/>
          <w:szCs w:val="20"/>
        </w:rPr>
        <w:t>.</w:t>
      </w:r>
      <w:r w:rsidR="00E44ABD" w:rsidRPr="00C216AA">
        <w:rPr>
          <w:rFonts w:ascii="Arial" w:hAnsi="Arial" w:cs="Arial"/>
          <w:sz w:val="20"/>
          <w:szCs w:val="20"/>
        </w:rPr>
        <w:t xml:space="preserve"> </w:t>
      </w:r>
      <w:r w:rsidR="000730FD" w:rsidRPr="00C216AA">
        <w:rPr>
          <w:rFonts w:ascii="Arial" w:hAnsi="Arial" w:cs="Arial"/>
          <w:sz w:val="20"/>
          <w:szCs w:val="20"/>
        </w:rPr>
        <w:t>Devido ao tamanho do código e a limitação de páginas</w:t>
      </w:r>
      <w:r w:rsidR="00D40868" w:rsidRPr="00C216AA">
        <w:rPr>
          <w:rFonts w:ascii="Arial" w:hAnsi="Arial" w:cs="Arial"/>
          <w:sz w:val="20"/>
          <w:szCs w:val="20"/>
        </w:rPr>
        <w:t xml:space="preserve"> da produção temática, armazenei o código </w:t>
      </w:r>
      <w:r w:rsidR="00D40868" w:rsidRPr="00C216AA">
        <w:rPr>
          <w:rFonts w:ascii="Arial" w:hAnsi="Arial" w:cs="Arial"/>
          <w:sz w:val="20"/>
          <w:szCs w:val="20"/>
        </w:rPr>
        <w:t>Contrato.java</w:t>
      </w:r>
      <w:r w:rsidR="00D40868" w:rsidRPr="00C216AA">
        <w:rPr>
          <w:rFonts w:ascii="Arial" w:hAnsi="Arial" w:cs="Arial"/>
          <w:sz w:val="20"/>
          <w:szCs w:val="20"/>
        </w:rPr>
        <w:t xml:space="preserve"> </w:t>
      </w:r>
      <w:r w:rsidR="007A1BB3" w:rsidRPr="00C216AA">
        <w:rPr>
          <w:rFonts w:ascii="Arial" w:hAnsi="Arial" w:cs="Arial"/>
          <w:sz w:val="20"/>
          <w:szCs w:val="20"/>
        </w:rPr>
        <w:t>em links apontados na conclusão abaixo.</w:t>
      </w:r>
    </w:p>
    <w:p w14:paraId="6A07F992" w14:textId="77777777" w:rsidR="00DE7B5D" w:rsidRPr="00C216AA" w:rsidRDefault="00DE7B5D" w:rsidP="00487AAE">
      <w:pPr>
        <w:spacing w:line="240" w:lineRule="auto"/>
        <w:rPr>
          <w:rFonts w:ascii="Arial" w:hAnsi="Arial" w:cs="Arial"/>
          <w:sz w:val="20"/>
          <w:szCs w:val="20"/>
        </w:rPr>
      </w:pPr>
    </w:p>
    <w:p w14:paraId="131B0EBC" w14:textId="775A2898" w:rsidR="00C0298C" w:rsidRPr="00C216AA" w:rsidRDefault="00455155" w:rsidP="00E82C77">
      <w:pPr>
        <w:spacing w:line="240" w:lineRule="auto"/>
        <w:rPr>
          <w:rFonts w:ascii="Arial" w:hAnsi="Arial" w:cs="Arial"/>
          <w:sz w:val="20"/>
          <w:szCs w:val="20"/>
        </w:rPr>
      </w:pPr>
      <w:r w:rsidRPr="00C216AA">
        <w:rPr>
          <w:rFonts w:ascii="Arial" w:hAnsi="Arial" w:cs="Arial"/>
          <w:sz w:val="20"/>
          <w:szCs w:val="20"/>
        </w:rPr>
        <w:t xml:space="preserve">II </w:t>
      </w:r>
      <w:r w:rsidR="00253710" w:rsidRPr="00C216AA">
        <w:rPr>
          <w:rFonts w:ascii="Arial" w:hAnsi="Arial" w:cs="Arial"/>
          <w:sz w:val="20"/>
          <w:szCs w:val="20"/>
        </w:rPr>
        <w:t>–</w:t>
      </w:r>
      <w:r w:rsidRPr="00C216AA">
        <w:rPr>
          <w:rFonts w:ascii="Arial" w:hAnsi="Arial" w:cs="Arial"/>
          <w:sz w:val="20"/>
          <w:szCs w:val="20"/>
        </w:rPr>
        <w:t xml:space="preserve"> </w:t>
      </w:r>
      <w:r w:rsidR="00213777" w:rsidRPr="00C216AA">
        <w:rPr>
          <w:rFonts w:ascii="Arial" w:hAnsi="Arial" w:cs="Arial"/>
          <w:sz w:val="20"/>
          <w:szCs w:val="20"/>
        </w:rPr>
        <w:t>Criaremos</w:t>
      </w:r>
      <w:r w:rsidR="0007024F" w:rsidRPr="00C216AA">
        <w:rPr>
          <w:rFonts w:ascii="Arial" w:hAnsi="Arial" w:cs="Arial"/>
          <w:sz w:val="20"/>
          <w:szCs w:val="20"/>
        </w:rPr>
        <w:t xml:space="preserve"> um</w:t>
      </w:r>
      <w:r w:rsidR="00CD105D" w:rsidRPr="00C216AA">
        <w:rPr>
          <w:rFonts w:ascii="Arial" w:hAnsi="Arial" w:cs="Arial"/>
          <w:sz w:val="20"/>
          <w:szCs w:val="20"/>
        </w:rPr>
        <w:t>a interface de</w:t>
      </w:r>
      <w:r w:rsidR="0007024F" w:rsidRPr="00C216AA">
        <w:rPr>
          <w:rFonts w:ascii="Arial" w:hAnsi="Arial" w:cs="Arial"/>
          <w:sz w:val="20"/>
          <w:szCs w:val="20"/>
        </w:rPr>
        <w:t xml:space="preserve"> r</w:t>
      </w:r>
      <w:r w:rsidR="000B7985" w:rsidRPr="00C216AA">
        <w:rPr>
          <w:rFonts w:ascii="Arial" w:hAnsi="Arial" w:cs="Arial"/>
          <w:sz w:val="20"/>
          <w:szCs w:val="20"/>
        </w:rPr>
        <w:t>epositório</w:t>
      </w:r>
      <w:r w:rsidR="00E40260" w:rsidRPr="00C216AA">
        <w:rPr>
          <w:rFonts w:ascii="Arial" w:hAnsi="Arial" w:cs="Arial"/>
          <w:sz w:val="20"/>
          <w:szCs w:val="20"/>
        </w:rPr>
        <w:t xml:space="preserve"> (</w:t>
      </w:r>
      <w:r w:rsidR="00E40260" w:rsidRPr="00C216AA">
        <w:rPr>
          <w:rFonts w:ascii="Arial" w:hAnsi="Arial" w:cs="Arial"/>
          <w:sz w:val="20"/>
          <w:szCs w:val="20"/>
        </w:rPr>
        <w:t xml:space="preserve">ou DAO - Data Access </w:t>
      </w:r>
      <w:proofErr w:type="spellStart"/>
      <w:r w:rsidR="00E40260" w:rsidRPr="00C216AA">
        <w:rPr>
          <w:rFonts w:ascii="Arial" w:hAnsi="Arial" w:cs="Arial"/>
          <w:sz w:val="20"/>
          <w:szCs w:val="20"/>
        </w:rPr>
        <w:t>Object</w:t>
      </w:r>
      <w:proofErr w:type="spellEnd"/>
      <w:r w:rsidR="00E40260" w:rsidRPr="00C216AA">
        <w:rPr>
          <w:rFonts w:ascii="Arial" w:hAnsi="Arial" w:cs="Arial"/>
          <w:sz w:val="20"/>
          <w:szCs w:val="20"/>
        </w:rPr>
        <w:t>)</w:t>
      </w:r>
      <w:r w:rsidR="000B7985" w:rsidRPr="00C216AA">
        <w:rPr>
          <w:rFonts w:ascii="Arial" w:hAnsi="Arial" w:cs="Arial"/>
          <w:sz w:val="20"/>
          <w:szCs w:val="20"/>
        </w:rPr>
        <w:t xml:space="preserve"> Spring </w:t>
      </w:r>
      <w:r w:rsidR="006F3DD2" w:rsidRPr="00C216AA">
        <w:rPr>
          <w:rFonts w:ascii="Arial" w:hAnsi="Arial" w:cs="Arial"/>
          <w:sz w:val="20"/>
          <w:szCs w:val="20"/>
        </w:rPr>
        <w:t>D</w:t>
      </w:r>
      <w:r w:rsidR="000B7985" w:rsidRPr="00C216AA">
        <w:rPr>
          <w:rFonts w:ascii="Arial" w:hAnsi="Arial" w:cs="Arial"/>
          <w:sz w:val="20"/>
          <w:szCs w:val="20"/>
        </w:rPr>
        <w:t>ata JPA que gerenciará as operações CRUD para a entidade</w:t>
      </w:r>
      <w:r w:rsidR="0007024F" w:rsidRPr="00C216AA">
        <w:rPr>
          <w:rFonts w:ascii="Arial" w:hAnsi="Arial" w:cs="Arial"/>
          <w:sz w:val="20"/>
          <w:szCs w:val="20"/>
        </w:rPr>
        <w:t xml:space="preserve"> “</w:t>
      </w:r>
      <w:r w:rsidR="000B7985" w:rsidRPr="00C216AA">
        <w:rPr>
          <w:rFonts w:ascii="Arial" w:hAnsi="Arial" w:cs="Arial"/>
          <w:sz w:val="20"/>
          <w:szCs w:val="20"/>
        </w:rPr>
        <w:t>Contrato</w:t>
      </w:r>
      <w:r w:rsidR="0007024F" w:rsidRPr="00C216AA">
        <w:rPr>
          <w:rFonts w:ascii="Arial" w:hAnsi="Arial" w:cs="Arial"/>
          <w:sz w:val="20"/>
          <w:szCs w:val="20"/>
        </w:rPr>
        <w:t>”</w:t>
      </w:r>
      <w:r w:rsidR="000B7985" w:rsidRPr="00C216AA">
        <w:rPr>
          <w:rFonts w:ascii="Arial" w:hAnsi="Arial" w:cs="Arial"/>
          <w:sz w:val="20"/>
          <w:szCs w:val="20"/>
        </w:rPr>
        <w:t>.</w:t>
      </w:r>
      <w:r w:rsidR="0007024F" w:rsidRPr="00C216AA">
        <w:rPr>
          <w:rFonts w:ascii="Arial" w:hAnsi="Arial" w:cs="Arial"/>
          <w:sz w:val="20"/>
          <w:szCs w:val="20"/>
        </w:rPr>
        <w:t xml:space="preserve"> </w:t>
      </w:r>
      <w:r w:rsidR="004753F7" w:rsidRPr="00C216AA">
        <w:rPr>
          <w:rFonts w:ascii="Arial" w:hAnsi="Arial" w:cs="Arial"/>
          <w:sz w:val="20"/>
          <w:szCs w:val="20"/>
        </w:rPr>
        <w:t xml:space="preserve">Onde denominaremos como </w:t>
      </w:r>
      <w:r w:rsidR="00E82C77" w:rsidRPr="00C216AA">
        <w:rPr>
          <w:rFonts w:ascii="Arial" w:hAnsi="Arial" w:cs="Arial"/>
          <w:sz w:val="20"/>
          <w:szCs w:val="20"/>
        </w:rPr>
        <w:t>ContratoRepository.java</w:t>
      </w:r>
      <w:r w:rsidR="006D6527" w:rsidRPr="00C216AA">
        <w:rPr>
          <w:rFonts w:ascii="Arial" w:hAnsi="Arial" w:cs="Arial"/>
          <w:sz w:val="20"/>
          <w:szCs w:val="20"/>
        </w:rPr>
        <w:t>, ela</w:t>
      </w:r>
      <w:r w:rsidR="004753F7" w:rsidRPr="00C216AA">
        <w:rPr>
          <w:rFonts w:ascii="Arial" w:hAnsi="Arial" w:cs="Arial"/>
          <w:sz w:val="20"/>
          <w:szCs w:val="20"/>
        </w:rPr>
        <w:t xml:space="preserve"> </w:t>
      </w:r>
      <w:r w:rsidR="00C0298C" w:rsidRPr="00C216AA">
        <w:rPr>
          <w:rFonts w:ascii="Arial" w:hAnsi="Arial" w:cs="Arial"/>
          <w:sz w:val="20"/>
          <w:szCs w:val="20"/>
        </w:rPr>
        <w:t>estende</w:t>
      </w:r>
      <w:r w:rsidR="00D0687C" w:rsidRPr="00C216AA">
        <w:rPr>
          <w:rFonts w:ascii="Arial" w:hAnsi="Arial" w:cs="Arial"/>
          <w:sz w:val="20"/>
          <w:szCs w:val="20"/>
        </w:rPr>
        <w:t xml:space="preserve">rá o </w:t>
      </w:r>
      <w:proofErr w:type="spellStart"/>
      <w:r w:rsidR="00C0298C" w:rsidRPr="00C216AA">
        <w:rPr>
          <w:rFonts w:ascii="Arial" w:hAnsi="Arial" w:cs="Arial"/>
          <w:sz w:val="20"/>
          <w:szCs w:val="20"/>
        </w:rPr>
        <w:t>JpaRepository</w:t>
      </w:r>
      <w:proofErr w:type="spellEnd"/>
      <w:r w:rsidR="00C0298C" w:rsidRPr="00C216AA">
        <w:rPr>
          <w:rFonts w:ascii="Arial" w:hAnsi="Arial" w:cs="Arial"/>
          <w:sz w:val="20"/>
          <w:szCs w:val="20"/>
        </w:rPr>
        <w:t>. O Spring Data JPA irá gerar automaticamente os métodos CRUD necessários com base nas assinaturas de método definidas aqui.</w:t>
      </w:r>
      <w:r w:rsidR="00017AEF" w:rsidRPr="00C216AA">
        <w:rPr>
          <w:rFonts w:ascii="Arial" w:hAnsi="Arial" w:cs="Arial"/>
          <w:sz w:val="20"/>
          <w:szCs w:val="20"/>
        </w:rPr>
        <w:t xml:space="preserve"> Segue:</w:t>
      </w:r>
    </w:p>
    <w:p w14:paraId="22ADE251" w14:textId="6C6D2AEA" w:rsidR="00017AEF" w:rsidRPr="00C216AA" w:rsidRDefault="00017AEF" w:rsidP="00E82C77">
      <w:pPr>
        <w:spacing w:line="240" w:lineRule="auto"/>
        <w:rPr>
          <w:rFonts w:ascii="Arial" w:hAnsi="Arial" w:cs="Arial"/>
          <w:sz w:val="20"/>
          <w:szCs w:val="20"/>
        </w:rPr>
      </w:pPr>
      <w:r w:rsidRPr="00C216AA">
        <w:rPr>
          <w:rFonts w:ascii="Arial" w:hAnsi="Arial" w:cs="Arial"/>
          <w:sz w:val="20"/>
          <w:szCs w:val="20"/>
        </w:rPr>
        <w:drawing>
          <wp:inline distT="0" distB="0" distL="0" distR="0" wp14:anchorId="331451A3" wp14:editId="389F5259">
            <wp:extent cx="5029200" cy="1395762"/>
            <wp:effectExtent l="0" t="0" r="0" b="0"/>
            <wp:docPr id="2419284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9284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1747" cy="139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C0BE4" w14:textId="52C28061" w:rsidR="00BC5E7E" w:rsidRPr="00C216AA" w:rsidRDefault="00D0687C" w:rsidP="00BC5E7E">
      <w:pPr>
        <w:rPr>
          <w:rFonts w:ascii="Arial" w:hAnsi="Arial" w:cs="Arial"/>
          <w:sz w:val="20"/>
          <w:szCs w:val="20"/>
        </w:rPr>
      </w:pPr>
      <w:r w:rsidRPr="00C216AA">
        <w:rPr>
          <w:rFonts w:ascii="Arial" w:hAnsi="Arial" w:cs="Arial"/>
          <w:sz w:val="20"/>
          <w:szCs w:val="20"/>
        </w:rPr>
        <w:t xml:space="preserve">III </w:t>
      </w:r>
      <w:r w:rsidR="00DA12DC" w:rsidRPr="00C216AA">
        <w:rPr>
          <w:rFonts w:ascii="Arial" w:hAnsi="Arial" w:cs="Arial"/>
          <w:sz w:val="20"/>
          <w:szCs w:val="20"/>
        </w:rPr>
        <w:t>–</w:t>
      </w:r>
      <w:r w:rsidRPr="00C216AA">
        <w:rPr>
          <w:rFonts w:ascii="Arial" w:hAnsi="Arial" w:cs="Arial"/>
          <w:sz w:val="20"/>
          <w:szCs w:val="20"/>
        </w:rPr>
        <w:t xml:space="preserve"> </w:t>
      </w:r>
      <w:r w:rsidR="00DA12DC" w:rsidRPr="00C216AA">
        <w:rPr>
          <w:rFonts w:ascii="Arial" w:hAnsi="Arial" w:cs="Arial"/>
          <w:sz w:val="20"/>
          <w:szCs w:val="20"/>
        </w:rPr>
        <w:t xml:space="preserve">Iremos criar uma camada de serviço, </w:t>
      </w:r>
      <w:r w:rsidR="003137DD" w:rsidRPr="00C216AA">
        <w:rPr>
          <w:rFonts w:ascii="Arial" w:hAnsi="Arial" w:cs="Arial"/>
          <w:sz w:val="20"/>
          <w:szCs w:val="20"/>
        </w:rPr>
        <w:t>chamada “</w:t>
      </w:r>
      <w:r w:rsidR="000B006D" w:rsidRPr="00C216AA">
        <w:rPr>
          <w:rFonts w:ascii="Arial" w:hAnsi="Arial" w:cs="Arial"/>
          <w:sz w:val="20"/>
          <w:szCs w:val="20"/>
        </w:rPr>
        <w:t>ContratoService</w:t>
      </w:r>
      <w:r w:rsidR="003137DD" w:rsidRPr="00C216AA">
        <w:rPr>
          <w:rFonts w:ascii="Arial" w:hAnsi="Arial" w:cs="Arial"/>
          <w:sz w:val="20"/>
          <w:szCs w:val="20"/>
        </w:rPr>
        <w:t>.java”,</w:t>
      </w:r>
      <w:r w:rsidR="000B006D" w:rsidRPr="00C216AA">
        <w:rPr>
          <w:rFonts w:ascii="Arial" w:hAnsi="Arial" w:cs="Arial"/>
          <w:sz w:val="20"/>
          <w:szCs w:val="20"/>
        </w:rPr>
        <w:t xml:space="preserve"> que encapsula</w:t>
      </w:r>
      <w:r w:rsidR="003137DD" w:rsidRPr="00C216AA">
        <w:rPr>
          <w:rFonts w:ascii="Arial" w:hAnsi="Arial" w:cs="Arial"/>
          <w:sz w:val="20"/>
          <w:szCs w:val="20"/>
        </w:rPr>
        <w:t>rá</w:t>
      </w:r>
      <w:r w:rsidR="000B006D" w:rsidRPr="00C216AA">
        <w:rPr>
          <w:rFonts w:ascii="Arial" w:hAnsi="Arial" w:cs="Arial"/>
          <w:sz w:val="20"/>
          <w:szCs w:val="20"/>
        </w:rPr>
        <w:t xml:space="preserve"> a lógica de negócio relacionada aos contratos</w:t>
      </w:r>
      <w:r w:rsidR="00BC5E7E" w:rsidRPr="00C216AA">
        <w:rPr>
          <w:rFonts w:ascii="Arial" w:hAnsi="Arial" w:cs="Arial"/>
          <w:sz w:val="20"/>
          <w:szCs w:val="20"/>
        </w:rPr>
        <w:t xml:space="preserve"> ou orquestrar chamadas a múltiplos repositórios.</w:t>
      </w:r>
      <w:r w:rsidR="00DE7B5D" w:rsidRPr="00C216AA">
        <w:rPr>
          <w:rFonts w:ascii="Arial" w:hAnsi="Arial" w:cs="Arial"/>
          <w:sz w:val="20"/>
          <w:szCs w:val="20"/>
        </w:rPr>
        <w:t xml:space="preserve"> </w:t>
      </w:r>
      <w:r w:rsidR="00DE7B5D" w:rsidRPr="00C216AA">
        <w:rPr>
          <w:rFonts w:ascii="Arial" w:hAnsi="Arial" w:cs="Arial"/>
          <w:sz w:val="20"/>
          <w:szCs w:val="20"/>
        </w:rPr>
        <w:t>Devido ao tamanho do código e a limitação de páginas da produção temática, armazenei o código ContratoService.java</w:t>
      </w:r>
      <w:r w:rsidR="00DE7B5D" w:rsidRPr="00C216AA">
        <w:rPr>
          <w:rFonts w:ascii="Arial" w:hAnsi="Arial" w:cs="Arial"/>
          <w:sz w:val="20"/>
          <w:szCs w:val="20"/>
        </w:rPr>
        <w:t xml:space="preserve"> </w:t>
      </w:r>
      <w:r w:rsidR="00DE7B5D" w:rsidRPr="00C216AA">
        <w:rPr>
          <w:rFonts w:ascii="Arial" w:hAnsi="Arial" w:cs="Arial"/>
          <w:sz w:val="20"/>
          <w:szCs w:val="20"/>
        </w:rPr>
        <w:t>nos links:</w:t>
      </w:r>
    </w:p>
    <w:p w14:paraId="13CFBB2D" w14:textId="240BECFE" w:rsidR="00332D0E" w:rsidRPr="00C216AA" w:rsidRDefault="003D5408" w:rsidP="00B349B2">
      <w:pPr>
        <w:rPr>
          <w:rFonts w:ascii="Arial" w:hAnsi="Arial" w:cs="Arial"/>
          <w:sz w:val="20"/>
          <w:szCs w:val="20"/>
        </w:rPr>
      </w:pPr>
      <w:r w:rsidRPr="00C216AA">
        <w:rPr>
          <w:rFonts w:ascii="Arial" w:hAnsi="Arial" w:cs="Arial"/>
          <w:sz w:val="20"/>
          <w:szCs w:val="20"/>
        </w:rPr>
        <w:t xml:space="preserve">IV – </w:t>
      </w:r>
      <w:r w:rsidR="00F875C3" w:rsidRPr="00C216AA">
        <w:rPr>
          <w:rFonts w:ascii="Arial" w:hAnsi="Arial" w:cs="Arial"/>
          <w:sz w:val="20"/>
          <w:szCs w:val="20"/>
        </w:rPr>
        <w:t xml:space="preserve">Produziremos </w:t>
      </w:r>
      <w:r w:rsidR="00094DE2" w:rsidRPr="00C216AA">
        <w:rPr>
          <w:rFonts w:ascii="Arial" w:hAnsi="Arial" w:cs="Arial"/>
          <w:sz w:val="20"/>
          <w:szCs w:val="20"/>
        </w:rPr>
        <w:t>o</w:t>
      </w:r>
      <w:r w:rsidR="00881E97" w:rsidRPr="00C216AA">
        <w:rPr>
          <w:rFonts w:ascii="Arial" w:hAnsi="Arial" w:cs="Arial"/>
          <w:sz w:val="20"/>
          <w:szCs w:val="20"/>
        </w:rPr>
        <w:t xml:space="preserve"> controlador REST que defin</w:t>
      </w:r>
      <w:r w:rsidR="00094DE2" w:rsidRPr="00C216AA">
        <w:rPr>
          <w:rFonts w:ascii="Arial" w:hAnsi="Arial" w:cs="Arial"/>
          <w:sz w:val="20"/>
          <w:szCs w:val="20"/>
        </w:rPr>
        <w:t>irá</w:t>
      </w:r>
      <w:r w:rsidR="00881E97" w:rsidRPr="00C216AA">
        <w:rPr>
          <w:rFonts w:ascii="Arial" w:hAnsi="Arial" w:cs="Arial"/>
          <w:sz w:val="20"/>
          <w:szCs w:val="20"/>
        </w:rPr>
        <w:t xml:space="preserve"> os </w:t>
      </w:r>
      <w:proofErr w:type="spellStart"/>
      <w:r w:rsidR="00881E97" w:rsidRPr="00C216AA">
        <w:rPr>
          <w:rFonts w:ascii="Arial" w:hAnsi="Arial" w:cs="Arial"/>
          <w:sz w:val="20"/>
          <w:szCs w:val="20"/>
        </w:rPr>
        <w:t>endpoints</w:t>
      </w:r>
      <w:proofErr w:type="spellEnd"/>
      <w:r w:rsidR="00BE40AD" w:rsidRPr="00C216AA">
        <w:rPr>
          <w:rFonts w:ascii="Arial" w:hAnsi="Arial" w:cs="Arial"/>
          <w:sz w:val="20"/>
          <w:szCs w:val="20"/>
        </w:rPr>
        <w:t xml:space="preserve"> para as operações CRUD</w:t>
      </w:r>
      <w:r w:rsidR="00E8137D" w:rsidRPr="00C216AA">
        <w:rPr>
          <w:rFonts w:ascii="Arial" w:hAnsi="Arial" w:cs="Arial"/>
          <w:sz w:val="20"/>
          <w:szCs w:val="20"/>
        </w:rPr>
        <w:t xml:space="preserve"> (GET, POST, PUT, DELETE)</w:t>
      </w:r>
      <w:r w:rsidR="00BE40AD" w:rsidRPr="00C216AA">
        <w:rPr>
          <w:rFonts w:ascii="Arial" w:hAnsi="Arial" w:cs="Arial"/>
          <w:sz w:val="20"/>
          <w:szCs w:val="20"/>
        </w:rPr>
        <w:t xml:space="preserve"> e lidará com as requisições HTTP</w:t>
      </w:r>
      <w:r w:rsidR="00094DE2" w:rsidRPr="00C216AA">
        <w:rPr>
          <w:rFonts w:ascii="Arial" w:hAnsi="Arial" w:cs="Arial"/>
          <w:sz w:val="20"/>
          <w:szCs w:val="20"/>
        </w:rPr>
        <w:t>,</w:t>
      </w:r>
      <w:r w:rsidR="00881E97" w:rsidRPr="00C216AA">
        <w:rPr>
          <w:rFonts w:ascii="Arial" w:hAnsi="Arial" w:cs="Arial"/>
          <w:sz w:val="20"/>
          <w:szCs w:val="20"/>
        </w:rPr>
        <w:t xml:space="preserve"> para manipulação dos contratos via operações CRUD.</w:t>
      </w:r>
      <w:r w:rsidR="00094DE2" w:rsidRPr="00C216AA">
        <w:rPr>
          <w:rFonts w:ascii="Arial" w:hAnsi="Arial" w:cs="Arial"/>
          <w:sz w:val="20"/>
          <w:szCs w:val="20"/>
        </w:rPr>
        <w:t xml:space="preserve"> Sendo aqui a classe “</w:t>
      </w:r>
      <w:r w:rsidR="00881E97" w:rsidRPr="00C216AA">
        <w:rPr>
          <w:rFonts w:ascii="Arial" w:hAnsi="Arial" w:cs="Arial"/>
          <w:sz w:val="20"/>
          <w:szCs w:val="20"/>
        </w:rPr>
        <w:t>ContratoController.jav</w:t>
      </w:r>
      <w:r w:rsidR="00930290" w:rsidRPr="00C216AA">
        <w:rPr>
          <w:rFonts w:ascii="Arial" w:hAnsi="Arial" w:cs="Arial"/>
          <w:sz w:val="20"/>
          <w:szCs w:val="20"/>
        </w:rPr>
        <w:t>a”.</w:t>
      </w:r>
      <w:r w:rsidR="00DE7B5D" w:rsidRPr="00C216AA">
        <w:rPr>
          <w:rFonts w:ascii="Arial" w:hAnsi="Arial" w:cs="Arial"/>
          <w:sz w:val="20"/>
          <w:szCs w:val="20"/>
        </w:rPr>
        <w:t xml:space="preserve"> </w:t>
      </w:r>
      <w:r w:rsidR="00DE7B5D" w:rsidRPr="00C216AA">
        <w:rPr>
          <w:rFonts w:ascii="Arial" w:hAnsi="Arial" w:cs="Arial"/>
          <w:sz w:val="20"/>
          <w:szCs w:val="20"/>
        </w:rPr>
        <w:t>Devido ao tamanho do código e a limitação de páginas da produção temática, armazenei o código ContratoController.java</w:t>
      </w:r>
      <w:r w:rsidR="00DE7B5D" w:rsidRPr="00C216AA">
        <w:rPr>
          <w:rFonts w:ascii="Arial" w:hAnsi="Arial" w:cs="Arial"/>
          <w:sz w:val="20"/>
          <w:szCs w:val="20"/>
        </w:rPr>
        <w:t xml:space="preserve"> </w:t>
      </w:r>
      <w:r w:rsidR="00DE7B5D" w:rsidRPr="00C216AA">
        <w:rPr>
          <w:rFonts w:ascii="Arial" w:hAnsi="Arial" w:cs="Arial"/>
          <w:sz w:val="20"/>
          <w:szCs w:val="20"/>
        </w:rPr>
        <w:t>nos links:</w:t>
      </w:r>
    </w:p>
    <w:p w14:paraId="032BF0C2" w14:textId="5AA0E03A" w:rsidR="00B349B2" w:rsidRPr="00C216AA" w:rsidRDefault="00B349B2" w:rsidP="00B349B2">
      <w:pPr>
        <w:rPr>
          <w:rFonts w:ascii="Arial" w:hAnsi="Arial" w:cs="Arial"/>
          <w:sz w:val="20"/>
          <w:szCs w:val="20"/>
        </w:rPr>
      </w:pPr>
      <w:r w:rsidRPr="00C216AA">
        <w:rPr>
          <w:rFonts w:ascii="Arial" w:hAnsi="Arial" w:cs="Arial"/>
          <w:sz w:val="20"/>
          <w:szCs w:val="20"/>
        </w:rPr>
        <w:t xml:space="preserve">V – Será necessário, também, </w:t>
      </w:r>
      <w:r w:rsidR="00306AA6" w:rsidRPr="00C216AA">
        <w:rPr>
          <w:rFonts w:ascii="Arial" w:hAnsi="Arial" w:cs="Arial"/>
          <w:sz w:val="20"/>
          <w:szCs w:val="20"/>
        </w:rPr>
        <w:t xml:space="preserve">editar as configurações para </w:t>
      </w:r>
      <w:r w:rsidR="004677B4" w:rsidRPr="00C216AA">
        <w:rPr>
          <w:rFonts w:ascii="Arial" w:hAnsi="Arial" w:cs="Arial"/>
          <w:sz w:val="20"/>
          <w:szCs w:val="20"/>
        </w:rPr>
        <w:t xml:space="preserve">ligação com o banco de dados, nesse caso, utilizaremos </w:t>
      </w:r>
      <w:r w:rsidR="00B428EA" w:rsidRPr="00C216AA">
        <w:rPr>
          <w:rFonts w:ascii="Arial" w:hAnsi="Arial" w:cs="Arial"/>
          <w:sz w:val="20"/>
          <w:szCs w:val="20"/>
        </w:rPr>
        <w:t xml:space="preserve">via PostgreSQL, com um projeto em </w:t>
      </w:r>
      <w:proofErr w:type="spellStart"/>
      <w:r w:rsidR="00B428EA" w:rsidRPr="00C216AA">
        <w:rPr>
          <w:rFonts w:ascii="Arial" w:hAnsi="Arial" w:cs="Arial"/>
          <w:sz w:val="20"/>
          <w:szCs w:val="20"/>
        </w:rPr>
        <w:t>Maven</w:t>
      </w:r>
      <w:proofErr w:type="spellEnd"/>
      <w:r w:rsidR="00B428EA" w:rsidRPr="00C216AA">
        <w:rPr>
          <w:rFonts w:ascii="Arial" w:hAnsi="Arial" w:cs="Arial"/>
          <w:sz w:val="20"/>
          <w:szCs w:val="20"/>
        </w:rPr>
        <w:t xml:space="preserve"> com Spring Boot em Java</w:t>
      </w:r>
      <w:r w:rsidR="00AD0FB8" w:rsidRPr="00C216AA">
        <w:rPr>
          <w:rFonts w:ascii="Arial" w:hAnsi="Arial" w:cs="Arial"/>
          <w:sz w:val="20"/>
          <w:szCs w:val="20"/>
        </w:rPr>
        <w:t xml:space="preserve">. As alterações seria realizadas no arquivo </w:t>
      </w:r>
      <w:proofErr w:type="spellStart"/>
      <w:proofErr w:type="gramStart"/>
      <w:r w:rsidR="000603C6" w:rsidRPr="00C216AA">
        <w:rPr>
          <w:rFonts w:ascii="Arial" w:hAnsi="Arial" w:cs="Arial"/>
          <w:sz w:val="20"/>
          <w:szCs w:val="20"/>
        </w:rPr>
        <w:t>application.properties</w:t>
      </w:r>
      <w:proofErr w:type="spellEnd"/>
      <w:proofErr w:type="gramEnd"/>
      <w:r w:rsidR="000603C6" w:rsidRPr="00C216AA">
        <w:rPr>
          <w:rFonts w:ascii="Arial" w:hAnsi="Arial" w:cs="Arial"/>
          <w:sz w:val="20"/>
          <w:szCs w:val="20"/>
        </w:rPr>
        <w:t>,</w:t>
      </w:r>
      <w:r w:rsidR="0033082B" w:rsidRPr="00C216AA">
        <w:rPr>
          <w:rFonts w:ascii="Arial" w:hAnsi="Arial" w:cs="Arial"/>
          <w:sz w:val="20"/>
          <w:szCs w:val="20"/>
        </w:rPr>
        <w:t xml:space="preserve"> </w:t>
      </w:r>
      <w:r w:rsidR="0033082B" w:rsidRPr="00C216AA">
        <w:rPr>
          <w:rFonts w:ascii="Arial" w:hAnsi="Arial" w:cs="Arial"/>
          <w:sz w:val="20"/>
          <w:szCs w:val="20"/>
        </w:rPr>
        <w:t xml:space="preserve">localizado em </w:t>
      </w:r>
      <w:r w:rsidR="0033082B" w:rsidRPr="00C216AA">
        <w:rPr>
          <w:rFonts w:ascii="Arial" w:hAnsi="Arial" w:cs="Arial"/>
          <w:sz w:val="20"/>
          <w:szCs w:val="20"/>
        </w:rPr>
        <w:t>“</w:t>
      </w:r>
      <w:proofErr w:type="spellStart"/>
      <w:r w:rsidR="0033082B" w:rsidRPr="00C216AA">
        <w:rPr>
          <w:rFonts w:ascii="Arial" w:hAnsi="Arial" w:cs="Arial"/>
          <w:sz w:val="20"/>
          <w:szCs w:val="20"/>
        </w:rPr>
        <w:t>src</w:t>
      </w:r>
      <w:proofErr w:type="spellEnd"/>
      <w:r w:rsidR="0033082B" w:rsidRPr="00C216AA">
        <w:rPr>
          <w:rFonts w:ascii="Arial" w:hAnsi="Arial" w:cs="Arial"/>
          <w:sz w:val="20"/>
          <w:szCs w:val="20"/>
        </w:rPr>
        <w:t>/</w:t>
      </w:r>
      <w:proofErr w:type="spellStart"/>
      <w:r w:rsidR="0033082B" w:rsidRPr="00C216AA">
        <w:rPr>
          <w:rFonts w:ascii="Arial" w:hAnsi="Arial" w:cs="Arial"/>
          <w:sz w:val="20"/>
          <w:szCs w:val="20"/>
        </w:rPr>
        <w:t>main</w:t>
      </w:r>
      <w:proofErr w:type="spellEnd"/>
      <w:r w:rsidR="0033082B" w:rsidRPr="00C216AA">
        <w:rPr>
          <w:rFonts w:ascii="Arial" w:hAnsi="Arial" w:cs="Arial"/>
          <w:sz w:val="20"/>
          <w:szCs w:val="20"/>
        </w:rPr>
        <w:t>/</w:t>
      </w:r>
      <w:proofErr w:type="spellStart"/>
      <w:r w:rsidR="0033082B" w:rsidRPr="00C216AA">
        <w:rPr>
          <w:rFonts w:ascii="Arial" w:hAnsi="Arial" w:cs="Arial"/>
          <w:sz w:val="20"/>
          <w:szCs w:val="20"/>
        </w:rPr>
        <w:t>resources</w:t>
      </w:r>
      <w:proofErr w:type="spellEnd"/>
      <w:r w:rsidR="0033082B" w:rsidRPr="00C216AA">
        <w:rPr>
          <w:rFonts w:ascii="Arial" w:hAnsi="Arial" w:cs="Arial"/>
          <w:sz w:val="20"/>
          <w:szCs w:val="20"/>
        </w:rPr>
        <w:t>”</w:t>
      </w:r>
      <w:r w:rsidR="00274386" w:rsidRPr="00C216AA">
        <w:rPr>
          <w:rFonts w:ascii="Arial" w:hAnsi="Arial" w:cs="Arial"/>
          <w:sz w:val="20"/>
          <w:szCs w:val="20"/>
        </w:rPr>
        <w:t>:</w:t>
      </w:r>
    </w:p>
    <w:p w14:paraId="268B0317" w14:textId="4502AEB8" w:rsidR="00274386" w:rsidRPr="00C216AA" w:rsidRDefault="0029085F" w:rsidP="00B349B2">
      <w:pPr>
        <w:rPr>
          <w:rFonts w:ascii="Arial" w:hAnsi="Arial" w:cs="Arial"/>
          <w:sz w:val="20"/>
          <w:szCs w:val="20"/>
        </w:rPr>
      </w:pPr>
      <w:r w:rsidRPr="00C216AA">
        <w:rPr>
          <w:rFonts w:ascii="Arial" w:hAnsi="Arial" w:cs="Arial"/>
          <w:sz w:val="20"/>
          <w:szCs w:val="20"/>
        </w:rPr>
        <w:drawing>
          <wp:inline distT="0" distB="0" distL="0" distR="0" wp14:anchorId="12F5A5C2" wp14:editId="161A407E">
            <wp:extent cx="4162425" cy="1367338"/>
            <wp:effectExtent l="0" t="0" r="0" b="4445"/>
            <wp:docPr id="101611448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1144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8508" cy="136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F7289" w14:textId="5CB72363" w:rsidR="003D5408" w:rsidRPr="00C216AA" w:rsidRDefault="00351D82" w:rsidP="00BC5E7E">
      <w:pPr>
        <w:rPr>
          <w:rFonts w:ascii="Arial" w:hAnsi="Arial" w:cs="Arial"/>
          <w:sz w:val="20"/>
          <w:szCs w:val="20"/>
        </w:rPr>
      </w:pPr>
      <w:r w:rsidRPr="00C216AA">
        <w:rPr>
          <w:rFonts w:ascii="Arial" w:hAnsi="Arial" w:cs="Arial"/>
          <w:sz w:val="20"/>
          <w:szCs w:val="20"/>
        </w:rPr>
        <w:t xml:space="preserve">VI </w:t>
      </w:r>
      <w:r w:rsidR="00947EDB" w:rsidRPr="00C216AA">
        <w:rPr>
          <w:rFonts w:ascii="Arial" w:hAnsi="Arial" w:cs="Arial"/>
          <w:sz w:val="20"/>
          <w:szCs w:val="20"/>
        </w:rPr>
        <w:t>– Com</w:t>
      </w:r>
      <w:r w:rsidR="00B01FEB" w:rsidRPr="00C216AA">
        <w:rPr>
          <w:rFonts w:ascii="Arial" w:hAnsi="Arial" w:cs="Arial"/>
          <w:sz w:val="20"/>
          <w:szCs w:val="20"/>
        </w:rPr>
        <w:t xml:space="preserve"> a execução da aplicação </w:t>
      </w:r>
      <w:r w:rsidR="00B01FEB" w:rsidRPr="00C216AA">
        <w:rPr>
          <w:rFonts w:ascii="Arial" w:hAnsi="Arial" w:cs="Arial"/>
          <w:sz w:val="20"/>
          <w:szCs w:val="20"/>
        </w:rPr>
        <w:t xml:space="preserve">O Spring Boot irá criar automaticamente as tabelas necessárias no banco de dados com base nos mapeamentos de entidade e na propriedade </w:t>
      </w:r>
      <w:r w:rsidR="00732CFC" w:rsidRPr="00C216AA">
        <w:rPr>
          <w:rFonts w:ascii="Arial" w:hAnsi="Arial" w:cs="Arial"/>
          <w:sz w:val="20"/>
          <w:szCs w:val="20"/>
        </w:rPr>
        <w:t>“</w:t>
      </w:r>
      <w:proofErr w:type="spellStart"/>
      <w:r w:rsidR="00B01FEB" w:rsidRPr="00C216AA">
        <w:rPr>
          <w:rFonts w:ascii="Arial" w:hAnsi="Arial" w:cs="Arial"/>
          <w:sz w:val="20"/>
          <w:szCs w:val="20"/>
        </w:rPr>
        <w:t>ddl</w:t>
      </w:r>
      <w:proofErr w:type="spellEnd"/>
      <w:r w:rsidR="00B01FEB" w:rsidRPr="00C216AA">
        <w:rPr>
          <w:rFonts w:ascii="Arial" w:hAnsi="Arial" w:cs="Arial"/>
          <w:sz w:val="20"/>
          <w:szCs w:val="20"/>
        </w:rPr>
        <w:t>-auto</w:t>
      </w:r>
      <w:r w:rsidR="00732CFC" w:rsidRPr="00C216AA">
        <w:rPr>
          <w:rFonts w:ascii="Arial" w:hAnsi="Arial" w:cs="Arial"/>
          <w:sz w:val="20"/>
          <w:szCs w:val="20"/>
        </w:rPr>
        <w:t>”</w:t>
      </w:r>
      <w:r w:rsidR="00B01FEB" w:rsidRPr="00C216AA">
        <w:rPr>
          <w:rFonts w:ascii="Arial" w:hAnsi="Arial" w:cs="Arial"/>
          <w:sz w:val="20"/>
          <w:szCs w:val="20"/>
        </w:rPr>
        <w:t xml:space="preserve"> especificada no </w:t>
      </w:r>
      <w:r w:rsidR="00732CFC" w:rsidRPr="00C216AA">
        <w:rPr>
          <w:rFonts w:ascii="Arial" w:hAnsi="Arial" w:cs="Arial"/>
          <w:sz w:val="20"/>
          <w:szCs w:val="20"/>
        </w:rPr>
        <w:t>“</w:t>
      </w:r>
      <w:proofErr w:type="spellStart"/>
      <w:proofErr w:type="gramStart"/>
      <w:r w:rsidR="00B01FEB" w:rsidRPr="00C216AA">
        <w:rPr>
          <w:rFonts w:ascii="Arial" w:hAnsi="Arial" w:cs="Arial"/>
          <w:sz w:val="20"/>
          <w:szCs w:val="20"/>
        </w:rPr>
        <w:t>application.properties</w:t>
      </w:r>
      <w:proofErr w:type="spellEnd"/>
      <w:proofErr w:type="gramEnd"/>
      <w:r w:rsidR="00732CFC" w:rsidRPr="00C216AA">
        <w:rPr>
          <w:rFonts w:ascii="Arial" w:hAnsi="Arial" w:cs="Arial"/>
          <w:sz w:val="20"/>
          <w:szCs w:val="20"/>
        </w:rPr>
        <w:t xml:space="preserve">” (etapa </w:t>
      </w:r>
      <w:r w:rsidR="00553CEA" w:rsidRPr="00C216AA">
        <w:rPr>
          <w:rFonts w:ascii="Arial" w:hAnsi="Arial" w:cs="Arial"/>
          <w:sz w:val="20"/>
          <w:szCs w:val="20"/>
        </w:rPr>
        <w:t>V, acima)</w:t>
      </w:r>
      <w:r w:rsidR="00B01FEB" w:rsidRPr="00C216AA">
        <w:rPr>
          <w:rFonts w:ascii="Arial" w:hAnsi="Arial" w:cs="Arial"/>
          <w:sz w:val="20"/>
          <w:szCs w:val="20"/>
        </w:rPr>
        <w:t>.</w:t>
      </w:r>
    </w:p>
    <w:p w14:paraId="23419601" w14:textId="0D8868F0" w:rsidR="00BC6AD8" w:rsidRPr="00C216AA" w:rsidRDefault="00BC6AD8" w:rsidP="00B310B0">
      <w:pPr>
        <w:ind w:firstLine="708"/>
        <w:rPr>
          <w:rFonts w:ascii="Arial" w:hAnsi="Arial" w:cs="Arial"/>
          <w:sz w:val="20"/>
          <w:szCs w:val="20"/>
        </w:rPr>
      </w:pPr>
      <w:r w:rsidRPr="00C216AA">
        <w:rPr>
          <w:rFonts w:ascii="Arial" w:hAnsi="Arial" w:cs="Arial"/>
          <w:sz w:val="20"/>
          <w:szCs w:val="20"/>
        </w:rPr>
        <w:t xml:space="preserve">Com essas etapas temos um exemplo de uma estrutura básica para criar uma </w:t>
      </w:r>
      <w:r w:rsidR="00A10F82" w:rsidRPr="00C216AA">
        <w:rPr>
          <w:rFonts w:ascii="Arial" w:hAnsi="Arial" w:cs="Arial"/>
          <w:sz w:val="20"/>
          <w:szCs w:val="20"/>
        </w:rPr>
        <w:t xml:space="preserve">um </w:t>
      </w:r>
      <w:proofErr w:type="spellStart"/>
      <w:r w:rsidR="00A10F82" w:rsidRPr="00C216AA">
        <w:rPr>
          <w:rFonts w:ascii="Arial" w:hAnsi="Arial" w:cs="Arial"/>
          <w:sz w:val="20"/>
          <w:szCs w:val="20"/>
        </w:rPr>
        <w:t>microsserviço</w:t>
      </w:r>
      <w:proofErr w:type="spellEnd"/>
      <w:r w:rsidR="00A10F82" w:rsidRPr="00C216AA">
        <w:rPr>
          <w:rFonts w:ascii="Arial" w:hAnsi="Arial" w:cs="Arial"/>
          <w:sz w:val="20"/>
          <w:szCs w:val="20"/>
        </w:rPr>
        <w:t xml:space="preserve"> em Java usando Spring Boot para gerenciar contratos de crédito imobiliário em um banco de dado</w:t>
      </w:r>
      <w:r w:rsidR="00A10F82" w:rsidRPr="00C216AA">
        <w:rPr>
          <w:rFonts w:ascii="Arial" w:hAnsi="Arial" w:cs="Arial"/>
          <w:sz w:val="20"/>
          <w:szCs w:val="20"/>
        </w:rPr>
        <w:t xml:space="preserve">. </w:t>
      </w:r>
      <w:r w:rsidR="00394CA5" w:rsidRPr="00C216AA">
        <w:rPr>
          <w:rFonts w:ascii="Arial" w:hAnsi="Arial" w:cs="Arial"/>
          <w:sz w:val="20"/>
          <w:szCs w:val="20"/>
        </w:rPr>
        <w:t>Podemos verificar o</w:t>
      </w:r>
      <w:r w:rsidR="00624862" w:rsidRPr="00C216AA">
        <w:rPr>
          <w:rFonts w:ascii="Arial" w:hAnsi="Arial" w:cs="Arial"/>
          <w:sz w:val="20"/>
          <w:szCs w:val="20"/>
        </w:rPr>
        <w:t>s arquivos criados e alterados citados</w:t>
      </w:r>
      <w:r w:rsidR="007A1BB3" w:rsidRPr="00C216AA">
        <w:rPr>
          <w:rFonts w:ascii="Arial" w:hAnsi="Arial" w:cs="Arial"/>
          <w:sz w:val="20"/>
          <w:szCs w:val="20"/>
        </w:rPr>
        <w:t xml:space="preserve"> </w:t>
      </w:r>
      <w:r w:rsidR="00394CA5" w:rsidRPr="00C216AA">
        <w:rPr>
          <w:rFonts w:ascii="Arial" w:hAnsi="Arial" w:cs="Arial"/>
          <w:sz w:val="20"/>
          <w:szCs w:val="20"/>
        </w:rPr>
        <w:t>nos links de compartilhamento</w:t>
      </w:r>
      <w:r w:rsidR="007A1BB3" w:rsidRPr="00C216AA">
        <w:rPr>
          <w:rFonts w:ascii="Arial" w:hAnsi="Arial" w:cs="Arial"/>
          <w:sz w:val="20"/>
          <w:szCs w:val="20"/>
        </w:rPr>
        <w:t xml:space="preserve"> </w:t>
      </w:r>
      <w:hyperlink r:id="rId6" w:history="1">
        <w:r w:rsidR="007A1BB3" w:rsidRPr="00C216AA">
          <w:rPr>
            <w:rStyle w:val="Hyperlink"/>
            <w:rFonts w:ascii="Arial" w:hAnsi="Arial" w:cs="Arial"/>
            <w:sz w:val="20"/>
            <w:szCs w:val="20"/>
          </w:rPr>
          <w:t>https://github.com/caiormaximo/contratos.git</w:t>
        </w:r>
      </w:hyperlink>
      <w:r w:rsidR="007A1BB3" w:rsidRPr="00C216AA">
        <w:rPr>
          <w:rFonts w:ascii="Arial" w:hAnsi="Arial" w:cs="Arial"/>
          <w:sz w:val="20"/>
          <w:szCs w:val="20"/>
        </w:rPr>
        <w:t xml:space="preserve"> </w:t>
      </w:r>
      <w:proofErr w:type="gramStart"/>
      <w:r w:rsidR="007A1BB3" w:rsidRPr="00C216AA">
        <w:rPr>
          <w:rFonts w:ascii="Arial" w:hAnsi="Arial" w:cs="Arial"/>
          <w:sz w:val="20"/>
          <w:szCs w:val="20"/>
        </w:rPr>
        <w:t>e .</w:t>
      </w:r>
      <w:proofErr w:type="gramEnd"/>
      <w:r w:rsidR="009B0B63" w:rsidRPr="00C216AA">
        <w:rPr>
          <w:rFonts w:ascii="Arial" w:hAnsi="Arial" w:cs="Arial"/>
          <w:sz w:val="20"/>
          <w:szCs w:val="20"/>
        </w:rPr>
        <w:t xml:space="preserve">, caso fossem colocados neste texto excederia </w:t>
      </w:r>
      <w:r w:rsidR="007A1BB3" w:rsidRPr="00C216AA">
        <w:rPr>
          <w:rFonts w:ascii="Arial" w:hAnsi="Arial" w:cs="Arial"/>
          <w:sz w:val="20"/>
          <w:szCs w:val="20"/>
        </w:rPr>
        <w:t>o limite do enunciado (duas páginas).</w:t>
      </w:r>
    </w:p>
    <w:p w14:paraId="6271B619" w14:textId="77777777" w:rsidR="009A7E92" w:rsidRDefault="009A7E92" w:rsidP="00487AAE">
      <w:pPr>
        <w:spacing w:line="240" w:lineRule="auto"/>
      </w:pPr>
    </w:p>
    <w:sectPr w:rsidR="009A7E9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4A46100"/>
    <w:rsid w:val="00017AEF"/>
    <w:rsid w:val="00047036"/>
    <w:rsid w:val="000603C6"/>
    <w:rsid w:val="0007024F"/>
    <w:rsid w:val="000730FD"/>
    <w:rsid w:val="00094DE2"/>
    <w:rsid w:val="000B006D"/>
    <w:rsid w:val="000B7985"/>
    <w:rsid w:val="00171CF3"/>
    <w:rsid w:val="001943D8"/>
    <w:rsid w:val="001B3040"/>
    <w:rsid w:val="00213777"/>
    <w:rsid w:val="00241417"/>
    <w:rsid w:val="00253710"/>
    <w:rsid w:val="002710EA"/>
    <w:rsid w:val="00274386"/>
    <w:rsid w:val="0029085F"/>
    <w:rsid w:val="002B6A58"/>
    <w:rsid w:val="00306AA6"/>
    <w:rsid w:val="003137DD"/>
    <w:rsid w:val="0033082B"/>
    <w:rsid w:val="00332D0E"/>
    <w:rsid w:val="00351D82"/>
    <w:rsid w:val="00367035"/>
    <w:rsid w:val="003876FC"/>
    <w:rsid w:val="00394CA5"/>
    <w:rsid w:val="003B4CBC"/>
    <w:rsid w:val="003D5408"/>
    <w:rsid w:val="00403995"/>
    <w:rsid w:val="00455155"/>
    <w:rsid w:val="004677B4"/>
    <w:rsid w:val="004720F8"/>
    <w:rsid w:val="004753F7"/>
    <w:rsid w:val="00487AAE"/>
    <w:rsid w:val="004F5AD4"/>
    <w:rsid w:val="0050561A"/>
    <w:rsid w:val="00546E54"/>
    <w:rsid w:val="00553CEA"/>
    <w:rsid w:val="005C61A9"/>
    <w:rsid w:val="005D19BF"/>
    <w:rsid w:val="00624862"/>
    <w:rsid w:val="006752B6"/>
    <w:rsid w:val="006D6527"/>
    <w:rsid w:val="006F3DD2"/>
    <w:rsid w:val="00732CFC"/>
    <w:rsid w:val="007A1326"/>
    <w:rsid w:val="007A1BB3"/>
    <w:rsid w:val="008267AB"/>
    <w:rsid w:val="00881E97"/>
    <w:rsid w:val="008C6511"/>
    <w:rsid w:val="009118FE"/>
    <w:rsid w:val="00930290"/>
    <w:rsid w:val="00947EDB"/>
    <w:rsid w:val="009A7E92"/>
    <w:rsid w:val="009B0B63"/>
    <w:rsid w:val="009C2330"/>
    <w:rsid w:val="009F16DD"/>
    <w:rsid w:val="00A10F82"/>
    <w:rsid w:val="00A16558"/>
    <w:rsid w:val="00A73337"/>
    <w:rsid w:val="00AD0FB8"/>
    <w:rsid w:val="00AE5FD0"/>
    <w:rsid w:val="00B01FEB"/>
    <w:rsid w:val="00B310B0"/>
    <w:rsid w:val="00B349B2"/>
    <w:rsid w:val="00B428EA"/>
    <w:rsid w:val="00B4533C"/>
    <w:rsid w:val="00BC5E7E"/>
    <w:rsid w:val="00BC6AD8"/>
    <w:rsid w:val="00BE40AD"/>
    <w:rsid w:val="00C0298C"/>
    <w:rsid w:val="00C12742"/>
    <w:rsid w:val="00C140DE"/>
    <w:rsid w:val="00C216AA"/>
    <w:rsid w:val="00C225DF"/>
    <w:rsid w:val="00CC5CB0"/>
    <w:rsid w:val="00CD105D"/>
    <w:rsid w:val="00CE44B8"/>
    <w:rsid w:val="00D0687C"/>
    <w:rsid w:val="00D32F9B"/>
    <w:rsid w:val="00D40868"/>
    <w:rsid w:val="00DA12DC"/>
    <w:rsid w:val="00DE7B5D"/>
    <w:rsid w:val="00DF656A"/>
    <w:rsid w:val="00E31E98"/>
    <w:rsid w:val="00E40260"/>
    <w:rsid w:val="00E44ABD"/>
    <w:rsid w:val="00E806B7"/>
    <w:rsid w:val="00E8137D"/>
    <w:rsid w:val="00E82C77"/>
    <w:rsid w:val="00F06D70"/>
    <w:rsid w:val="00F27521"/>
    <w:rsid w:val="00F30639"/>
    <w:rsid w:val="00F733AF"/>
    <w:rsid w:val="00F875C3"/>
    <w:rsid w:val="00FA5C04"/>
    <w:rsid w:val="00FF1D97"/>
    <w:rsid w:val="04A4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46100"/>
  <w15:chartTrackingRefBased/>
  <w15:docId w15:val="{048E7A95-C12C-41CE-AB29-4023383CE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AE5FD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character" w:styleId="Hyperlink">
    <w:name w:val="Hyperlink"/>
    <w:basedOn w:val="Fontepargpadro"/>
    <w:uiPriority w:val="99"/>
    <w:unhideWhenUsed/>
    <w:rsid w:val="003876F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876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aiormaximo/contratos.git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799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Roberto Maximo de Aguiar</dc:creator>
  <cp:keywords/>
  <dc:description/>
  <cp:lastModifiedBy>Caio Roberto Maximo de Aguiar</cp:lastModifiedBy>
  <cp:revision>5</cp:revision>
  <dcterms:created xsi:type="dcterms:W3CDTF">2024-07-18T10:36:00Z</dcterms:created>
  <dcterms:modified xsi:type="dcterms:W3CDTF">2024-07-18T11:31:00Z</dcterms:modified>
</cp:coreProperties>
</file>