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sz w:val="40"/>
          <w:szCs w:val="40"/>
        </w:rPr>
        <w:t xml:space="preserve">Validação experimental da Cidade Viva com modelos Claude</w:t>
      </w:r>
    </w:p>
    <w:p>
      <w:pPr>
        <w:spacing w:before="240"/>
        <w:jc w:val="center"/>
      </w:pPr>
      <w:r>
        <w:rPr>
          <w:sz w:val="26"/>
          <w:szCs w:val="26"/>
        </w:rPr>
        <w:t xml:space="preserve">Cinco métodos, 1.056 chamadas a seis modelos Claude, análise e debriefing</w:t>
      </w:r>
    </w:p>
    <w:p>
      <w:pPr>
        <w:spacing w:before="600"/>
        <w:jc w:val="center"/>
      </w:pPr>
      <w:r>
        <w:rPr>
          <w:sz w:val="22"/>
          <w:szCs w:val="22"/>
        </w:rPr>
        <w:t xml:space="preserve">Preparado para Caio Silva Azeredo (PESC/COPPE/UFRJ) · orientação Prof. Geraldo Xexéo</w:t>
      </w:r>
    </w:p>
    <w:p>
      <w:pPr>
        <w:jc w:val="center"/>
      </w:pPr>
      <w:r>
        <w:rPr>
          <w:sz w:val="22"/>
          <w:szCs w:val="22"/>
        </w:rPr>
        <w:t xml:space="preserve">Rodadas de 24 e 25 de setembro de 2026 · branch claude/instrucoes-md-tzuy31</w:t>
      </w:r>
    </w:p>
    <w:p>
      <w:r>
        <w:br w:type="page"/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Resumo executivo</w:t>
      </w:r>
    </w:p>
    <w:p>
      <w:pPr>
        <w:spacing w:after="120" w:line="276"/>
      </w:pPr>
      <w:r>
        <w:t xml:space="preserve">Este relatório valida o instrumento da tese (o modo Cidade Viva) com modelos Claude reais, chamados pelo CLI do Claude Code. Foram feitas </w:t>
      </w:r>
      <w:r>
        <w:rPr>
          <w:b/>
          <w:bCs/>
        </w:rPr>
        <w:t xml:space="preserve">1.056 chamadas bem-sucedidas</w:t>
      </w:r>
      <w:r>
        <w:t xml:space="preserve"> a seis modelos (Haiku 4.5, Sonnet 4.6, Sonnet 5, Opus 4.8, Opus 5 e Opus 5.5), distribuídas em cinco métodos de validação, e os juízes avaliaram 1.564 itens. Nenhuma chamada terminou em falha definitiva.</w:t>
      </w:r>
    </w:p>
    <w:p>
      <w:pPr>
        <w:spacing w:after="120" w:line="276"/>
      </w:pPr>
      <w:r>
        <w:rPr>
          <w:b/>
          <w:bCs/>
        </w:rPr>
        <w:t xml:space="preserve">O pipeline funciona de ponta a ponta com modelos reais.</w:t>
      </w:r>
      <w:r>
        <w:t xml:space="preserve"> Todos os modelos devolveram JSON válido em 100% das 160 chamadas do teste-reteste, e 100% das referências causais apontaram para eventos que existiam no prompt. Nenhuma ligação causadoPor foi descartada nas 24 sessões.</w:t>
      </w:r>
    </w:p>
    <w:p>
      <w:pPr>
        <w:spacing w:after="120" w:line="276"/>
      </w:pPr>
      <w:r>
        <w:rPr>
          <w:b/>
          <w:bCs/>
        </w:rPr>
        <w:t xml:space="preserve">O autorrelato causal tem conteúdo.</w:t>
      </w:r>
      <w:r>
        <w:t xml:space="preserve"> Dois juízes cegos (Opus 4.8 e Opus 5.5) distinguiram as ligações declaradas pelos modelos de pares distratores da mesma sessão com AUC de 0,79 e 0,81 (p &lt; 10⁻²⁵), com concordância substancial entre eles (κ = 0,64).</w:t>
      </w:r>
    </w:p>
    <w:p>
      <w:pPr>
        <w:spacing w:after="120" w:line="276"/>
      </w:pPr>
      <w:r>
        <w:rPr>
          <w:b/>
          <w:bCs/>
        </w:rPr>
        <w:t xml:space="preserve">O achado principal é um problema de medição, não de geração.</w:t>
      </w:r>
      <w:r>
        <w:t xml:space="preserve"> Os modelos Claude ligam muito os eventos (1,3 a 2,4 ligações por evento). Com a detecção por componentes conectados, as várias linhas que surgem nos primeiros dias se </w:t>
      </w:r>
      <w:r>
        <w:rPr>
          <w:b/>
          <w:bCs/>
        </w:rPr>
        <w:t xml:space="preserve">fundem</w:t>
      </w:r>
      <w:r>
        <w:t xml:space="preserve"> numa única trama até o dia 5 ou 6. A curva de tramas abertas cai, mas por fusão, não por fechamento. Por isso a proporção de tramas fechadas é baixa (0,15 na Cidade Viva; 0 no controle), e a definição de convergência pré-registrada é satisfeita trivialmente em 15 de 16 sessões. Antes da campanha real, o pré-registro e a detecção precisam separar fusão de fechamento.</w:t>
      </w:r>
    </w:p>
    <w:p>
      <w:pPr>
        <w:spacing w:after="120" w:line="276"/>
      </w:pPr>
      <w:r>
        <w:rPr>
          <w:b/>
          <w:bCs/>
        </w:rPr>
        <w:t xml:space="preserve">O controle de três atos se comporta como estrutura imposta.</w:t>
      </w:r>
      <w:r>
        <w:t xml:space="preserve"> Em 6 das 8 sessões, os modelos passaram ao ato 2 exatamente no turno 6, como o prompt manda, e nenhum chegou ao ato 3 em 12 dias. Cada sessão do controle gerou uma única linha causal.</w:t>
      </w:r>
    </w:p>
    <w:p>
      <w:pPr>
        <w:spacing w:after="120" w:line="276"/>
      </w:pPr>
      <w:r>
        <w:rPr>
          <w:b/>
          <w:bCs/>
        </w:rPr>
        <w:t xml:space="preserve">Os relatos são material adequado para o experimento de contradição.</w:t>
      </w:r>
      <w:r>
        <w:t xml:space="preserve"> Os juízes consideraram fiéis 55% a 58% das versões contadas. As demais omitem, distorcem ou, em até 10% dos casos (Opus 5), contradizem o evento real. Os dois juízes concordaram com κ = 0,61.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60"/>
        <w:gridCol w:w="21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Método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 que valida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Chamadas ao Claude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Sessões da Cidade Viva multimodelo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geração livre e convergência por modelo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365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 Controle de três atos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comparação com estrutura fixa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187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 Teste-reteste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validade estrutural e estabilidade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160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 Juiz cego do autorrelato causal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 as ligações causadoPor têm conteúdo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234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 Fidelidade dos relatos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material para o experimento de contradição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110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Total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1564 itens julgados nos métodos 4 e 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1056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t xml:space="preserve">Custo total informado pelo CLI: </w:t>
      </w:r>
      <w:r>
        <w:rPr>
          <w:b/>
          <w:bCs/>
        </w:rPr>
        <w:t xml:space="preserve">US$ 56.39</w:t>
      </w:r>
      <w:r>
        <w:t xml:space="preserve">.</w:t>
      </w:r>
    </w:p>
    <w:p>
      <w:pPr>
        <w:pStyle w:val="Heading1"/>
      </w:pPr>
      <w:r>
        <w:t xml:space="preserve">1. Objetivo e desenho</w:t>
      </w:r>
    </w:p>
    <w:p>
      <w:pPr>
        <w:spacing w:after="120" w:line="276"/>
      </w:pPr>
      <w:r>
        <w:t xml:space="preserve">Nesta validação, </w:t>
      </w:r>
      <w:r>
        <w:rPr>
          <w:b/>
          <w:bCs/>
        </w:rPr>
        <w:t xml:space="preserve">um teste é uma chamada ao Claude avaliada individualmente</w:t>
      </w:r>
      <w:r>
        <w:t xml:space="preserve">: cada chamada tem prompt, resposta crua, validação de esquema, tokens, custo e duração gravados no repositório. Os métodos 4 e 5 julgam vários itens por chamada, e por isso o relatório também conta os itens julgados.</w:t>
      </w:r>
    </w:p>
    <w:p>
      <w:pPr>
        <w:spacing w:after="120" w:line="276"/>
      </w:pPr>
      <w:r>
        <w:t xml:space="preserve">Os cinco métodos atacam a validade do experimento por ângulos diferentes: se a geração livre produz estrutura e como ela difere entre modelos (1); se ela difere de uma estrutura imposta (2); se o instrumento é estável e estruturalmente confiável (3); se as ligações causais que os modelos declaram significam algo (4); e se os relatos entre personagens geram o par evento real e versão contada de que o experimento de contradição precisa (5). Um modelo nulo por reembaralhamento das ligações complementa os métodos 1 e 2.</w:t>
      </w:r>
    </w:p>
    <w:p>
      <w:pPr>
        <w:spacing w:after="120" w:line="276"/>
      </w:pPr>
      <w:r>
        <w:t xml:space="preserve">Todos os modelos foram chamados pelo provedor claude-cli, que substitui o prompt de sistema do Claude Code pelo do simulador, desliga todas as ferramentas e ignora as configurações do usuário. Essa via </w:t>
      </w:r>
      <w:r>
        <w:rPr>
          <w:b/>
          <w:bCs/>
        </w:rPr>
        <w:t xml:space="preserve">não aceita temperatura nem semente</w:t>
      </w:r>
      <w:r>
        <w:t xml:space="preserve">, o que está registrado em cada chamada e é discutido nas limitações.</w:t>
      </w:r>
    </w:p>
    <w:p>
      <w:pPr>
        <w:pStyle w:val="Heading2"/>
      </w:pPr>
      <w:r>
        <w:t xml:space="preserve">Modelos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Modelo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Chamadas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Custo (US$)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Haiku 4.5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144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4.19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4.8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172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9.35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5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148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13.79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5.5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204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5.66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Sonnet 4.6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141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11.46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Sonnet 5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247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11.95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t xml:space="preserve">Haiku 4.5, Sonnet 4.6, Sonnet 5 e Opus 5 foram os modelos geradores (a variável experimental). Sonnet 5 ficou fixo como jogador sintético e curador nas campanhas, como o manual determina. Opus 5.5 entrou no teste-reteste e, com o Opus 4.8, atuou como juiz. Os juízes foram escolhidos fora do conjunto de geradores para evitar que um modelo julgasse o próprio texto. O Fable 5.1 não estava disponível: o CLI exigiu créditos adicionais.</w:t>
      </w:r>
    </w:p>
    <w:p>
      <w:pPr>
        <w:pStyle w:val="Heading1"/>
      </w:pPr>
      <w:r>
        <w:t xml:space="preserve">2. Métodos 1 e 2: Cidade Viva e controle de três atos</w:t>
      </w:r>
    </w:p>
    <w:p>
      <w:pPr>
        <w:spacing w:after="120" w:line="276"/>
      </w:pPr>
      <w:r>
        <w:rPr>
          <w:b/>
          <w:bCs/>
        </w:rPr>
        <w:t xml:space="preserve">Método 1 (Cidade Viva):</w:t>
      </w:r>
      <w:r>
        <w:t xml:space="preserve"> 4 modelos × 2 condições (A: o prompt informa as tramas abertas; B: só eventos recentes brutos) × 2 mundos (Porto das Brumas e Vale Silente), com 6 agentes, sem jogador e 12 dias, totalizando 16 sessões. </w:t>
      </w:r>
      <w:r>
        <w:rPr>
          <w:b/>
          <w:bCs/>
        </w:rPr>
        <w:t xml:space="preserve">Método 2 (controle):</w:t>
      </w:r>
      <w:r>
        <w:t xml:space="preserve"> o modo de três atos rodado pelo mesmo simulador, com os mesmos 4 modelos como mestre e o jogador sintético investigador, nos 2 mundos, com 12 dias, totalizando 8 sessões. Todas usaram a mesma semente-base (sessões pareadas) e o limiar de estabilidade k = 3.</w:t>
      </w:r>
    </w:p>
    <w:p>
      <w:pPr>
        <w:pStyle w:val="Heading2"/>
      </w:pPr>
      <w:r>
        <w:t xml:space="preserve">Resultados por modelo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080"/>
        <w:gridCol w:w="720"/>
        <w:gridCol w:w="1000"/>
        <w:gridCol w:w="1080"/>
        <w:gridCol w:w="1080"/>
        <w:gridCol w:w="900"/>
        <w:gridCol w:w="900"/>
        <w:gridCol w:w="800"/>
        <w:gridCol w:w="720"/>
      </w:tblGrid>
      <w:tr>
        <w:trPr>
          <w:tblHeader/>
        </w:trP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Modelo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Sessões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Tramas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Prop. fechadas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Razão amarr.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Falha estr.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Refs descart.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Tempo/dia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US$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Haiku 4.5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Cidade Viva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2.3 ± 1.9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0.23 ± 0.26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1.36 ± 0.21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105 s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1.87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Haiku 4.5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três atos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 ± 0.0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0.00 ± 0.00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2.02 ± 0.49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59 s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1.17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Sonnet 4.6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Cidade Viva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 ± 0.0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0.00 ± 0.00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1.84 ± 0.15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116 s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6.03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Sonnet 4.6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três atos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 ± 0.0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0.00 ± 0.00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1.63 ± 0.06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70 s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2.80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Sonnet 5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Cidade Viva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 ± 0.5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0.38 ± 0.25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1.59 ± 0.08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64 s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5.60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Sonnet 5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três atos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 ± 0.0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0.00 ± 0.00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1.31 ± 0.08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36 s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2.20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5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Cidade Viva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 ± 0.0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0.00 ± 0.00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2.20 ± 0.13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55 s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7.82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5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três atos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 ± 0.0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0.00 ± 0.00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2.42 ± 0.12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60 s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4.89</w:t>
            </w:r>
          </w:p>
        </w:tc>
      </w:tr>
    </w:tbl>
    <w:p>
      <w:pPr>
        <w:spacing w:after="120" w:line="276"/>
      </w:pPr>
    </w:p>
    <w:p>
      <w:pPr>
        <w:jc w:val="center"/>
      </w:pPr>
      <w:r>
        <w:drawing>
          <wp:inline distT="0" distB="0" distL="0" distR="0">
            <wp:extent cx="590550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1. Cidade Viva: tramas abertas e razão de amarração por dia, média por modelo.</w:t>
      </w:r>
    </w:p>
    <w:p>
      <w:pPr>
        <w:jc w:val="center"/>
      </w:pPr>
      <w:r>
        <w:drawing>
          <wp:inline distT="0" distB="0" distL="0" distR="0">
            <wp:extent cx="590550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2. Controle de três atos: as mesmas curvas.</w:t>
      </w:r>
    </w:p>
    <w:p>
      <w:pPr>
        <w:jc w:val="center"/>
      </w:pPr>
      <w:r>
        <w:drawing>
          <wp:inline distT="0" distB="0" distL="0" distR="0">
            <wp:extent cx="59055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3. Cidade Viva × três atos por modelo.</w:t>
      </w:r>
    </w:p>
    <w:p>
      <w:pPr>
        <w:pStyle w:val="Heading2"/>
      </w:pPr>
      <w:r>
        <w:t xml:space="preserve">Testes estatísticos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Comparação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Condição A (informa) × B (não informa): proporção de tramas fechadas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média A 0.17 (n=8) × B 0.13 (n=8); Mann-Whitney U=35.0, p=0.747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× B: tramas surgidas (média)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 × 1.3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Cidade Viva × três atos: proporção fechadas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0.15 × 0.00; U=84.0, p=0.091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Cidade Viva × três atos: razão de amarração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1.75 × 1.84; U=55.0, p=0.602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Cidade Viva × três atos: tramas surgidas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 × 1.0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Diferença entre modelos (Kruskal-Wallis, razão de amarração, Cidade Viva)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H=12.68, p=0.005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b/>
          <w:bCs/>
        </w:rPr>
        <w:t xml:space="preserve">Não há falha estrutural a esconder na Cidade Viva:</w:t>
      </w:r>
      <w:r>
        <w:t xml:space="preserve"> 0% de falha de esquema, 0% de referências causais descartadas e nenhuma ação descartada. Alguns locais inexistentes foram escolhidos pelo Haiku 4.5 (6) e pelo Sonnet 4.6 (5), e mantidos no local anterior pelo motor. No controle, o Haiku 4.5 teve 4,5% de falha de esquema no papel de mestre.</w:t>
      </w:r>
    </w:p>
    <w:p>
      <w:pPr>
        <w:spacing w:after="120" w:line="276"/>
      </w:pPr>
      <w:r>
        <w:rPr>
          <w:b/>
          <w:bCs/>
        </w:rPr>
        <w:t xml:space="preserve">Os modelos diferem de forma mensurável.</w:t>
      </w:r>
      <w:r>
        <w:t xml:space="preserve"> A razão de amarração (ligações por evento) varia de 1,36 (Haiku 4.5) a 2,20 (Opus 5), com Kruskal-Wallis p = 0,005. Opus 5 e Sonnet 4.6 fundiram tudo numa única trama em todas as sessões. Haiku 4.5 e Sonnet 5 mantiveram linhas separadas por mais tempo e foram os únicos com tramas fechadas.</w:t>
      </w:r>
    </w:p>
    <w:p>
      <w:pPr>
        <w:spacing w:after="120" w:line="276"/>
      </w:pPr>
      <w:r>
        <w:rPr>
          <w:b/>
          <w:bCs/>
        </w:rPr>
        <w:t xml:space="preserve">Condição A × B:</w:t>
      </w:r>
      <w:r>
        <w:t xml:space="preserve"> nenhuma diferença detectável (proporção fechadas 0,17 × 0,13; p = 0,75). Com n = 8 por condição e o efeito de fusão dominando, esse teste não tem poder. O resultado não permite afirmar que a condição é irrelevante.</w:t>
      </w:r>
    </w:p>
    <w:p>
      <w:pPr>
        <w:spacing w:after="120" w:line="276"/>
      </w:pPr>
      <w:r>
        <w:rPr>
          <w:b/>
          <w:bCs/>
        </w:rPr>
        <w:t xml:space="preserve">Cidade Viva × três atos:</w:t>
      </w:r>
      <w:r>
        <w:t xml:space="preserve"> a Cidade Viva gerou mais tramas (1,5 × 1,0) e alguma trama fechada (0,15 × 0,00; p = 0,09). No controle, o mestre encadeia cada evento ao anterior e o grafo é sempre uma única linha. A razão de amarração não difere (1,75 × 1,84; p = 0,60).</w:t>
      </w:r>
    </w:p>
    <w:p>
      <w:pPr>
        <w:spacing w:after="120" w:line="276"/>
      </w:pPr>
      <w:r>
        <w:rPr>
          <w:b/>
          <w:bCs/>
        </w:rPr>
        <w:t xml:space="preserve">O que as curvas mostram:</w:t>
      </w:r>
      <w:r>
        <w:t xml:space="preserve"> em quase todas as sessões da Cidade Viva, as tramas abertas sobem para 4 a 6 entre os dias 2 e 5 e depois caem para 1. A queda vem da fusão de componentes (um evento novo liga duas linhas), não do fechamento de tramas. É o resultado mais importante deste relatório para a tese.</w:t>
      </w:r>
    </w:p>
    <w:p>
      <w:pPr>
        <w:pStyle w:val="Heading3"/>
      </w:pPr>
      <w:r>
        <w:t xml:space="preserve">Progressão de atos no controle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Sessão (mestre)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Dia do ato 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Dia do ato 3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Sequência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Haiku 4.5 · Porto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111112222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5 · Porto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111112222222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Sonnet 4.6 · Porto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111112222222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Sonnet 5 · Porto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111112222222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Haiku 4.5 · Vale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11111222222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5 · Vale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111112222222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Sonnet 4.6 · Vale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111112222222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Sonnet 5 · Vale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11111112222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t xml:space="preserve">Os modelos seguem a estrutura imposta ao pé da letra. A passagem ao ato 2 aconteceu exatamente no turno 6, a regra do prompt, em 6 das 8 sessões. Nas outras duas, ela veio no turno 7, porque a resposta do mestre do turno 6 falhou nessa sessão do Haiku 4.5, e no turno 8, no Sonnet 5 no Vale Silente. Nenhum modelo chegou ao ato 3, reservado pelo prompt para o turno 13 ou depois, em sessões de 12 dias. O controle funciona como controle: a forma da narrativa é ditada de fora.</w:t>
      </w:r>
    </w:p>
    <w:p>
      <w:pPr>
        <w:pStyle w:val="Heading2"/>
      </w:pPr>
      <w:r>
        <w:t xml:space="preserve">Modelo nulo: a estrutura vem do conteúdo das ligações?</w:t>
      </w:r>
    </w:p>
    <w:p>
      <w:pPr>
        <w:spacing w:after="120" w:line="276"/>
      </w:pPr>
      <w:r>
        <w:t xml:space="preserve">Para cada sessão, as ligações causais foram reembaralhadas 500 vezes, mantendo o número de causas de cada evento e sorteando-as entre eventos de dias anteriores. As métricas foram recalculadas com o próprio services/arcos.ts. Se a estrutura observada viesse só da quantidade de ligações, as métricas observadas cairiam dentro da distribuição nula.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260"/>
        <w:gridCol w:w="900"/>
        <w:gridCol w:w="1200"/>
        <w:gridCol w:w="1200"/>
        <w:gridCol w:w="1250"/>
        <w:gridCol w:w="125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Métrica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Sessões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Observado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Acima do nulo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p&lt;0,05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Tramas surgidas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Cidade Viva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1.05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5/16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5/16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Tramas surgidas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três atos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0/8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0/8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Proporção fechadas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Cidade Viva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0.03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5/16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4/16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Proporção fechadas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três atos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0/8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0/8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Fração de eventos ligados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Cidade Viva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0.99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11/16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2/16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Fração de eventos ligados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três atos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0/8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0/8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Abertas no último terço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Cidade Viva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1.25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6/16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3/16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Abertas no último terço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três atos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0/8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0/8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t xml:space="preserve">Com tantas ligações por evento, o grafo reembaralhado quase sempre vira um único componente, e o observado também tende a isso. Ainda assim, em 5 das 16 sessões da Cidade Viva o observado teve </w:t>
      </w:r>
      <w:r>
        <w:rPr>
          <w:b/>
          <w:bCs/>
        </w:rPr>
        <w:t xml:space="preserve">mais tramas que o nulo</w:t>
      </w:r>
      <w:r>
        <w:t xml:space="preserve"> com p &lt; 0,05, e em 4 delas a proporção de tramas fechadas também ficou acima do nulo (0,15 × 0,03 em média). Nessas sessões, as ligações dos modelos separam linhas de acontecimento que o acaso fundiria. No controle, observado e nulo coincidem (sempre 1 trama). O modelo nulo confirma que parte da estrutura vem do conteúdo, mas a densidade de ligações limita o quanto dessa estrutura a detecção atual consegue revelar.</w:t>
      </w:r>
    </w:p>
    <w:p>
      <w:pPr>
        <w:pStyle w:val="Heading1"/>
      </w:pPr>
      <w:r>
        <w:t xml:space="preserve">3. Método 3: teste-reteste</w:t>
      </w:r>
    </w:p>
    <w:p>
      <w:pPr>
        <w:spacing w:after="120" w:line="276"/>
      </w:pPr>
      <w:r>
        <w:t xml:space="preserve">Quatro estados do mundo congelados (o prompt exato de ações dos agentes nos dias 4 e 10 de duas sessões anteriores, nas condições A e B) foram reenviados 8 vezes a cada um de 5 modelos, somando 160 chamadas. Mede-se a validade estrutural de cada resposta e a estabilidade entre repetições do mesmo estado: Jaccard das ligações causais de cada agente, Jaccard do vocabulário das ações, se o agente escolheu o mesmo local e o desvio-padrão da tensão.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"/>
        <w:gridCol w:w="760"/>
        <w:gridCol w:w="900"/>
        <w:gridCol w:w="760"/>
        <w:gridCol w:w="940"/>
        <w:gridCol w:w="900"/>
        <w:gridCol w:w="900"/>
        <w:gridCol w:w="860"/>
        <w:gridCol w:w="820"/>
        <w:gridCol w:w="700"/>
        <w:gridCol w:w="740"/>
      </w:tblGrid>
      <w:tr>
        <w:trPr>
          <w:tblHeader/>
        </w:trPr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Modelo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Válidas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Cobertura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Refs válidas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Ligações/ação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Jaccard causal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Jaccard texto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Mesmo local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DP tensão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US$/cham.</w:t>
            </w:r>
          </w:p>
        </w:tc>
        <w:tc>
          <w:tcPr>
            <w:tcW w:type="dxa" w:w="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Latência</w:t>
            </w:r>
          </w:p>
        </w:tc>
      </w:tr>
      <w:tr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Haiku 4.5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32/32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1.00 ± 0.00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100.0%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1.64 ± 0.42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0.66 ± 0.33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0.13 ± 0.08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0.45 ± 0.50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0.72 ± 0.31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0.050</w:t>
            </w:r>
          </w:p>
        </w:tc>
        <w:tc>
          <w:tcPr>
            <w:tcW w:type="dxa" w:w="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96 s</w:t>
            </w:r>
          </w:p>
        </w:tc>
      </w:tr>
      <w:tr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Sonnet 4.6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32/32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1.00 ± 0.00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100.0%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1.83 ± 0.24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0.72 ± 0.30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0.14 ± 0.09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0.62 ± 0.49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0.70 ± 0.24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0.105</w:t>
            </w:r>
          </w:p>
        </w:tc>
        <w:tc>
          <w:tcPr>
            <w:tcW w:type="dxa" w:w="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95 s</w:t>
            </w:r>
          </w:p>
        </w:tc>
      </w:tr>
      <w:tr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Sonnet 5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32/32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1.00 ± 0.00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100.0%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1.81 ± 0.33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0.71 ± 0.30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0.20 ± 0.12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0.67 ± 0.47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0.56 ± 0.19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0.069</w:t>
            </w:r>
          </w:p>
        </w:tc>
        <w:tc>
          <w:tcPr>
            <w:tcW w:type="dxa" w:w="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50 s</w:t>
            </w:r>
          </w:p>
        </w:tc>
      </w:tr>
      <w:tr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5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32/32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1.00 ± 0.00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100.0%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2.06 ± 0.34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0.70 ± 0.28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0.18 ± 0.12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0.65 ± 0.48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0.63 ± 0.25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0.057</w:t>
            </w:r>
          </w:p>
        </w:tc>
        <w:tc>
          <w:tcPr>
            <w:tcW w:type="dxa" w:w="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 s</w:t>
            </w:r>
          </w:p>
        </w:tc>
      </w:tr>
      <w:tr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5.5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32/32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1.00 ± 0.00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100.0%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2.05 ± 0.39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0.79 ± 0.26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0.25 ± 0.15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0.74 ± 0.44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0.42 ± 0.26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0.043</w:t>
            </w:r>
          </w:p>
        </w:tc>
        <w:tc>
          <w:tcPr>
            <w:tcW w:type="dxa" w:w="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 s</w:t>
            </w:r>
          </w:p>
        </w:tc>
      </w:tr>
    </w:tbl>
    <w:p>
      <w:pPr>
        <w:spacing w:after="120" w:line="276"/>
      </w:pPr>
    </w:p>
    <w:p>
      <w:pPr>
        <w:jc w:val="center"/>
      </w:pPr>
      <w:r>
        <w:drawing>
          <wp:inline distT="0" distB="0" distL="0" distR="0">
            <wp:extent cx="59055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4. Teste-reteste: ligações por ação e estabilidade entre repetições do mesmo estado.</w:t>
      </w:r>
    </w:p>
    <w:p>
      <w:pPr>
        <w:spacing w:after="120" w:line="276"/>
      </w:pPr>
      <w:r>
        <w:rPr>
          <w:b/>
          <w:bCs/>
        </w:rPr>
        <w:t xml:space="preserve">Validade estrutural perfeita:</w:t>
      </w:r>
      <w:r>
        <w:t xml:space="preserve"> 160/160 respostas válidas na primeira tentativa, cobertura de 100% (uma ação por agente) e 100% das referências causais apontando para ids que existem no prompt. Os únicos erros foram do Haiku 4.5 (5 ids de agente e 12 locais inválidos) e um id do Sonnet 5.</w:t>
      </w:r>
    </w:p>
    <w:p>
      <w:pPr>
        <w:spacing w:after="120" w:line="276"/>
      </w:pPr>
      <w:r>
        <w:rPr>
          <w:b/>
          <w:bCs/>
        </w:rPr>
        <w:t xml:space="preserve">Estabilidade das ligações moderada a alta:</w:t>
      </w:r>
      <w:r>
        <w:t xml:space="preserve"> Jaccard das ligações causais entre repetições de 0,66 (Haiku 4.5) a 0,79 (Opus 5.5). Diante do mesmo estado, os modelos tendem a apontar as mesmas causas. </w:t>
      </w:r>
      <w:r>
        <w:rPr>
          <w:b/>
          <w:bCs/>
        </w:rPr>
        <w:t xml:space="preserve">O texto, por outro lado, varia muito:</w:t>
      </w:r>
      <w:r>
        <w:t xml:space="preserve"> o Jaccard de vocabulário fica entre 0,13 e 0,25. Isso é desejável num gerador narrativo e mostra que a estabilidade das ligações não vem de repetição literal.</w:t>
      </w:r>
    </w:p>
    <w:p>
      <w:pPr>
        <w:spacing w:after="120" w:line="276"/>
      </w:pPr>
      <w:r>
        <w:rPr>
          <w:b/>
          <w:bCs/>
        </w:rPr>
        <w:t xml:space="preserve">Opus 5.5 foi o mais estável</w:t>
      </w:r>
      <w:r>
        <w:t xml:space="preserve"> (Jaccard causal 0,79, mesmo local 74%, menor variação de tensão) e também o mais rápido e barato por chamada pelo CLI (mediana de 19 s, US$ 0,04). Os modelos mais novos ligam mais (Opus 5 e Opus 5.5: 2,05 a 2,06 ligações por ação, contra 1,64 do Haiku 4.5). Isso ajuda a explicar a fusão observada no método 1.</w:t>
      </w:r>
    </w:p>
    <w:p>
      <w:pPr>
        <w:pStyle w:val="Heading1"/>
      </w:pPr>
      <w:r>
        <w:t xml:space="preserve">4. Método 4: juiz cego do autorrelato causal</w:t>
      </w:r>
    </w:p>
    <w:p>
      <w:pPr>
        <w:spacing w:after="120" w:line="276"/>
      </w:pPr>
      <w:r>
        <w:t xml:space="preserve">Das 24 sessões, foram sorteados por modelo gerador até 60 pares (A, B), com A anterior a B: cerca de dois terços eram ligações causadoPor declaradas pelo gerador e um terço distratores, isto é, pares da mesma sessão, a no máximo 4 dias de distância, que o gerador não ligou. Os 462 pares foram embaralhados e julgados às cegas, em lotes de 4, por dois juízes (Opus 4.8 e Opus 5.5). Os juízes não sabiam o modelo gerador nem que havia distratores. Cada par recebeu uma nota de 1 a 5 e um julgamento de plausibilidade.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00"/>
        <w:gridCol w:w="950"/>
        <w:gridCol w:w="1100"/>
        <w:gridCol w:w="1100"/>
        <w:gridCol w:w="1100"/>
        <w:gridCol w:w="1150"/>
        <w:gridCol w:w="800"/>
        <w:gridCol w:w="1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Juiz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Reais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Distratores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Nota reais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Nota distrat.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Plausível (reais)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Plausível (distrat.)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AUC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 (reais &gt; distrat.)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4.8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309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4.32 ± 0.77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3.23 ± 1.05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96.8%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72.5%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0.79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&lt; 0,0001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5.5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309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4.17 ± 0.89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2.92 ± 0.99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93.5%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62.1%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0.81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&lt; 0,0001</w:t>
            </w:r>
          </w:p>
        </w:tc>
      </w:tr>
    </w:tbl>
    <w:p>
      <w:pPr>
        <w:pStyle w:val="Heading3"/>
      </w:pPr>
      <w:r>
        <w:t xml:space="preserve">Por modelo gerador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800"/>
        <w:gridCol w:w="900"/>
        <w:gridCol w:w="1250"/>
        <w:gridCol w:w="1250"/>
        <w:gridCol w:w="1100"/>
        <w:gridCol w:w="10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Juiz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Gerador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Reais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Distrat.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Nota reais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Nota distrat.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Plausível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AUC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4.8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Haiku 4.5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4.10 ± 0.93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2.95 ± 0.89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90.0%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0.81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4.8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Haiku 4.5 (três atos)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3.85 ± 0.89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2.93 ± 1.16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90.0%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0.73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4.8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4.53 ± 0.68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3.40 ± 0.75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97.5%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0.86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4.8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5 (três atos)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4.10 ± 0.63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3.56 ± 0.92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100.0%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0.66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4.8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Sonnet 4.6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4.40 ± 0.63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2.60 ± 1.05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100.0%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0.91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4.8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Sonnet 4.6 (três atos)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4.54 ± 0.60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3.65 ± 0.99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100.0%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0.76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4.8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Sonnet 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4.60 ± 0.74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2.75 ± 1.16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97.5%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0.90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4.8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Sonnet 5 (três atos)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4.50 ± 0.63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3.95 ± 0.83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100.0%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0.69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5.5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Haiku 4.5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3.88 ± 1.02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2.25 ± 0.64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87.5%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0.89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5.5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Haiku 4.5 (três atos)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3.55 ± 1.01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2.87 ± 0.83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77.5%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0.69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5.5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4.47 ± 0.68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2.95 ± 0.76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100.0%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0.91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5.5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5 (três atos)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4.15 ± 0.77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3.44 ± 0.86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97.5%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0.72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5.5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Sonnet 4.6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4.30 ± 0.76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2.35 ± 0.93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97.5%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0.93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5.5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Sonnet 4.6 (três atos)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4.33 ± 0.77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3.40 ± 0.99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97.4%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0.76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5.5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Sonnet 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4.30 ± 0.88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2.50 ± 1.05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92.5%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0.89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5.5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Sonnet 5 (três atos)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4.47 ± 0.78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3.65 ± 0.81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100.0%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0.76</w:t>
            </w:r>
          </w:p>
        </w:tc>
      </w:tr>
    </w:tbl>
    <w:p>
      <w:pPr>
        <w:spacing w:after="120" w:line="276"/>
      </w:pPr>
      <w:r>
        <w:t xml:space="preserve">Concordância entre os juízes Opus 4.8 e Opus 5.5 em 462 itens: kappa de Cohen (plausível) = </w:t>
      </w:r>
      <w:r>
        <w:rPr>
          <w:b/>
          <w:bCs/>
        </w:rPr>
        <w:t xml:space="preserve">0.64</w:t>
      </w:r>
      <w:r>
        <w:t xml:space="preserve">, concordância bruta 91.3%, Spearman das notas = 0.83.</w:t>
      </w:r>
    </w:p>
    <w:p>
      <w:pPr>
        <w:jc w:val="center"/>
      </w:pPr>
      <w:r>
        <w:drawing>
          <wp:inline distT="0" distB="0" distL="0" distR="0">
            <wp:extent cx="5905500" cy="2009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5. Distribuição das notas dadas pelos juízes às ligações reais e aos distratores.</w:t>
      </w:r>
    </w:p>
    <w:p>
      <w:pPr>
        <w:spacing w:after="120" w:line="276"/>
      </w:pPr>
      <w:r>
        <w:rPr>
          <w:b/>
          <w:bCs/>
        </w:rPr>
        <w:t xml:space="preserve">As ligações declaradas são reconhecidas como causais:</w:t>
      </w:r>
      <w:r>
        <w:t xml:space="preserve"> nota média 4,3 e 4,2 (de 5) para as reais, contra 3,2 e 2,9 para os distratores. A AUC foi de 0,79 e 0,81, com p &lt; 10⁻²⁵ nos dois juízes. Os juízes concordam entre si: κ = 0,64 na plausibilidade, 91% de concordância bruta e Spearman das notas de 0,83.</w:t>
      </w:r>
    </w:p>
    <w:p>
      <w:pPr>
        <w:spacing w:after="120" w:line="276"/>
      </w:pPr>
      <w:r>
        <w:rPr>
          <w:b/>
          <w:bCs/>
        </w:rPr>
        <w:t xml:space="preserve">A discriminação é maior na Cidade Viva (AUC 0,81 a 0,93) que no controle (0,66 a 0,76).</w:t>
      </w:r>
      <w:r>
        <w:t xml:space="preserve"> No controle, a história é uma única linha em que tudo se relaciona com tudo, e os distratores parecem plausíveis.</w:t>
      </w:r>
    </w:p>
    <w:p>
      <w:pPr>
        <w:spacing w:after="120" w:line="276"/>
      </w:pPr>
      <w:r>
        <w:rPr>
          <w:b/>
          <w:bCs/>
        </w:rPr>
        <w:t xml:space="preserve">Cuidado com o otimismo dos juízes:</w:t>
      </w:r>
      <w:r>
        <w:t xml:space="preserve"> eles aceitaram como plausíveis 62% a 73% dos distratores. A plausibilidade absoluta (93% a 97% das ligações reais) superestima a qualidade; o que informa é a diferença entre reais e distratores. Para o artigo, a anotação humana prevista no pré-registro continua obrigatória. Este método é uma triagem que a antecipa e calibra, não a substitui.</w:t>
      </w:r>
    </w:p>
    <w:p>
      <w:pPr>
        <w:pStyle w:val="Heading1"/>
      </w:pPr>
      <w:r>
        <w:t xml:space="preserve">5. Método 5: fidelidade dos relatos</w:t>
      </w:r>
    </w:p>
    <w:p>
      <w:pPr>
        <w:spacing w:after="120" w:line="276"/>
      </w:pPr>
      <w:r>
        <w:t xml:space="preserve">Foram sorteados 80 relatos por modelo gerador (320 no total) das sessões da Cidade Viva. Cada item mostra o evento real e a versão contada por um personagem a outro. Dois juízes (Opus 4.8 e Opus 5.5) classificaram cada item, às cegas e em lotes de 6, como fiel, omissão, distorção, contradição ou invenção, e deram uma nota de fidelidade de 1 a 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600"/>
        <w:gridCol w:w="900"/>
        <w:gridCol w:w="1000"/>
        <w:gridCol w:w="1050"/>
        <w:gridCol w:w="1150"/>
        <w:gridCol w:w="1000"/>
        <w:gridCol w:w="15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Juiz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Gerador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Fiel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Omissão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Distorção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Contradição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Invenção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Fidelidade (1-5)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4.8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Haiku 4.5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44%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14%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38%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4%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3.40 ± 1.11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4.8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6%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0%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3.63 ± 1.26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4.8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Sonnet 4.6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57%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4%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31%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4%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3.60 ± 1.19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4.8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Sonnet 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57%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11%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1%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3.73 ± 1.06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5.5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Haiku 4.5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57%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20%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4%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3.46 ± 0.94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5.5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56%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11%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0%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3.56 ± 1.26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5.5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Sonnet 4.6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54%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11%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3%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3.40 ± 1.18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Opus 5.5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Sonnet 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65%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10%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0%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3.77 ± 1.07</w:t>
            </w:r>
          </w:p>
        </w:tc>
      </w:tr>
    </w:tbl>
    <w:p>
      <w:pPr>
        <w:spacing w:after="120" w:line="276"/>
      </w:pPr>
      <w:r>
        <w:t xml:space="preserve">Concordância entre os juízes Opus 4.8 e Opus 5.5 em 320 relatos: kappa (5 categorias) = </w:t>
      </w:r>
      <w:r>
        <w:rPr>
          <w:b/>
          <w:bCs/>
        </w:rPr>
        <w:t xml:space="preserve">0.61</w:t>
      </w:r>
      <w:r>
        <w:t xml:space="preserve">, kappa (fiel × não fiel) = </w:t>
      </w:r>
      <w:r>
        <w:rPr>
          <w:b/>
          <w:bCs/>
        </w:rPr>
        <w:t xml:space="preserve">0.64</w:t>
      </w:r>
      <w:r>
        <w:t xml:space="preserve">, concordância bruta 76.3%, Spearman da fidelidade = 0.78.</w:t>
      </w:r>
    </w:p>
    <w:p>
      <w:pPr>
        <w:jc w:val="center"/>
      </w:pPr>
      <w:r>
        <w:drawing>
          <wp:inline distT="0" distB="0" distL="0" distR="0">
            <wp:extent cx="5905500" cy="1933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6. Categorias atribuídas pelos juízes aos relatos, por modelo gerador.</w:t>
      </w:r>
    </w:p>
    <w:p>
      <w:pPr>
        <w:spacing w:after="120" w:line="276"/>
      </w:pPr>
      <w:r>
        <w:rPr>
          <w:b/>
          <w:bCs/>
        </w:rPr>
        <w:t xml:space="preserve">O mecanismo de relatos produz variação suficiente para o experimento de contradição:</w:t>
      </w:r>
      <w:r>
        <w:t xml:space="preserve"> 55% a 58% dos relatos foram julgados fiéis, e o restante se divide principalmente entre distorção (22% a 30%) e omissão (9% a 13%). Contradições francas são raras (4% a 5%) e se concentram no Opus 5 (9% a 10%). Invenção quase não aparece (2%).</w:t>
      </w:r>
    </w:p>
    <w:p>
      <w:pPr>
        <w:spacing w:after="120" w:line="276"/>
      </w:pPr>
      <w:r>
        <w:t xml:space="preserve">A concordância entre juízes foi substancial: κ = 0,61 nas cinco categorias e 0,64 na distinção fiel × não fiel, com Spearman da fidelidade de 0,78.</w:t>
      </w:r>
    </w:p>
    <w:p>
      <w:pPr>
        <w:spacing w:after="120" w:line="276"/>
      </w:pPr>
      <w:r>
        <w:t xml:space="preserve">Os modelos diferem pouco na fidelidade média (3,4 a 3,8 de 5). O Haiku 4.5 tende mais a omissões e distorções brandas; o Opus 5, a contradições. Com esse perfil, o futuro experimento de contradição tem exemplos positivos em quantidade, mas precisará de amostra maior para os casos de contradição franca.</w:t>
      </w:r>
    </w:p>
    <w:p>
      <w:pPr>
        <w:pStyle w:val="Heading1"/>
      </w:pPr>
      <w:r>
        <w:t xml:space="preserve">6. Amostras de narrações do curador</w:t>
      </w:r>
    </w:p>
    <w:p>
      <w:pPr>
        <w:spacing w:after="120" w:line="276"/>
      </w:pPr>
      <w:r>
        <w:t xml:space="preserve">Narrações de tramas que ficaram estáveis, geradas pelo curador (Sonnet 5) a partir da cadeia causal detectada pelo arcos.ts. São usadas pelos experimentos de reconhecimento e de forma narrativa previstos no manual.</w:t>
      </w:r>
    </w:p>
    <w:p>
      <w:pPr>
        <w:pStyle w:val="Heading3"/>
      </w:pPr>
      <w:r>
        <w:t xml:space="preserve">Haiku 4.5 · Cidade Viva · trama D1.bras (dia 5, 2 eventos)</w:t>
      </w:r>
    </w:p>
    <w:p>
      <w:pPr>
        <w:spacing w:after="120" w:line="276"/>
      </w:pPr>
      <w:r>
        <w:rPr>
          <w:i/>
          <w:iCs/>
          <w:sz w:val="20"/>
          <w:szCs w:val="20"/>
        </w:rPr>
        <w:t xml:space="preserve">Em Porto das Brumas, o capitão Brás verificou pessoalmente todos os registros da alfândega, certificando-se de que as contas estavam impecáveis antes da chegada do novo fiscal enviado pela capital. Assim, abandonou a alfândega e passou a patrulhar pessoalmente o cais, demonstrando competência e controle antes que o novo fiscal chegasse com suas investigações.</w:t>
      </w:r>
    </w:p>
    <w:p>
      <w:pPr>
        <w:pStyle w:val="Heading3"/>
      </w:pPr>
      <w:r>
        <w:t xml:space="preserve">Haiku 4.5 · Cidade Viva · trama D1.anselmo (dia 7, 5 eventos)</w:t>
      </w:r>
    </w:p>
    <w:p>
      <w:pPr>
        <w:spacing w:after="120" w:line="276"/>
      </w:pPr>
      <w:r>
        <w:rPr>
          <w:i/>
          <w:iCs/>
          <w:sz w:val="20"/>
          <w:szCs w:val="20"/>
        </w:rPr>
        <w:t xml:space="preserve">Temendo que a situação escapasse de seu controle, Anselmo convocou uma reunião urgente do conselho para decidir sobre a ameaça que pairava sobre os rebanhos. Ao entardecer, visitou a praça da aldeia, buscando ouvir as notícias que corriam entre os moradores e posicionar-se como o guia sábio a quem todos deveriam recorrer diante da crise. Foi ali, porém, que Marta o confrontou publicamente, questionando por que o ancião escondia informações sobre o estoque de grão enquanto os rebanhos continuavam a morrer. Abalado pela acusação, Anselmo dirigiu-se à casa do conselho para convocar formalmente a reunião deliberativa, aproveitando o caminho para ensaiar sua defesa sobre a venda do grão. Por fim, já reunido com os demais conselheiros na casa-conselho, Anselmo apresentou seus argumentos: afirmou que lobos haviam retornado das montanhas para atacar os rebanhos, negou qualquer negligência de sua parte e propôs a formação de uma patrulha de caçadores para proteger a aldeia.&lt;/narracao&gt;
&lt;/invoke&gt;
</w:t>
      </w:r>
    </w:p>
    <w:p>
      <w:pPr>
        <w:pStyle w:val="Heading3"/>
      </w:pPr>
      <w:r>
        <w:t xml:space="preserve">Sonnet 5 · Cidade Viva · trama D1.tomas (dia 8, 5 eventos)</w:t>
      </w:r>
    </w:p>
    <w:p>
      <w:pPr>
        <w:spacing w:after="120" w:line="276"/>
      </w:pPr>
      <w:r>
        <w:rPr>
          <w:i/>
          <w:iCs/>
          <w:sz w:val="20"/>
          <w:szCs w:val="20"/>
        </w:rPr>
        <w:t xml:space="preserve">Em Porto das Brumas, Tomás reza pelos marinheiros e guarda em segredo o que sabe sobre a noite da morte de Vasco, decidindo por ora não falar, enquanto recolhe doações para o telhado da capela. Em seguida, vai aos Armazéns da Ponta visitar Iracema, oferece consolo e ajuda com o telhado da capela, mas evita mencionar o que viu naquela noite. Depois, volta à Capela da Maré para recolher doações ao telhado, rezando em silêncio e ainda guardando o que viu. Mais tarde, continua a recolher doações na Capela da Maré e a rezar em silêncio, ainda decidido a não revelar o que viu, apesar dos rumores que já circulam sobre o armazém. Por fim, vai ao Mercado do Sal ouvir os boatos sobre o armazém de Vasco, atento mas calado, ainda guardando o que viu na noite da morte dele.&lt;/narracao&gt;
&lt;/invoke&gt;
</w:t>
      </w:r>
    </w:p>
    <w:p>
      <w:pPr>
        <w:pStyle w:val="Heading3"/>
      </w:pPr>
      <w:r>
        <w:t xml:space="preserve">Sonnet 5 · Cidade Viva · trama D1.marta (dia 6, 3 eventos)</w:t>
      </w:r>
    </w:p>
    <w:p>
      <w:pPr>
        <w:spacing w:after="120" w:line="276"/>
      </w:pPr>
      <w:r>
        <w:rPr>
          <w:i/>
          <w:iCs/>
          <w:sz w:val="20"/>
          <w:szCs w:val="20"/>
        </w:rPr>
        <w:t xml:space="preserve">Ao amanhecer, Marta percorreu a orla contando o rebanho que restava e examinando o chão em busca de sinais que não fossem de lobo, desconfiada do grão do ancião. Movida por essa desconfiança, marchou até a Casa do Conselho e exigiu, diante dos anciãos, que Anselmo explicasse o que escondia sobre o grão, insinuando que os lobos eram apenas desculpa. Sem resposta que a satisfizesse, voltou à orla ao amanhecer para vigiar o que restava do rebanho, ainda convencida de que a explicação de Anselmo sobre os lobos escondia a verdade sobre o grão.</w:t>
      </w:r>
    </w:p>
    <w:p>
      <w:pPr>
        <w:pStyle w:val="Heading3"/>
      </w:pPr>
      <w:r>
        <w:t xml:space="preserve">Sonnet 5 · Cidade Viva · trama D1.irma-clara (dia 9, 6 eventos)</w:t>
      </w:r>
    </w:p>
    <w:p>
      <w:pPr>
        <w:spacing w:after="120" w:line="276"/>
      </w:pPr>
      <w:r>
        <w:rPr>
          <w:i/>
          <w:iCs/>
          <w:sz w:val="20"/>
          <w:szCs w:val="20"/>
        </w:rPr>
        <w:t xml:space="preserve">Irmã Clara tocou o sino rachado com cuidado redobrado e preparou um sermão anunciando que as mortes eram um aviso que exigia penitência. Em seguida, desceu à praça e convocou os moradores para um sermão de penitência na ermida antes da primeira neve, sem mencionar que o sino estava rachado. Depois, subiu à ermida para preparar o sermão, testando baixinho o sino rachado e rezando para que ele aguentasse até a primeira neve. Chegada a hora, tocou o sino com força para convocar a aldeia à ermida, rezando para que ele aguentasse até o fim do sermão de penitência. Com o sino ainda inteiro, recebeu os moradores que atenderam ao chamado e pregou que as mortes eram castigo, pedindo penitência antes da neve. Envalentonada pelo sermão bem-sucedido, desceu ao moinho para cobrar de Joaquim que finalmente fosse à ermida fazer penitência pelo que escondia.</w:t>
      </w:r>
    </w:p>
    <w:p>
      <w:pPr>
        <w:pStyle w:val="Heading1"/>
      </w:pPr>
      <w:r>
        <w:t xml:space="preserve">7. Limitações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Uma sessão por célula e 12 dias:</w:t>
      </w:r>
      <w:r>
        <w:t xml:space="preserve"> o desenho de coleta pré-registrado prevê 30 repetições e 40 dias. Os testes estatísticos aqui são exploratórios e sem poder para efeitos pequenos.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Sem temperatura nem semente:</w:t>
      </w:r>
      <w:r>
        <w:t xml:space="preserve"> o claude -p não aceita esses parâmetros. As sessões não são reprodutíveis bit a bit; a variabilidade medida no método 3 é a do modelo com seus padrões. Para a campanha real, use a API (provedor anthropic) com temperatura declarada.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Custo e tokens do CLI incluem voltas internas:</w:t>
      </w:r>
      <w:r>
        <w:t xml:space="preserve"> para cumprir o --json-schema, o CLI pode dar mais de uma volta interna (num_turns 3), invisível para o simulador. Tokens e custo por chamada ficam maiores que na API direta, e a taxa de novas tentativas visível subestima o esforço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Resíduo de marcação em 2 de 550 respostas:</w:t>
      </w:r>
      <w:r>
        <w:t xml:space="preserve"> duas narrações do curador (Sonnet 5 via CLI) terminam com fragmentos como “&lt;/narracao&gt; &lt;/invoke&gt;” dentro do texto. Elas passaram pela validação porque o esquema só exige uma string. Os textos estão preservados como vieram, e a recomendação é rejeitar marcação no esquema zod do curador, o que faria essas respostas contarem como falha de estrutura e serem reenviadas.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Limite de uso do plano:</w:t>
      </w:r>
      <w:r>
        <w:t xml:space="preserve"> as execuções consumiram o limite de uso da conta e pararam três vezes. O provedor passou a esperar o reset automaticamente. Latências foram medidas pela duração que o próprio CLI informa, sem as esperas.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Juízes da mesma família dos geradores:</w:t>
      </w:r>
      <w:r>
        <w:t xml:space="preserve"> Claude julgando Claude pode compartilhar vieses. Os juízes foram mantidos fora do conjunto de geradores, mas só a anotação humana resolve isso.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Método 3 congela estados de sessões do Sonnet 5:</w:t>
      </w:r>
      <w:r>
        <w:t xml:space="preserve"> os prompts vêm de sessões geradas por esse modelo, o que pode favorecê-lo ligeiramente.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Sem jogador no método 1:</w:t>
      </w:r>
      <w:r>
        <w:t xml:space="preserve"> o efeito do jogador sintético não foi testado nesta rodada; ele aparece só no controle.</w:t>
      </w:r>
    </w:p>
    <w:p>
      <w:pPr>
        <w:pStyle w:val="Heading1"/>
      </w:pPr>
      <w:r>
        <w:t xml:space="preserve">8. Debriefing</w:t>
      </w:r>
    </w:p>
    <w:p>
      <w:pPr>
        <w:pStyle w:val="Heading2"/>
      </w:pPr>
      <w:r>
        <w:t xml:space="preserve">O que foi feito</w:t>
      </w:r>
    </w:p>
    <w:p>
      <w:pPr>
        <w:spacing w:after="120" w:line="276"/>
      </w:pPr>
      <w:r>
        <w:t xml:space="preserve">Em dois dias, o modo Cidade Viva rodou de ponta a ponta com seis modelos Claude, gerando 24 sessões completas (16 da Cidade Viva e 8 do controle de três atos) e passando por quatro outras verificações independentes. Tudo está em experimentos/validacao/: exportações completas das sessões, JSONL de cada chamada com prompt e resposta crua, resultados.json, figuras, LOG.md e este relatório. Custo total: US$ 56,39, informado pelo próprio CLI.</w:t>
      </w:r>
    </w:p>
    <w:p>
      <w:pPr>
        <w:pStyle w:val="Heading2"/>
      </w:pPr>
      <w:r>
        <w:t xml:space="preserve">O que a validação confirma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núcleo técnico está pronto: esquemas, validação, exportação, retomada e espera por limite de uso funcionaram com modelos reais, sem nenhuma falha definitiva em 1.056 chamadas.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ligações causais declaradas pelos modelos têm conteúdo: juízes cegos as distinguem de distratores (AUC 0,79 e 0,81), e o modelo nulo mostra estrutura além do acaso em parte das sessões.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controle de três atos cumpre seu papel: os modelos seguem a estrutura imposta com exatidão.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modelos diferem em como estruturam a história (razão de amarração, p = 0,005). A variável experimental principal tem efeito mensurável.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mecanismo de relatos gera o par evento real e versão contada com distorções e contradições suficientes para o próximo experimento.</w:t>
      </w:r>
    </w:p>
    <w:p>
      <w:pPr>
        <w:pStyle w:val="Heading2"/>
      </w:pPr>
      <w:r>
        <w:t xml:space="preserve">O que a validação revelou e precisa ser corrigido antes da campanha real</w:t>
      </w:r>
    </w:p>
    <w:p>
      <w:pPr>
        <w:spacing w:after="120" w:line="276"/>
      </w:pPr>
      <w:r>
        <w:t xml:space="preserve">O ponto central: </w:t>
      </w:r>
      <w:r>
        <w:rPr>
          <w:b/>
          <w:bCs/>
        </w:rPr>
        <w:t xml:space="preserve">com modelos que ligam muito, a detecção por componentes conectados funde as linhas de acontecimento numa única trama</w:t>
      </w:r>
      <w:r>
        <w:t xml:space="preserve">, e a queda da curva de tramas abertas passa a medir fusão, não fechamento. A definição de convergência do pré-registro (tramas abertas param de subir e razão de amarração sobe) é satisfeita trivialmente nesse caso: 15 das 16 sessões convergem por ela, inclusive as que nunca fecharam trama nenhuma. Se a campanha real rodar assim, o resultado principal da tese ficará confundido.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Registrar as fusões como evento próprio na métrica diária (quantas tramas deixaram de existir por fusão e quantas por estabilidade) e reportar as duas curvas separadamente.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Emendar o pré-registro antes da primeira campanha real: definir convergência pela razão entre tramas fechadas por estabilidade e tramas surgidas, e não só pela inclinação da curva de abertas.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Avaliar uma detecção de tramas menos sensível a pontes, como componentes por janela de tempo, arestas ponderadas pela proximidade temporal ou detecção de comunidades, mantendo a versão atual como referência. O manual pede para não alterar o comportamento do arcos.ts, então isso seria uma segunda medida, não uma substituição.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Rodar a campanha real pela API (provedor anthropic) com temperatura declarada, e não pelo CLI.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Manter a anotação humana do autorrelato causal: os juízes automáticos aprovam 62% a 73% dos distratores.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Endurecer os esquemas de texto livre (narração, ações, relatos) para rejeitar resíduos de marcação, que apareceram em 2 de 550 respostas estruturadas.</w:t>
      </w:r>
    </w:p>
    <w:p>
      <w:pPr>
        <w:pStyle w:val="Heading2"/>
      </w:pPr>
      <w:r>
        <w:t xml:space="preserve">Surpresas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modelos mais novos e maiores (Opus 5, Opus 5.5) ligam mais e fundem mais. Na métrica atual, isso aparece como menos convergência, o que é o oposto do intuitivo.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condição A (informar as tramas abertas) não mudou nada detectável nesta amostra. Isso precisa ser testado com o n pré-registrado antes de qualquer conclusão.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Opus 5.5 foi, pelo CLI, o mais rápido e mais barato por chamada, apesar do preço por token maior.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relatos contraditórios se concentraram no Opus 5, um candidato natural para o experimento de contradição.</w:t>
      </w:r>
    </w:p>
    <w:p>
      <w:pPr>
        <w:pStyle w:val="Heading2"/>
      </w:pPr>
      <w:r>
        <w:t xml:space="preserve">Próximos passos recomendados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a separação fusão × fechamento na métrica e emendar o pre-registro.md com a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Rerodar o método 1 com essa métrica, 3 repetições e 20 dias, para estimar o tamanho do efeito A × B e dimensionar a campanha real.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Rodar pela API com os modelos escolhidos e temperatura fixa; usar o CLI só para depuração.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Preparar a anotação humana com analise/amostra_anotacao.py, usando as notas dos juízes do método 4 para estratificar a amostra.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o artigo de 22/10: as sessões e narrações desta rodada servem como material ilustrativo, não como resultado estatístico.</w:t>
      </w:r>
    </w:p>
    <w:p>
      <w:pPr>
        <w:pStyle w:val="Heading1"/>
      </w:pPr>
      <w:r>
        <w:t xml:space="preserve">Apêndice: reprodução</w:t>
      </w:r>
    </w:p>
    <w:p>
      <w:pPr>
        <w:spacing w:after="120" w:line="276"/>
      </w:pPr>
      <w:r>
        <w:t xml:space="preserve">Todos os comandos rodam a partir da raiz do repositório. As chamadas pelo claude-cli consomem o limite de uso do plano da conta autenticada no CLI.</w:t>
      </w:r>
    </w:p>
    <w:p>
      <w:pPr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npm run campanha -- --config campanhas/validacao-claude/m1-cidade-viva.json --saida experimentos/validacao --confirmar --concorrencia 4</w:t>
      </w:r>
    </w:p>
    <w:p>
      <w:pPr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npm run campanha -- --config campanhas/validacao-claude/m2-controle.json --saida experimentos/validacao --confirmar --concorrencia 2</w:t>
      </w:r>
    </w:p>
    <w:p>
      <w:pPr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npx tsx sim/validacao/reteste.ts --fontes experimentos/2026-09-24-claude-sonnet-5 --dias 4,10 --modelos claude-haiku-4-5-20251001,claude-sonnet-4-6,claude-sonnet-5,claude-opus-5,claude-opus-5-5 --repeticoes 8 --saida experimentos/validacao/m3-reteste</w:t>
      </w:r>
    </w:p>
    <w:p>
      <w:pPr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npx tsx sim/validacao/juizes.ts --metodo causal --fontes experimentos/validacao/v1-cidade-viva-claude,experimentos/validacao/v2-controle-tres-atos-claude --juizes claude-opus-4-8,claude-opus-5-5 --por-modelo 60 --lote 4 --saida experimentos/validacao/m4-juiz-causal</w:t>
      </w:r>
    </w:p>
    <w:p>
      <w:pPr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npx tsx sim/validacao/juizes.ts --metodo relatos --fontes experimentos/validacao/v1-cidade-viva-claude --juizes claude-opus-4-8,claude-opus-5-5 --por-modelo 80 --lote 6 --saida experimentos/validacao/m5-juiz-relatos</w:t>
      </w:r>
    </w:p>
    <w:p>
      <w:pPr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npx tsx sim/validacao/nulo.ts --fontes experimentos/validacao/v1-cidade-viva-claude,experimentos/validacao/v2-controle-tres-atos-claude --n 500 --saida experimentos/validacao/nulo</w:t>
      </w:r>
    </w:p>
    <w:p>
      <w:pPr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python analise/validacao.py experimentos/validacao</w:t>
      </w:r>
    </w:p>
    <w:p>
      <w:pPr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node analise/gerar_docx.cjs experimentos/validacao</w:t>
      </w:r>
    </w:p>
    <w:sectPr>
      <w:footerReference w:type="default" r:id="rId7"/>
      <w:pgSz w:w="11906" w:h="16838" w:orient="portrait"/>
      <w:pgMar w:top="1273" w:right="1273" w:bottom="1273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0c9dc4a487e2a87e94f82409191fd57c280428f.png"/><Relationship Id="rId9" Type="http://schemas.openxmlformats.org/officeDocument/2006/relationships/image" Target="media/1537b741532af2de8ea41d6dc2a2dc06ae863a90.png"/><Relationship Id="rId10" Type="http://schemas.openxmlformats.org/officeDocument/2006/relationships/image" Target="media/7874d5b76a2cb83bcae86a981dc3d47abc2e0b67.png"/><Relationship Id="rId11" Type="http://schemas.openxmlformats.org/officeDocument/2006/relationships/image" Target="media/0a936f73435ca9df10131539632f4d1da2eb0df0.png"/><Relationship Id="rId12" Type="http://schemas.openxmlformats.org/officeDocument/2006/relationships/image" Target="media/d10842eb03f3018e75902d95dcebd6e3dd68752a.png"/><Relationship Id="rId13" Type="http://schemas.openxmlformats.org/officeDocument/2006/relationships/image" Target="media/05a2244d55f69cda4325bc40b28bbea344a7aed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Validação experimental da Cidade Viva com modelos Claude</dc:title>
  <dc:creator>Cidade Viva / Crônicas de Aethelgard</dc:creator>
  <cp:lastModifiedBy>Un-named</cp:lastModifiedBy>
  <cp:revision>1</cp:revision>
  <dcterms:created xsi:type="dcterms:W3CDTF">2026-09-25T00:23:05.166Z</dcterms:created>
  <dcterms:modified xsi:type="dcterms:W3CDTF">2026-09-25T00:23:05.166Z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