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3fda845613c69e753a156921156ad9da178f8d"/>
    <w:p>
      <w:pPr>
        <w:pStyle w:val="Heading1"/>
      </w:pPr>
      <w:r>
        <w:t xml:space="preserve">Supplementary material S1. Systematic literature review (PRISMA 2020)</w:t>
      </w:r>
    </w:p>
    <w:p>
      <w:pPr>
        <w:pStyle w:val="FirstParagraph"/>
      </w:pPr>
      <w:r>
        <w:rPr>
          <w:b/>
          <w:bCs/>
        </w:rPr>
        <w:t xml:space="preserve">Review question.</w:t>
      </w:r>
      <w:r>
        <w:t xml:space="preserve"> </w:t>
      </w:r>
      <w:r>
        <w:t xml:space="preserve">How do stories generated by language models, alone or as interacting agents, behave with respect to narrative structure, diversity and convergence, and how are such stories analysed as structures (plots, causal or event graphs)?</w:t>
      </w:r>
    </w:p>
    <w:bookmarkStart w:id="20" w:name="table-s1.-databases-and-search-strings"/>
    <w:p>
      <w:pPr>
        <w:pStyle w:val="Heading2"/>
      </w:pPr>
      <w:r>
        <w:t xml:space="preserve">Table S1. Databases and search strings</w:t>
      </w:r>
    </w:p>
    <w:p>
      <w:pPr>
        <w:pStyle w:val="FirstParagraph"/>
      </w:pPr>
      <w:r>
        <w:t xml:space="preserve">Search date: 2026-10-13. Period: 2020-01-01 to 2026-10-13.</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trPr>
        <w:tc>
          <w:tcPr/>
          <w:p>
            <w:pPr>
              <w:pStyle w:val="Compact"/>
              <w:jc w:val="left"/>
            </w:pPr>
            <w:r>
              <w:rPr>
                <w:sz w:val="18"/>
              </w:rPr>
              <w:t xml:space="preserve">Database</w:t>
            </w:r>
          </w:p>
        </w:tc>
        <w:tc>
          <w:tcPr/>
          <w:p>
            <w:pPr>
              <w:pStyle w:val="Compact"/>
              <w:jc w:val="left"/>
            </w:pPr>
            <w:r>
              <w:rPr>
                <w:sz w:val="18"/>
              </w:rPr>
              <w:t xml:space="preserve">Field</w:t>
            </w:r>
          </w:p>
        </w:tc>
        <w:tc>
          <w:tcPr/>
          <w:p>
            <w:pPr>
              <w:pStyle w:val="Compact"/>
              <w:jc w:val="left"/>
            </w:pPr>
            <w:r>
              <w:rPr>
                <w:sz w:val="18"/>
              </w:rPr>
              <w:t xml:space="preserve">Search string</w:t>
            </w:r>
          </w:p>
        </w:tc>
        <w:tc>
          <w:tcPr/>
          <w:p>
            <w:pPr>
              <w:pStyle w:val="Compact"/>
              <w:jc w:val="left"/>
            </w:pPr>
            <w:r>
              <w:rPr>
                <w:sz w:val="18"/>
              </w:rPr>
              <w:t xml:space="preserve">Records</w:t>
            </w:r>
          </w:p>
        </w:tc>
      </w:tr>
      <w:tr>
        <w:tc>
          <w:tcPr/>
          <w:p>
            <w:pPr>
              <w:pStyle w:val="Compact"/>
              <w:jc w:val="left"/>
            </w:pPr>
            <w:r>
              <w:rPr>
                <w:sz w:val="18"/>
              </w:rPr>
              <w:t xml:space="preserve">OpenAlex</w:t>
            </w:r>
          </w:p>
        </w:tc>
        <w:tc>
          <w:tcPr/>
          <w:p>
            <w:pPr>
              <w:pStyle w:val="Compact"/>
              <w:jc w:val="left"/>
            </w:pPr>
            <w:r>
              <w:rPr>
                <w:sz w:val="18"/>
              </w:rPr>
              <w:t xml:space="preserve">title and abstract</w:t>
            </w:r>
          </w:p>
        </w:tc>
        <w:tc>
          <w:tcPr/>
          <w:p>
            <w:pPr>
              <w:pStyle w:val="Compact"/>
              <w:jc w:val="left"/>
            </w:pPr>
            <w:r>
              <w:rPr>
                <w:rStyle w:val="VerbatimChar"/>
                <w:sz w:val="18"/>
              </w:rPr>
              <w:t xml:space="preserve">("large language model" OR LLM OR "language model" OR "generative agents") AND ("emergent narrative" OR "interactive narrative" OR "story generation" OR "narrative generation" OR storytelling) AND ("multi-agent" OR "role-playing" OR tabletop OR "shared world" OR "plot diversity" OR homogenization OR convergence OR "narrative structure" OR "causal graph")</w:t>
            </w:r>
          </w:p>
        </w:tc>
        <w:tc>
          <w:tcPr/>
          <w:p>
            <w:pPr>
              <w:pStyle w:val="Compact"/>
              <w:jc w:val="left"/>
            </w:pPr>
            <w:r>
              <w:rPr>
                <w:sz w:val="18"/>
              </w:rPr>
              <w:t xml:space="preserve">192</w:t>
            </w:r>
          </w:p>
        </w:tc>
      </w:tr>
      <w:tr>
        <w:tc>
          <w:tcPr/>
          <w:p>
            <w:pPr>
              <w:pStyle w:val="Compact"/>
              <w:jc w:val="left"/>
            </w:pPr>
            <w:r>
              <w:rPr>
                <w:sz w:val="18"/>
              </w:rPr>
              <w:t xml:space="preserve">arXiv</w:t>
            </w:r>
          </w:p>
        </w:tc>
        <w:tc>
          <w:tcPr/>
          <w:p>
            <w:pPr>
              <w:pStyle w:val="Compact"/>
              <w:jc w:val="left"/>
            </w:pPr>
            <w:r>
              <w:rPr>
                <w:sz w:val="18"/>
              </w:rPr>
              <w:t xml:space="preserve">abstract</w:t>
            </w:r>
          </w:p>
        </w:tc>
        <w:tc>
          <w:tcPr/>
          <w:p>
            <w:pPr>
              <w:pStyle w:val="Compact"/>
              <w:jc w:val="left"/>
            </w:pPr>
            <w:r>
              <w:rPr>
                <w:rStyle w:val="VerbatimChar"/>
                <w:sz w:val="18"/>
              </w:rPr>
              <w:t xml:space="preserve">(abs:"language model" OR abs:"generative agents") AND (abs:"emergent narrative" OR abs:"interactive narrative" OR abs:"story generation" OR abs:"narrative generation" OR abs:storytelling) AND (abs:"multi-agent" OR abs:"role-playing" OR abs:tabletop OR abs:"plot diversity" OR abs:homogenization OR abs:convergence OR abs:"narrative structure" OR abs:"causal graph")</w:t>
            </w:r>
          </w:p>
        </w:tc>
        <w:tc>
          <w:tcPr/>
          <w:p>
            <w:pPr>
              <w:pStyle w:val="Compact"/>
              <w:jc w:val="left"/>
            </w:pPr>
            <w:r>
              <w:rPr>
                <w:sz w:val="18"/>
              </w:rPr>
              <w:t xml:space="preserve">58</w:t>
            </w:r>
          </w:p>
        </w:tc>
      </w:tr>
      <w:tr>
        <w:tc>
          <w:tcPr/>
          <w:p>
            <w:pPr>
              <w:pStyle w:val="Compact"/>
              <w:jc w:val="left"/>
            </w:pPr>
            <w:r>
              <w:rPr>
                <w:sz w:val="18"/>
              </w:rPr>
              <w:t xml:space="preserve">Semantic Scholar</w:t>
            </w:r>
          </w:p>
        </w:tc>
        <w:tc>
          <w:tcPr/>
          <w:p>
            <w:pPr>
              <w:pStyle w:val="Compact"/>
              <w:jc w:val="left"/>
            </w:pPr>
            <w:r>
              <w:rPr>
                <w:sz w:val="18"/>
              </w:rPr>
              <w:t xml:space="preserve">bulk search</w:t>
            </w:r>
          </w:p>
        </w:tc>
        <w:tc>
          <w:tcPr/>
          <w:p>
            <w:pPr>
              <w:pStyle w:val="Compact"/>
              <w:jc w:val="left"/>
            </w:pPr>
            <w:r>
              <w:rPr>
                <w:rStyle w:val="VerbatimChar"/>
                <w:sz w:val="18"/>
              </w:rPr>
              <w:t xml:space="preserve">("large language model" / LLM / "language model" / "generative agents") + ("emergent narrative" / "interactive narrative" / "story generation" / "narrative generation" / storytelling) + ("multi-agent" / "role-playing" / tabletop / "plot diversity" / homogenization / convergence / "narrative structure" / "causal graph")</w:t>
            </w:r>
          </w:p>
        </w:tc>
        <w:tc>
          <w:tcPr/>
          <w:p>
            <w:pPr>
              <w:pStyle w:val="Compact"/>
              <w:jc w:val="left"/>
            </w:pPr>
            <w:r>
              <w:rPr>
                <w:sz w:val="18"/>
              </w:rPr>
              <w:t xml:space="preserve">138</w:t>
            </w:r>
          </w:p>
        </w:tc>
      </w:tr>
    </w:tbl>
    <w:bookmarkEnd w:id="20"/>
    <w:bookmarkStart w:id="21" w:name="eligibility-criteria"/>
    <w:p>
      <w:pPr>
        <w:pStyle w:val="Heading2"/>
      </w:pPr>
      <w:r>
        <w:t xml:space="preserve">Eligibility criteria</w:t>
      </w:r>
    </w:p>
    <w:p>
      <w:pPr>
        <w:pStyle w:val="FirstParagraph"/>
      </w:pPr>
      <w:r>
        <w:rPr>
          <w:b/>
          <w:bCs/>
        </w:rPr>
        <w:t xml:space="preserve">Inclusion criteria</w:t>
      </w:r>
    </w:p>
    <w:p>
      <w:pPr>
        <w:pStyle w:val="Compact"/>
        <w:numPr>
          <w:ilvl w:val="0"/>
          <w:numId w:val="1001"/>
        </w:numPr>
      </w:pPr>
      <w:r>
        <w:t xml:space="preserve">I1: empirical study, system or method in which a language model (any size) generates or co-generates narrative content (stories, plots, game narratives, role-play);</w:t>
      </w:r>
    </w:p>
    <w:p>
      <w:pPr>
        <w:pStyle w:val="Compact"/>
        <w:numPr>
          <w:ilvl w:val="0"/>
          <w:numId w:val="1001"/>
        </w:numPr>
      </w:pPr>
      <w:r>
        <w:t xml:space="preserve">I2: the study analyses the structure, diversity, coherence, convergence or plot of the generated narratives, OR involves multiple interacting agents/characters in a shared story world, OR models stories as graphs of events/causes;</w:t>
      </w:r>
    </w:p>
    <w:p>
      <w:pPr>
        <w:pStyle w:val="Compact"/>
        <w:numPr>
          <w:ilvl w:val="0"/>
          <w:numId w:val="1001"/>
        </w:numPr>
      </w:pPr>
      <w:r>
        <w:t xml:space="preserve">I3: peer-reviewed article, conference paper or preprint, in English, published 2020-2026.</w:t>
      </w:r>
    </w:p>
    <w:p>
      <w:pPr>
        <w:pStyle w:val="FirstParagraph"/>
      </w:pPr>
      <w:r>
        <w:rPr>
          <w:b/>
          <w:bCs/>
        </w:rPr>
        <w:t xml:space="preserve">Exclusion reasons</w:t>
      </w:r>
    </w:p>
    <w:p>
      <w:pPr>
        <w:pStyle w:val="Compact"/>
        <w:numPr>
          <w:ilvl w:val="0"/>
          <w:numId w:val="1002"/>
        </w:numPr>
      </w:pPr>
      <w:r>
        <w:t xml:space="preserve">E1: language models not used to generate narrative (e.g., only classification, summarisation, QA, code)</w:t>
      </w:r>
    </w:p>
    <w:p>
      <w:pPr>
        <w:pStyle w:val="Compact"/>
        <w:numPr>
          <w:ilvl w:val="0"/>
          <w:numId w:val="1002"/>
        </w:numPr>
      </w:pPr>
      <w:r>
        <w:t xml:space="preserve">E2: narrative is incidental: no analysis of narrative structure, diversity or convergence, no multi-agent story world, no event/causal representation</w:t>
      </w:r>
    </w:p>
    <w:p>
      <w:pPr>
        <w:pStyle w:val="Compact"/>
        <w:numPr>
          <w:ilvl w:val="0"/>
          <w:numId w:val="1002"/>
        </w:numPr>
      </w:pPr>
      <w:r>
        <w:t xml:space="preserve">E3: not about narrative or storytelling at all (e.g.,</w:t>
      </w:r>
      <w:r>
        <w:t xml:space="preserve"> </w:t>
      </w:r>
      <w:r>
        <w:t xml:space="preserve">‘</w:t>
      </w:r>
      <w:r>
        <w:t xml:space="preserve">narrative</w:t>
      </w:r>
      <w:r>
        <w:t xml:space="preserve">’</w:t>
      </w:r>
      <w:r>
        <w:t xml:space="preserve"> </w:t>
      </w:r>
      <w:r>
        <w:t xml:space="preserve">in a policy/medical sense, counter-narratives, persuasion)</w:t>
      </w:r>
    </w:p>
    <w:p>
      <w:pPr>
        <w:pStyle w:val="Compact"/>
        <w:numPr>
          <w:ilvl w:val="0"/>
          <w:numId w:val="1002"/>
        </w:numPr>
      </w:pPr>
      <w:r>
        <w:t xml:space="preserve">E4: not a research contribution (editorial, abstract only, thesis summary, call for papers, workshop proposal)</w:t>
      </w:r>
    </w:p>
    <w:p>
      <w:pPr>
        <w:pStyle w:val="Compact"/>
        <w:numPr>
          <w:ilvl w:val="0"/>
          <w:numId w:val="1002"/>
        </w:numPr>
      </w:pPr>
      <w:r>
        <w:t xml:space="preserve">E5: out of scope of language: neither English nor a full text available in English</w:t>
      </w:r>
    </w:p>
    <w:bookmarkEnd w:id="21"/>
    <w:bookmarkStart w:id="22" w:name="screening-process"/>
    <w:p>
      <w:pPr>
        <w:pStyle w:val="Heading2"/>
      </w:pPr>
      <w:r>
        <w:t xml:space="preserve">Screening process</w:t>
      </w:r>
    </w:p>
    <w:p>
      <w:pPr>
        <w:pStyle w:val="FirstParagraph"/>
      </w:pPr>
      <w:r>
        <w:t xml:space="preserve">Duplicates were removed by DOI, arXiv identifier and title similarity (188 records), and records without an abstract (19) could not be screened. Titles and abstracts of 181 records were screened by a language model (claude-sonnet-5) against the criteria above; 97 records were then assessed for eligibility with stricter instructions by a second model (claude-opus-5-5). One of the authors checked the included records as a second reviewer, which changed 1 decision(s). Every decision, with its reason, is available in the project repository (link removed for anonymous review).</w:t>
      </w:r>
    </w:p>
    <w:bookmarkEnd w:id="22"/>
    <w:bookmarkStart w:id="23" w:name="Xb56a282ddee9533932089492c46dae3342724c0"/>
    <w:p>
      <w:pPr>
        <w:pStyle w:val="Heading2"/>
      </w:pPr>
      <w:r>
        <w:t xml:space="preserve">Table S2. Studies included in the review (n = 44)</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sz w:val="18"/>
              </w:rPr>
              <w:t xml:space="preserve">Year</w:t>
            </w:r>
          </w:p>
        </w:tc>
        <w:tc>
          <w:tcPr/>
          <w:p>
            <w:pPr>
              <w:pStyle w:val="Compact"/>
              <w:jc w:val="left"/>
            </w:pPr>
            <w:r>
              <w:rPr>
                <w:sz w:val="18"/>
              </w:rPr>
              <w:t xml:space="preserve">Title</w:t>
            </w:r>
          </w:p>
        </w:tc>
        <w:tc>
          <w:tcPr/>
          <w:p>
            <w:pPr>
              <w:pStyle w:val="Compact"/>
              <w:jc w:val="left"/>
            </w:pPr>
            <w:r>
              <w:rPr>
                <w:sz w:val="18"/>
              </w:rPr>
              <w:t xml:space="preserve">Venue</w:t>
            </w:r>
          </w:p>
        </w:tc>
        <w:tc>
          <w:tcPr/>
          <w:p>
            <w:pPr>
              <w:pStyle w:val="Compact"/>
              <w:jc w:val="left"/>
            </w:pPr>
            <w:r>
              <w:rPr>
                <w:sz w:val="18"/>
              </w:rPr>
              <w:t xml:space="preserve">DOI / arXiv</w:t>
            </w:r>
          </w:p>
        </w:tc>
        <w:tc>
          <w:tcPr/>
          <w:p>
            <w:pPr>
              <w:pStyle w:val="Compact"/>
              <w:jc w:val="left"/>
            </w:pPr>
            <w:r>
              <w:rPr>
                <w:sz w:val="18"/>
              </w:rPr>
              <w:t xml:space="preserve">Category</w:t>
            </w:r>
          </w:p>
        </w:tc>
      </w:tr>
      <w:tr>
        <w:tc>
          <w:tcPr/>
          <w:p>
            <w:pPr>
              <w:pStyle w:val="Compact"/>
              <w:jc w:val="left"/>
            </w:pPr>
            <w:r>
              <w:rPr>
                <w:sz w:val="18"/>
              </w:rPr>
              <w:t xml:space="preserve">2026</w:t>
            </w:r>
          </w:p>
        </w:tc>
        <w:tc>
          <w:tcPr/>
          <w:p>
            <w:pPr>
              <w:pStyle w:val="Compact"/>
              <w:jc w:val="left"/>
            </w:pPr>
            <w:r>
              <w:rPr>
                <w:sz w:val="18"/>
              </w:rPr>
              <w:t xml:space="preserve">A Persona-Augmented Multi-Agent System for Varied Narrative Generation</w:t>
            </w:r>
          </w:p>
        </w:tc>
        <w:tc>
          <w:tcPr/>
          <w:p>
            <w:pPr>
              <w:pStyle w:val="Compact"/>
              <w:jc w:val="left"/>
            </w:pPr>
            <w:r>
              <w:rPr>
                <w:sz w:val="18"/>
              </w:rPr>
              <w:t xml:space="preserve">ACM SIGCHI Symposium on Engineering Interactive Computing Systems (EICS)</w:t>
            </w:r>
          </w:p>
        </w:tc>
        <w:tc>
          <w:tcPr/>
          <w:p>
            <w:pPr>
              <w:pStyle w:val="Compact"/>
              <w:jc w:val="left"/>
            </w:pPr>
            <w:r>
              <w:rPr>
                <w:sz w:val="18"/>
              </w:rPr>
              <w:t xml:space="preserve">10.1145/3807968.3810931</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2026</w:t>
            </w:r>
          </w:p>
        </w:tc>
        <w:tc>
          <w:tcPr/>
          <w:p>
            <w:pPr>
              <w:pStyle w:val="Compact"/>
              <w:jc w:val="left"/>
            </w:pPr>
            <w:r>
              <w:rPr>
                <w:sz w:val="18"/>
              </w:rPr>
              <w:t xml:space="preserve">Algorithmic Narrative Structures: How Large Language Models Mimic and Disrupt Classical Structuralist Literary Syntax</w:t>
            </w:r>
          </w:p>
        </w:tc>
        <w:tc>
          <w:tcPr/>
          <w:p>
            <w:pPr>
              <w:pStyle w:val="Compact"/>
              <w:jc w:val="left"/>
            </w:pPr>
            <w:r>
              <w:rPr>
                <w:sz w:val="18"/>
              </w:rPr>
              <w:t xml:space="preserve">Liberal Journal of Language &amp; Literature Review</w:t>
            </w:r>
          </w:p>
        </w:tc>
        <w:tc>
          <w:tcPr/>
          <w:p>
            <w:pPr>
              <w:pStyle w:val="Compact"/>
              <w:jc w:val="left"/>
            </w:pPr>
            <w:r>
              <w:rPr>
                <w:sz w:val="18"/>
              </w:rPr>
              <w:t xml:space="preserve">–</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2026</w:t>
            </w:r>
          </w:p>
        </w:tc>
        <w:tc>
          <w:tcPr/>
          <w:p>
            <w:pPr>
              <w:pStyle w:val="Compact"/>
              <w:jc w:val="left"/>
            </w:pPr>
            <w:r>
              <w:rPr>
                <w:sz w:val="18"/>
              </w:rPr>
              <w:t xml:space="preserve">Creative Convergence or Imitation? Genre-Specific Homogeneity in LLM-Generated Chinese Literature</w:t>
            </w:r>
          </w:p>
        </w:tc>
        <w:tc>
          <w:tcPr/>
          <w:p>
            <w:pPr>
              <w:pStyle w:val="Compact"/>
              <w:jc w:val="left"/>
            </w:pPr>
            <w:r>
              <w:rPr>
                <w:sz w:val="18"/>
              </w:rPr>
              <w:t xml:space="preserve">arXiv (Cornell University)</w:t>
            </w:r>
          </w:p>
        </w:tc>
        <w:tc>
          <w:tcPr/>
          <w:p>
            <w:pPr>
              <w:pStyle w:val="Compact"/>
              <w:jc w:val="left"/>
            </w:pPr>
            <w:r>
              <w:rPr>
                <w:sz w:val="18"/>
              </w:rPr>
              <w:t xml:space="preserve">10.48550/arxiv.2603.14430</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2026</w:t>
            </w:r>
          </w:p>
        </w:tc>
        <w:tc>
          <w:tcPr/>
          <w:p>
            <w:pPr>
              <w:pStyle w:val="Compact"/>
              <w:jc w:val="left"/>
            </w:pPr>
            <w:r>
              <w:rPr>
                <w:sz w:val="18"/>
              </w:rPr>
              <w:t xml:space="preserve">Noise Steering for Controlled Text Generation: Improving Diversity and Reading-Level Fidelity in Arabic Educational Story Generation</w:t>
            </w:r>
          </w:p>
        </w:tc>
        <w:tc>
          <w:tcPr/>
          <w:p>
            <w:pPr>
              <w:pStyle w:val="Compact"/>
              <w:jc w:val="left"/>
            </w:pPr>
            <w:r>
              <w:rPr>
                <w:sz w:val="18"/>
              </w:rPr>
              <w:t xml:space="preserve">Workshop on Innovative Use of NLP for Building Educational Applications</w:t>
            </w:r>
          </w:p>
        </w:tc>
        <w:tc>
          <w:tcPr/>
          <w:p>
            <w:pPr>
              <w:pStyle w:val="Compact"/>
              <w:jc w:val="left"/>
            </w:pPr>
            <w:r>
              <w:rPr>
                <w:sz w:val="18"/>
              </w:rPr>
              <w:t xml:space="preserve">10.18653/v1/2026.bea-1.41</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2026</w:t>
            </w:r>
          </w:p>
        </w:tc>
        <w:tc>
          <w:tcPr/>
          <w:p>
            <w:pPr>
              <w:pStyle w:val="Compact"/>
              <w:jc w:val="left"/>
            </w:pPr>
            <w:r>
              <w:rPr>
                <w:sz w:val="18"/>
              </w:rPr>
              <w:t xml:space="preserve">Which India Survives Translation? Narrative Homogenisation Across Indian Oral Traditions in LLMs</w:t>
            </w:r>
          </w:p>
        </w:tc>
        <w:tc>
          <w:tcPr/>
          <w:p>
            <w:pPr>
              <w:pStyle w:val="Compact"/>
              <w:jc w:val="left"/>
            </w:pPr>
            <w:r>
              <w:rPr>
                <w:sz w:val="18"/>
              </w:rPr>
              <w:t xml:space="preserve">SSRN Electronic Journal</w:t>
            </w:r>
          </w:p>
        </w:tc>
        <w:tc>
          <w:tcPr/>
          <w:p>
            <w:pPr>
              <w:pStyle w:val="Compact"/>
              <w:jc w:val="left"/>
            </w:pPr>
            <w:r>
              <w:rPr>
                <w:sz w:val="18"/>
              </w:rPr>
              <w:t xml:space="preserve">10.2139/ssrn.7133858</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2025</w:t>
            </w:r>
          </w:p>
        </w:tc>
        <w:tc>
          <w:tcPr/>
          <w:p>
            <w:pPr>
              <w:pStyle w:val="Compact"/>
              <w:jc w:val="left"/>
            </w:pPr>
            <w:r>
              <w:rPr>
                <w:sz w:val="18"/>
              </w:rPr>
              <w:t xml:space="preserve">All Stories Are One Story: Emotional Arc Guided Procedural Game Level Generation</w:t>
            </w:r>
          </w:p>
        </w:tc>
        <w:tc>
          <w:tcPr/>
          <w:p>
            <w:pPr>
              <w:pStyle w:val="Compact"/>
              <w:jc w:val="left"/>
            </w:pPr>
            <w:r>
              <w:rPr>
                <w:sz w:val="18"/>
              </w:rPr>
              <w:t xml:space="preserve">arXiv (Cornell University)</w:t>
            </w:r>
          </w:p>
        </w:tc>
        <w:tc>
          <w:tcPr/>
          <w:p>
            <w:pPr>
              <w:pStyle w:val="Compact"/>
              <w:jc w:val="left"/>
            </w:pPr>
            <w:r>
              <w:rPr>
                <w:sz w:val="18"/>
              </w:rPr>
              <w:t xml:space="preserve">10.48550/arxiv.2508.02132</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2025</w:t>
            </w:r>
          </w:p>
        </w:tc>
        <w:tc>
          <w:tcPr/>
          <w:p>
            <w:pPr>
              <w:pStyle w:val="Compact"/>
              <w:jc w:val="left"/>
            </w:pPr>
            <w:r>
              <w:rPr>
                <w:sz w:val="18"/>
              </w:rPr>
              <w:t xml:space="preserve">Echoes in AI: Quantifying lack of plot diversity in LLM outputs</w:t>
            </w:r>
          </w:p>
        </w:tc>
        <w:tc>
          <w:tcPr/>
          <w:p>
            <w:pPr>
              <w:pStyle w:val="Compact"/>
              <w:jc w:val="left"/>
            </w:pPr>
            <w:r>
              <w:rPr>
                <w:sz w:val="18"/>
              </w:rPr>
              <w:t xml:space="preserve">Proceedings of the National Academy of Sciences</w:t>
            </w:r>
          </w:p>
        </w:tc>
        <w:tc>
          <w:tcPr/>
          <w:p>
            <w:pPr>
              <w:pStyle w:val="Compact"/>
              <w:jc w:val="left"/>
            </w:pPr>
            <w:r>
              <w:rPr>
                <w:sz w:val="18"/>
              </w:rPr>
              <w:t xml:space="preserve">10.1073/pnas.2504966122</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2025</w:t>
            </w:r>
          </w:p>
        </w:tc>
        <w:tc>
          <w:tcPr/>
          <w:p>
            <w:pPr>
              <w:pStyle w:val="Compact"/>
              <w:jc w:val="left"/>
            </w:pPr>
            <w:r>
              <w:rPr>
                <w:sz w:val="18"/>
              </w:rPr>
              <w:t xml:space="preserve">Exploring Gender Bias in LLM-Generated Hero and Heroine Narratives</w:t>
            </w:r>
          </w:p>
        </w:tc>
        <w:tc>
          <w:tcPr/>
          <w:p>
            <w:pPr>
              <w:pStyle w:val="Compact"/>
              <w:jc w:val="left"/>
            </w:pPr>
            <w:r>
              <w:rPr>
                <w:sz w:val="18"/>
              </w:rPr>
              <w:t xml:space="preserve">Lecture notes in computer science</w:t>
            </w:r>
          </w:p>
        </w:tc>
        <w:tc>
          <w:tcPr/>
          <w:p>
            <w:pPr>
              <w:pStyle w:val="Compact"/>
              <w:jc w:val="left"/>
            </w:pPr>
            <w:r>
              <w:rPr>
                <w:sz w:val="18"/>
              </w:rPr>
              <w:t xml:space="preserve">10.1007/978-3-032-02534-0_3</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2025</w:t>
            </w:r>
          </w:p>
        </w:tc>
        <w:tc>
          <w:tcPr/>
          <w:p>
            <w:pPr>
              <w:pStyle w:val="Compact"/>
              <w:jc w:val="left"/>
            </w:pPr>
            <w:r>
              <w:rPr>
                <w:sz w:val="18"/>
              </w:rPr>
              <w:t xml:space="preserve">Many Stories, One Shape: Narrative Convergence in AI-Generated Fiction</w:t>
            </w:r>
          </w:p>
        </w:tc>
        <w:tc>
          <w:tcPr/>
          <w:p>
            <w:pPr>
              <w:pStyle w:val="Compact"/>
              <w:jc w:val="left"/>
            </w:pPr>
            <w:r>
              <w:rPr>
                <w:sz w:val="18"/>
              </w:rPr>
              <w:t xml:space="preserve">Digital Kenyon (Kenyon College)</w:t>
            </w:r>
          </w:p>
        </w:tc>
        <w:tc>
          <w:tcPr/>
          <w:p>
            <w:pPr>
              <w:pStyle w:val="Compact"/>
              <w:jc w:val="left"/>
            </w:pPr>
            <w:r>
              <w:rPr>
                <w:sz w:val="18"/>
              </w:rPr>
              <w:t xml:space="preserve">–</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2024</w:t>
            </w:r>
          </w:p>
        </w:tc>
        <w:tc>
          <w:tcPr/>
          <w:p>
            <w:pPr>
              <w:pStyle w:val="Compact"/>
              <w:jc w:val="left"/>
            </w:pPr>
            <w:r>
              <w:rPr>
                <w:sz w:val="18"/>
              </w:rPr>
              <w:t xml:space="preserve">Are Large Language Models Capable of Generating Human-Level Narratives?</w:t>
            </w:r>
          </w:p>
        </w:tc>
        <w:tc>
          <w:tcPr/>
          <w:p>
            <w:pPr>
              <w:pStyle w:val="Compact"/>
              <w:jc w:val="left"/>
            </w:pPr>
            <w:r>
              <w:rPr>
                <w:sz w:val="18"/>
              </w:rPr>
              <w:t xml:space="preserve">arXiv (Cornell University)</w:t>
            </w:r>
          </w:p>
        </w:tc>
        <w:tc>
          <w:tcPr/>
          <w:p>
            <w:pPr>
              <w:pStyle w:val="Compact"/>
              <w:jc w:val="left"/>
            </w:pPr>
            <w:r>
              <w:rPr>
                <w:sz w:val="18"/>
              </w:rPr>
              <w:t xml:space="preserve">10.48550/arxiv.2407.13248</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2024</w:t>
            </w:r>
          </w:p>
        </w:tc>
        <w:tc>
          <w:tcPr/>
          <w:p>
            <w:pPr>
              <w:pStyle w:val="Compact"/>
              <w:jc w:val="left"/>
            </w:pPr>
            <w:r>
              <w:rPr>
                <w:sz w:val="18"/>
              </w:rPr>
              <w:t xml:space="preserve">Improving Linguistic Diversity of Large Language Models with Possibility Exploration Fine-Tuning</w:t>
            </w:r>
          </w:p>
        </w:tc>
        <w:tc>
          <w:tcPr/>
          <w:p>
            <w:pPr>
              <w:pStyle w:val="Compact"/>
              <w:jc w:val="left"/>
            </w:pPr>
            <w:r>
              <w:rPr>
                <w:sz w:val="18"/>
              </w:rPr>
              <w:t xml:space="preserve">arXiv (Cornell University)</w:t>
            </w:r>
          </w:p>
        </w:tc>
        <w:tc>
          <w:tcPr/>
          <w:p>
            <w:pPr>
              <w:pStyle w:val="Compact"/>
              <w:jc w:val="left"/>
            </w:pPr>
            <w:r>
              <w:rPr>
                <w:sz w:val="18"/>
              </w:rPr>
              <w:t xml:space="preserve">10.48550/arxiv.2412.03343</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2024</w:t>
            </w:r>
          </w:p>
        </w:tc>
        <w:tc>
          <w:tcPr/>
          <w:p>
            <w:pPr>
              <w:pStyle w:val="Compact"/>
              <w:jc w:val="left"/>
            </w:pPr>
            <w:r>
              <w:rPr>
                <w:sz w:val="18"/>
              </w:rPr>
              <w:t xml:space="preserve">Once Upon a GPT-4: Enhancing Diversity in Automated Reading Comprehension Story Generation with Classic Tales</w:t>
            </w:r>
          </w:p>
        </w:tc>
        <w:tc>
          <w:tcPr/>
          <w:p>
            <w:pPr>
              <w:pStyle w:val="Compact"/>
              <w:jc w:val="left"/>
            </w:pPr>
            <w:r>
              <w:rPr>
                <w:sz w:val="18"/>
              </w:rPr>
              <w:t xml:space="preserve">IEEE International Conference on Advanced Learning Technologies (ICALT)</w:t>
            </w:r>
          </w:p>
        </w:tc>
        <w:tc>
          <w:tcPr/>
          <w:p>
            <w:pPr>
              <w:pStyle w:val="Compact"/>
              <w:jc w:val="left"/>
            </w:pPr>
            <w:r>
              <w:rPr>
                <w:sz w:val="18"/>
              </w:rPr>
              <w:t xml:space="preserve">10.1109/icalt61570.2024.00063</w:t>
            </w:r>
          </w:p>
        </w:tc>
        <w:tc>
          <w:tcPr/>
          <w:p>
            <w:pPr>
              <w:pStyle w:val="Compact"/>
              <w:jc w:val="left"/>
            </w:pPr>
            <w:r>
              <w:rPr>
                <w:sz w:val="18"/>
              </w:rPr>
              <w:t xml:space="preserve">Homogenisation and diversity of generated narratives</w:t>
            </w:r>
          </w:p>
        </w:tc>
      </w:tr>
      <w:tr>
        <w:tc>
          <w:tcPr/>
          <w:p>
            <w:pPr>
              <w:pStyle w:val="Compact"/>
              <w:jc w:val="left"/>
            </w:pPr>
            <w:r>
              <w:rPr>
                <w:sz w:val="18"/>
              </w:rPr>
              <w:t xml:space="preserve">2026</w:t>
            </w:r>
          </w:p>
        </w:tc>
        <w:tc>
          <w:tcPr/>
          <w:p>
            <w:pPr>
              <w:pStyle w:val="Compact"/>
              <w:jc w:val="left"/>
            </w:pPr>
            <w:r>
              <w:rPr>
                <w:sz w:val="18"/>
              </w:rPr>
              <w:t xml:space="preserve">DiaryPlay: AI-Assisted Creation of Interactive Story Vignettes for Everyday Storytelling</w:t>
            </w:r>
          </w:p>
        </w:tc>
        <w:tc>
          <w:tcPr/>
          <w:p>
            <w:pPr>
              <w:pStyle w:val="Compact"/>
              <w:jc w:val="left"/>
            </w:pPr>
            <w:r>
              <w:rPr>
                <w:sz w:val="18"/>
              </w:rPr>
              <w:t xml:space="preserve">CHI Conference on Human Factors in Computing Systems</w:t>
            </w:r>
          </w:p>
        </w:tc>
        <w:tc>
          <w:tcPr/>
          <w:p>
            <w:pPr>
              <w:pStyle w:val="Compact"/>
              <w:jc w:val="left"/>
            </w:pPr>
            <w:r>
              <w:rPr>
                <w:sz w:val="18"/>
              </w:rPr>
              <w:t xml:space="preserve">10.1145/3772318.3790572</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2026</w:t>
            </w:r>
          </w:p>
        </w:tc>
        <w:tc>
          <w:tcPr/>
          <w:p>
            <w:pPr>
              <w:pStyle w:val="Compact"/>
              <w:jc w:val="left"/>
            </w:pPr>
            <w:r>
              <w:rPr>
                <w:sz w:val="18"/>
              </w:rPr>
              <w:t xml:space="preserve">Fun-Aware Modeling and Narrative Generation Using LLMs for Role-Playing Games</w:t>
            </w:r>
          </w:p>
        </w:tc>
        <w:tc>
          <w:tcPr/>
          <w:p>
            <w:pPr>
              <w:pStyle w:val="Compact"/>
              <w:jc w:val="left"/>
            </w:pPr>
            <w:r>
              <w:rPr>
                <w:sz w:val="18"/>
              </w:rPr>
              <w:t xml:space="preserve">IEEE Access</w:t>
            </w:r>
          </w:p>
        </w:tc>
        <w:tc>
          <w:tcPr/>
          <w:p>
            <w:pPr>
              <w:pStyle w:val="Compact"/>
              <w:jc w:val="left"/>
            </w:pPr>
            <w:r>
              <w:rPr>
                <w:sz w:val="18"/>
              </w:rPr>
              <w:t xml:space="preserve">10.1109/access.2026.3710747</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2026</w:t>
            </w:r>
          </w:p>
        </w:tc>
        <w:tc>
          <w:tcPr/>
          <w:p>
            <w:pPr>
              <w:pStyle w:val="Compact"/>
              <w:jc w:val="left"/>
            </w:pPr>
            <w:r>
              <w:rPr>
                <w:sz w:val="18"/>
              </w:rPr>
              <w:t xml:space="preserve">Guiding, Not Railroading: Design and Evaluation of a Multi-Agent System for Narrative Redirection in Role-playing Games</w:t>
            </w:r>
          </w:p>
        </w:tc>
        <w:tc>
          <w:tcPr/>
          <w:p>
            <w:pPr>
              <w:pStyle w:val="Compact"/>
              <w:jc w:val="left"/>
            </w:pPr>
            <w:r>
              <w:rPr>
                <w:sz w:val="18"/>
              </w:rPr>
              <w:t xml:space="preserve">ACM International Conference on Intelligent User Interfaces (IUI)</w:t>
            </w:r>
          </w:p>
        </w:tc>
        <w:tc>
          <w:tcPr/>
          <w:p>
            <w:pPr>
              <w:pStyle w:val="Compact"/>
              <w:jc w:val="left"/>
            </w:pPr>
            <w:r>
              <w:rPr>
                <w:sz w:val="18"/>
              </w:rPr>
              <w:t xml:space="preserve">10.1145/3742413.3789218</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2025</w:t>
            </w:r>
          </w:p>
        </w:tc>
        <w:tc>
          <w:tcPr/>
          <w:p>
            <w:pPr>
              <w:pStyle w:val="Compact"/>
              <w:jc w:val="left"/>
            </w:pPr>
            <w:r>
              <w:rPr>
                <w:sz w:val="18"/>
              </w:rPr>
              <w:t xml:space="preserve">Alignment, Exploration, and Novelty in Human-AI Interaction</w:t>
            </w:r>
          </w:p>
        </w:tc>
        <w:tc>
          <w:tcPr/>
          <w:p>
            <w:pPr>
              <w:pStyle w:val="Compact"/>
              <w:jc w:val="left"/>
            </w:pPr>
            <w:r>
              <w:rPr>
                <w:sz w:val="18"/>
              </w:rPr>
              <w:t xml:space="preserve">arXiv (Cornell University)</w:t>
            </w:r>
          </w:p>
        </w:tc>
        <w:tc>
          <w:tcPr/>
          <w:p>
            <w:pPr>
              <w:pStyle w:val="Compact"/>
              <w:jc w:val="left"/>
            </w:pPr>
            <w:r>
              <w:rPr>
                <w:sz w:val="18"/>
              </w:rPr>
              <w:t xml:space="preserve">10.48550/arxiv.2512.17117</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2025</w:t>
            </w:r>
          </w:p>
        </w:tc>
        <w:tc>
          <w:tcPr/>
          <w:p>
            <w:pPr>
              <w:pStyle w:val="Compact"/>
              <w:jc w:val="left"/>
            </w:pPr>
            <w:r>
              <w:rPr>
                <w:sz w:val="18"/>
              </w:rPr>
              <w:t xml:space="preserve">Individualized Cognitive Simulation in Large Language Models: Evaluating Different Cognitive Representation Methods</w:t>
            </w:r>
          </w:p>
        </w:tc>
        <w:tc>
          <w:tcPr/>
          <w:p>
            <w:pPr>
              <w:pStyle w:val="Compact"/>
              <w:jc w:val="left"/>
            </w:pPr>
            <w:r>
              <w:rPr>
                <w:sz w:val="18"/>
              </w:rPr>
              <w:t xml:space="preserve">arXiv (Cornell University)</w:t>
            </w:r>
          </w:p>
        </w:tc>
        <w:tc>
          <w:tcPr/>
          <w:p>
            <w:pPr>
              <w:pStyle w:val="Compact"/>
              <w:jc w:val="left"/>
            </w:pPr>
            <w:r>
              <w:rPr>
                <w:sz w:val="18"/>
              </w:rPr>
              <w:t xml:space="preserve">10.48550/arxiv.2510.20252</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2024</w:t>
            </w:r>
          </w:p>
        </w:tc>
        <w:tc>
          <w:tcPr/>
          <w:p>
            <w:pPr>
              <w:pStyle w:val="Compact"/>
              <w:jc w:val="left"/>
            </w:pPr>
            <w:r>
              <w:rPr>
                <w:sz w:val="18"/>
              </w:rPr>
              <w:t xml:space="preserve">From Role-Play to Drama-Interaction: An LLM Solution</w:t>
            </w:r>
          </w:p>
        </w:tc>
        <w:tc>
          <w:tcPr/>
          <w:p>
            <w:pPr>
              <w:pStyle w:val="Compact"/>
              <w:jc w:val="left"/>
            </w:pPr>
            <w:r>
              <w:rPr>
                <w:sz w:val="18"/>
              </w:rPr>
              <w:t xml:space="preserve">Annual Meeting of the Association for Computational Linguistics</w:t>
            </w:r>
          </w:p>
        </w:tc>
        <w:tc>
          <w:tcPr/>
          <w:p>
            <w:pPr>
              <w:pStyle w:val="Compact"/>
              <w:jc w:val="left"/>
            </w:pPr>
            <w:r>
              <w:rPr>
                <w:sz w:val="18"/>
              </w:rPr>
              <w:t xml:space="preserve">10.18653/v1/2024.findings-acl.196</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2024</w:t>
            </w:r>
          </w:p>
        </w:tc>
        <w:tc>
          <w:tcPr/>
          <w:p>
            <w:pPr>
              <w:pStyle w:val="Compact"/>
              <w:jc w:val="left"/>
            </w:pPr>
            <w:r>
              <w:rPr>
                <w:sz w:val="18"/>
              </w:rPr>
              <w:t xml:space="preserve">You Have Thirteen Hours in Which to Solve the Labyrinth: Enhancing AI Game Masters with Function Calling</w:t>
            </w:r>
          </w:p>
        </w:tc>
        <w:tc>
          <w:tcPr/>
          <w:p>
            <w:pPr>
              <w:pStyle w:val="Compact"/>
              <w:jc w:val="left"/>
            </w:pPr>
            <w:r>
              <w:rPr>
                <w:sz w:val="18"/>
              </w:rPr>
              <w:t xml:space="preserve">arXiv (Cornell University)</w:t>
            </w:r>
          </w:p>
        </w:tc>
        <w:tc>
          <w:tcPr/>
          <w:p>
            <w:pPr>
              <w:pStyle w:val="Compact"/>
              <w:jc w:val="left"/>
            </w:pPr>
            <w:r>
              <w:rPr>
                <w:sz w:val="18"/>
              </w:rPr>
              <w:t xml:space="preserve">10.48550/arxiv.2409.06949</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2023</w:t>
            </w:r>
          </w:p>
        </w:tc>
        <w:tc>
          <w:tcPr/>
          <w:p>
            <w:pPr>
              <w:pStyle w:val="Compact"/>
              <w:jc w:val="left"/>
            </w:pPr>
            <w:r>
              <w:rPr>
                <w:sz w:val="18"/>
              </w:rPr>
              <w:t xml:space="preserve">NarrativePlay: Interactive Narrative Understanding</w:t>
            </w:r>
          </w:p>
        </w:tc>
        <w:tc>
          <w:tcPr/>
          <w:p>
            <w:pPr>
              <w:pStyle w:val="Compact"/>
              <w:jc w:val="left"/>
            </w:pPr>
            <w:r>
              <w:rPr>
                <w:sz w:val="18"/>
              </w:rPr>
              <w:t xml:space="preserve">arXiv (Cornell University)</w:t>
            </w:r>
          </w:p>
        </w:tc>
        <w:tc>
          <w:tcPr/>
          <w:p>
            <w:pPr>
              <w:pStyle w:val="Compact"/>
              <w:jc w:val="left"/>
            </w:pPr>
            <w:r>
              <w:rPr>
                <w:sz w:val="18"/>
              </w:rPr>
              <w:t xml:space="preserve">10.48550/arxiv.2310.01459</w:t>
            </w:r>
          </w:p>
        </w:tc>
        <w:tc>
          <w:tcPr/>
          <w:p>
            <w:pPr>
              <w:pStyle w:val="Compact"/>
              <w:jc w:val="left"/>
            </w:pPr>
            <w:r>
              <w:rPr>
                <w:sz w:val="18"/>
              </w:rPr>
              <w:t xml:space="preserve">Language models as game masters and in interactive role-play</w:t>
            </w:r>
          </w:p>
        </w:tc>
      </w:tr>
      <w:tr>
        <w:tc>
          <w:tcPr/>
          <w:p>
            <w:pPr>
              <w:pStyle w:val="Compact"/>
              <w:jc w:val="left"/>
            </w:pPr>
            <w:r>
              <w:rPr>
                <w:sz w:val="18"/>
              </w:rPr>
              <w:t xml:space="preserve">2026</w:t>
            </w:r>
          </w:p>
        </w:tc>
        <w:tc>
          <w:tcPr/>
          <w:p>
            <w:pPr>
              <w:pStyle w:val="Compact"/>
              <w:jc w:val="left"/>
            </w:pPr>
            <w:r>
              <w:rPr>
                <w:sz w:val="18"/>
              </w:rPr>
              <w:t xml:space="preserve">AdaMARP: An Adaptive Multi-Agent Interaction Framework for General Immersive Role-Playing</w:t>
            </w:r>
          </w:p>
        </w:tc>
        <w:tc>
          <w:tcPr/>
          <w:p>
            <w:pPr>
              <w:pStyle w:val="Compact"/>
              <w:jc w:val="left"/>
            </w:pPr>
            <w:r>
              <w:rPr>
                <w:sz w:val="18"/>
              </w:rPr>
              <w:t xml:space="preserve">arXiv (Cornell University)</w:t>
            </w:r>
          </w:p>
        </w:tc>
        <w:tc>
          <w:tcPr/>
          <w:p>
            <w:pPr>
              <w:pStyle w:val="Compact"/>
              <w:jc w:val="left"/>
            </w:pPr>
            <w:r>
              <w:rPr>
                <w:sz w:val="18"/>
              </w:rPr>
              <w:t xml:space="preserve">10.48550/arxiv.2601.11007</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From Personas to Plot: Character-Grounded Multi-Agent Story Generation for Long-Form Narratives</w:t>
            </w:r>
          </w:p>
        </w:tc>
        <w:tc>
          <w:tcPr/>
          <w:p>
            <w:pPr>
              <w:pStyle w:val="Compact"/>
              <w:jc w:val="left"/>
            </w:pPr>
            <w:r>
              <w:rPr>
                <w:sz w:val="18"/>
              </w:rPr>
              <w:t xml:space="preserve">arXiv (Cornell University)</w:t>
            </w:r>
          </w:p>
        </w:tc>
        <w:tc>
          <w:tcPr/>
          <w:p>
            <w:pPr>
              <w:pStyle w:val="Compact"/>
              <w:jc w:val="left"/>
            </w:pPr>
            <w:r>
              <w:rPr>
                <w:sz w:val="18"/>
              </w:rPr>
              <w:t xml:space="preserve">10.48550/arxiv.2607.00918</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Multi-Agent Framework for Interactive Storytelling using Large Language Models</w:t>
            </w:r>
          </w:p>
        </w:tc>
        <w:tc>
          <w:tcPr/>
          <w:p>
            <w:pPr>
              <w:pStyle w:val="Compact"/>
              <w:jc w:val="left"/>
            </w:pPr>
            <w:r>
              <w:rPr>
                <w:sz w:val="18"/>
              </w:rPr>
              <w:t xml:space="preserve">2026 International Conference on Smart Futuristic Technology</w:t>
            </w:r>
          </w:p>
        </w:tc>
        <w:tc>
          <w:tcPr/>
          <w:p>
            <w:pPr>
              <w:pStyle w:val="Compact"/>
              <w:jc w:val="left"/>
            </w:pPr>
            <w:r>
              <w:rPr>
                <w:sz w:val="18"/>
              </w:rPr>
              <w:t xml:space="preserve">10.1109/icsft66733.2026.11507464</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One Sentence, One Drama: Personalized Short-Form Drama Generation via Multi-Agent Systems</w:t>
            </w:r>
          </w:p>
        </w:tc>
        <w:tc>
          <w:tcPr/>
          <w:p>
            <w:pPr>
              <w:pStyle w:val="Compact"/>
              <w:jc w:val="left"/>
            </w:pPr>
            <w:r>
              <w:rPr>
                <w:sz w:val="18"/>
              </w:rPr>
              <w:t xml:space="preserve">arXiv (Cornell University)</w:t>
            </w:r>
          </w:p>
        </w:tc>
        <w:tc>
          <w:tcPr/>
          <w:p>
            <w:pPr>
              <w:pStyle w:val="Compact"/>
              <w:jc w:val="left"/>
            </w:pPr>
            <w:r>
              <w:rPr>
                <w:sz w:val="18"/>
              </w:rPr>
              <w:t xml:space="preserve">10.48550/arxiv.2605.22144</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Staying In Character: Perspective-Bounded Memory For Book-Based Role-Playing Agents</w:t>
            </w:r>
          </w:p>
        </w:tc>
        <w:tc>
          <w:tcPr/>
          <w:p>
            <w:pPr>
              <w:pStyle w:val="Compact"/>
              <w:jc w:val="left"/>
            </w:pPr>
            <w:r>
              <w:rPr>
                <w:sz w:val="18"/>
              </w:rPr>
              <w:t xml:space="preserve">arXiv (Cornell University)</w:t>
            </w:r>
          </w:p>
        </w:tc>
        <w:tc>
          <w:tcPr/>
          <w:p>
            <w:pPr>
              <w:pStyle w:val="Compact"/>
              <w:jc w:val="left"/>
            </w:pPr>
            <w:r>
              <w:rPr>
                <w:sz w:val="18"/>
              </w:rPr>
              <w:t xml:space="preserve">10.48550/arxiv.2606.25632</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StoryBox: Collaborative Multi-Agent Simulation for Hybrid Bottom-Up Long-Form Story Generation Using Large Language Models</w:t>
            </w:r>
          </w:p>
        </w:tc>
        <w:tc>
          <w:tcPr/>
          <w:p>
            <w:pPr>
              <w:pStyle w:val="Compact"/>
              <w:jc w:val="left"/>
            </w:pPr>
            <w:r>
              <w:rPr>
                <w:sz w:val="18"/>
              </w:rPr>
              <w:t xml:space="preserve">Proceedings of the AAAI Conference on Artificial Intelligence</w:t>
            </w:r>
          </w:p>
        </w:tc>
        <w:tc>
          <w:tcPr/>
          <w:p>
            <w:pPr>
              <w:pStyle w:val="Compact"/>
              <w:jc w:val="left"/>
            </w:pPr>
            <w:r>
              <w:rPr>
                <w:sz w:val="18"/>
              </w:rPr>
              <w:t xml:space="preserve">10.1609/aaai.v40i36.40288</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BOOKWORLD: From Novels to Interactive Agent Societies for Story Creation</w:t>
            </w:r>
          </w:p>
        </w:tc>
        <w:tc>
          <w:tcPr/>
          <w:p>
            <w:pPr>
              <w:pStyle w:val="Compact"/>
              <w:jc w:val="left"/>
            </w:pPr>
            <w:r>
              <w:rPr>
                <w:sz w:val="18"/>
              </w:rPr>
              <w:t xml:space="preserve">Annual Meeting of the Association for Computational Linguistics (ACL)</w:t>
            </w:r>
          </w:p>
        </w:tc>
        <w:tc>
          <w:tcPr/>
          <w:p>
            <w:pPr>
              <w:pStyle w:val="Compact"/>
              <w:jc w:val="left"/>
            </w:pPr>
            <w:r>
              <w:rPr>
                <w:sz w:val="18"/>
              </w:rPr>
              <w:t xml:space="preserve">10.18653/v1/2025.acl-long.773</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Event-Driven Storytelling with Multiple Lifelike Humans in a 3D scene</w:t>
            </w:r>
          </w:p>
        </w:tc>
        <w:tc>
          <w:tcPr/>
          <w:p>
            <w:pPr>
              <w:pStyle w:val="Compact"/>
              <w:jc w:val="left"/>
            </w:pPr>
            <w:r>
              <w:rPr>
                <w:sz w:val="18"/>
              </w:rPr>
              <w:t xml:space="preserve">Seoul National University Open Repository (Seoul National University)</w:t>
            </w:r>
          </w:p>
        </w:tc>
        <w:tc>
          <w:tcPr/>
          <w:p>
            <w:pPr>
              <w:pStyle w:val="Compact"/>
              <w:jc w:val="left"/>
            </w:pPr>
            <w:r>
              <w:rPr>
                <w:sz w:val="18"/>
              </w:rPr>
              <w:t xml:space="preserve">10.1109/iccv51701.2025.01084</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GENOME: A Multi-Agent NeuroSymbolic Simulation Framework for Coherent, Memory-Evolved Long-Form Story Generation</w:t>
            </w:r>
          </w:p>
        </w:tc>
        <w:tc>
          <w:tcPr/>
          <w:p>
            <w:pPr>
              <w:pStyle w:val="Compact"/>
              <w:jc w:val="left"/>
            </w:pPr>
            <w:r>
              <w:rPr>
                <w:sz w:val="18"/>
              </w:rPr>
              <w:t xml:space="preserve">2025 International Conference on Emerging Research in Computational Science (ICERCS)</w:t>
            </w:r>
          </w:p>
        </w:tc>
        <w:tc>
          <w:tcPr/>
          <w:p>
            <w:pPr>
              <w:pStyle w:val="Compact"/>
              <w:jc w:val="left"/>
            </w:pPr>
            <w:r>
              <w:rPr>
                <w:sz w:val="18"/>
              </w:rPr>
              <w:t xml:space="preserve">10.1109/icercs65898.2025.11580934</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HAMLET: A Hierarchical and Adaptive Multi-Agent Framework for Live Embodied Theatrics</w:t>
            </w:r>
          </w:p>
        </w:tc>
        <w:tc>
          <w:tcPr/>
          <w:p>
            <w:pPr>
              <w:pStyle w:val="Compact"/>
              <w:jc w:val="left"/>
            </w:pPr>
            <w:r>
              <w:rPr>
                <w:sz w:val="18"/>
              </w:rPr>
              <w:t xml:space="preserve">arXiv (Cornell University)</w:t>
            </w:r>
          </w:p>
        </w:tc>
        <w:tc>
          <w:tcPr/>
          <w:p>
            <w:pPr>
              <w:pStyle w:val="Compact"/>
              <w:jc w:val="left"/>
            </w:pPr>
            <w:r>
              <w:rPr>
                <w:sz w:val="18"/>
              </w:rPr>
              <w:t xml:space="preserve">10.48550/arxiv.2507.15518</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MemAGent: A Cognitive-Hierarchical Multi-Agent System for Long-Form Story Generation</w:t>
            </w:r>
          </w:p>
        </w:tc>
        <w:tc>
          <w:tcPr/>
          <w:p>
            <w:pPr>
              <w:pStyle w:val="Compact"/>
              <w:jc w:val="left"/>
            </w:pPr>
            <w:r>
              <w:rPr>
                <w:sz w:val="18"/>
              </w:rPr>
              <w:t xml:space="preserve">2025 IEEE 3rd International Conference on Computer, Vision and Intelligent Technology (ICCVIT)</w:t>
            </w:r>
          </w:p>
        </w:tc>
        <w:tc>
          <w:tcPr/>
          <w:p>
            <w:pPr>
              <w:pStyle w:val="Compact"/>
              <w:jc w:val="left"/>
            </w:pPr>
            <w:r>
              <w:rPr>
                <w:sz w:val="18"/>
              </w:rPr>
              <w:t xml:space="preserve">10.1109/iccvit67848.2025.11391379</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2025</w:t>
            </w:r>
          </w:p>
        </w:tc>
        <w:tc>
          <w:tcPr/>
          <w:p>
            <w:pPr>
              <w:pStyle w:val="Compact"/>
              <w:jc w:val="left"/>
            </w:pPr>
            <w:r>
              <w:rPr>
                <w:sz w:val="18"/>
              </w:rPr>
              <w:t xml:space="preserve">StoryWriter: A Multi-Agent Framework for Long Story Generation</w:t>
            </w:r>
          </w:p>
        </w:tc>
        <w:tc>
          <w:tcPr/>
          <w:p>
            <w:pPr>
              <w:pStyle w:val="Compact"/>
              <w:jc w:val="left"/>
            </w:pPr>
            <w:r>
              <w:rPr>
                <w:sz w:val="18"/>
              </w:rPr>
              <w:t xml:space="preserve">ACM International Conference on Information and Knowledge Management (CIKM)</w:t>
            </w:r>
          </w:p>
        </w:tc>
        <w:tc>
          <w:tcPr/>
          <w:p>
            <w:pPr>
              <w:pStyle w:val="Compact"/>
              <w:jc w:val="left"/>
            </w:pPr>
            <w:r>
              <w:rPr>
                <w:sz w:val="18"/>
              </w:rPr>
              <w:t xml:space="preserve">10.1145/3746252.3761616</w:t>
            </w:r>
          </w:p>
        </w:tc>
        <w:tc>
          <w:tcPr/>
          <w:p>
            <w:pPr>
              <w:pStyle w:val="Compact"/>
              <w:jc w:val="left"/>
            </w:pPr>
            <w:r>
              <w:rPr>
                <w:sz w:val="18"/>
              </w:rPr>
              <w:t xml:space="preserve">Multi-agent and simulation-based story generation</w:t>
            </w:r>
          </w:p>
        </w:tc>
      </w:tr>
      <w:tr>
        <w:tc>
          <w:tcPr/>
          <w:p>
            <w:pPr>
              <w:pStyle w:val="Compact"/>
              <w:jc w:val="left"/>
            </w:pPr>
            <w:r>
              <w:rPr>
                <w:sz w:val="18"/>
              </w:rPr>
              <w:t xml:space="preserve">2026</w:t>
            </w:r>
          </w:p>
        </w:tc>
        <w:tc>
          <w:tcPr/>
          <w:p>
            <w:pPr>
              <w:pStyle w:val="Compact"/>
              <w:jc w:val="left"/>
            </w:pPr>
            <w:r>
              <w:rPr>
                <w:sz w:val="18"/>
              </w:rPr>
              <w:t xml:space="preserve">A Structured Reasoning Framework for Causally Consistent Narrative Generation via Evidence-Conditioned Candidate-Set Control</w:t>
            </w:r>
          </w:p>
        </w:tc>
        <w:tc>
          <w:tcPr/>
          <w:p>
            <w:pPr>
              <w:pStyle w:val="Compact"/>
              <w:jc w:val="left"/>
            </w:pPr>
            <w:r>
              <w:rPr>
                <w:sz w:val="18"/>
              </w:rPr>
              <w:t xml:space="preserve">Knowledge-Based Systems</w:t>
            </w:r>
          </w:p>
        </w:tc>
        <w:tc>
          <w:tcPr/>
          <w:p>
            <w:pPr>
              <w:pStyle w:val="Compact"/>
              <w:jc w:val="left"/>
            </w:pPr>
            <w:r>
              <w:rPr>
                <w:sz w:val="18"/>
              </w:rPr>
              <w:t xml:space="preserve">10.1016/j.knosys.2026.117032</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2026</w:t>
            </w:r>
          </w:p>
        </w:tc>
        <w:tc>
          <w:tcPr/>
          <w:p>
            <w:pPr>
              <w:pStyle w:val="Compact"/>
              <w:jc w:val="left"/>
            </w:pPr>
            <w:r>
              <w:rPr>
                <w:sz w:val="18"/>
              </w:rPr>
              <w:t xml:space="preserve">Archaeological-prototyping-based story generation with large language models: Envisioning technology development through science fiction</w:t>
            </w:r>
          </w:p>
        </w:tc>
        <w:tc>
          <w:tcPr/>
          <w:p>
            <w:pPr>
              <w:pStyle w:val="Compact"/>
              <w:jc w:val="left"/>
            </w:pPr>
            <w:r>
              <w:rPr>
                <w:sz w:val="18"/>
              </w:rPr>
              <w:t xml:space="preserve">Entertainment Computing</w:t>
            </w:r>
          </w:p>
        </w:tc>
        <w:tc>
          <w:tcPr/>
          <w:p>
            <w:pPr>
              <w:pStyle w:val="Compact"/>
              <w:jc w:val="left"/>
            </w:pPr>
            <w:r>
              <w:rPr>
                <w:sz w:val="18"/>
              </w:rPr>
              <w:t xml:space="preserve">10.1016/j.entcom.2026.101172</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2026</w:t>
            </w:r>
          </w:p>
        </w:tc>
        <w:tc>
          <w:tcPr/>
          <w:p>
            <w:pPr>
              <w:pStyle w:val="Compact"/>
              <w:jc w:val="left"/>
            </w:pPr>
            <w:r>
              <w:rPr>
                <w:sz w:val="18"/>
              </w:rPr>
              <w:t xml:space="preserve">Fabula: Building a Narrative Storytelling Sidekick with the Writers’ Community</w:t>
            </w:r>
          </w:p>
        </w:tc>
        <w:tc>
          <w:tcPr/>
          <w:p>
            <w:pPr>
              <w:pStyle w:val="Compact"/>
              <w:jc w:val="left"/>
            </w:pPr>
            <w:r>
              <w:rPr>
                <w:sz w:val="18"/>
              </w:rPr>
              <w:t xml:space="preserve">arXiv</w:t>
            </w:r>
          </w:p>
        </w:tc>
        <w:tc>
          <w:tcPr/>
          <w:p>
            <w:pPr>
              <w:pStyle w:val="Compact"/>
              <w:jc w:val="left"/>
            </w:pPr>
            <w:r>
              <w:rPr>
                <w:sz w:val="18"/>
              </w:rPr>
              <w:t xml:space="preserve">arXiv:2606.14411</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2026</w:t>
            </w:r>
          </w:p>
        </w:tc>
        <w:tc>
          <w:tcPr/>
          <w:p>
            <w:pPr>
              <w:pStyle w:val="Compact"/>
              <w:jc w:val="left"/>
            </w:pPr>
            <w:r>
              <w:rPr>
                <w:sz w:val="18"/>
              </w:rPr>
              <w:t xml:space="preserve">From World-Gen to Quest-Line: A Dependency-Driven Prompt Pipeline for Coherent RPG Generation</w:t>
            </w:r>
          </w:p>
        </w:tc>
        <w:tc>
          <w:tcPr/>
          <w:p>
            <w:pPr>
              <w:pStyle w:val="Compact"/>
              <w:jc w:val="left"/>
            </w:pPr>
            <w:r>
              <w:rPr>
                <w:sz w:val="18"/>
              </w:rPr>
              <w:t xml:space="preserve">arXiv (Cornell University)</w:t>
            </w:r>
          </w:p>
        </w:tc>
        <w:tc>
          <w:tcPr/>
          <w:p>
            <w:pPr>
              <w:pStyle w:val="Compact"/>
              <w:jc w:val="left"/>
            </w:pPr>
            <w:r>
              <w:rPr>
                <w:sz w:val="18"/>
              </w:rPr>
              <w:t xml:space="preserve">10.48550/arxiv.2604.25482</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2026</w:t>
            </w:r>
          </w:p>
        </w:tc>
        <w:tc>
          <w:tcPr/>
          <w:p>
            <w:pPr>
              <w:pStyle w:val="Compact"/>
              <w:jc w:val="left"/>
            </w:pPr>
            <w:r>
              <w:rPr>
                <w:sz w:val="18"/>
              </w:rPr>
              <w:t xml:space="preserve">LLM-Driven MCTS for Conditional Story Generation via Logic-Guided Evidence Tree Optimization</w:t>
            </w:r>
          </w:p>
        </w:tc>
        <w:tc>
          <w:tcPr/>
          <w:p>
            <w:pPr>
              <w:pStyle w:val="Compact"/>
              <w:jc w:val="left"/>
            </w:pPr>
            <w:r>
              <w:rPr>
                <w:sz w:val="18"/>
              </w:rPr>
              <w:t xml:space="preserve">IEEE Transactions on Audio Speech and Language Processing</w:t>
            </w:r>
          </w:p>
        </w:tc>
        <w:tc>
          <w:tcPr/>
          <w:p>
            <w:pPr>
              <w:pStyle w:val="Compact"/>
              <w:jc w:val="left"/>
            </w:pPr>
            <w:r>
              <w:rPr>
                <w:sz w:val="18"/>
              </w:rPr>
              <w:t xml:space="preserve">10.1109/taslpro.2026.3687020</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2026</w:t>
            </w:r>
          </w:p>
        </w:tc>
        <w:tc>
          <w:tcPr/>
          <w:p>
            <w:pPr>
              <w:pStyle w:val="Compact"/>
              <w:jc w:val="left"/>
            </w:pPr>
            <w:r>
              <w:rPr>
                <w:sz w:val="18"/>
              </w:rPr>
              <w:t xml:space="preserve">Trait-guided detective story generation in seven classic investigative styles with Large Language Models</w:t>
            </w:r>
          </w:p>
        </w:tc>
        <w:tc>
          <w:tcPr/>
          <w:p>
            <w:pPr>
              <w:pStyle w:val="Compact"/>
              <w:jc w:val="left"/>
            </w:pPr>
            <w:r>
              <w:rPr>
                <w:sz w:val="18"/>
              </w:rPr>
              <w:t xml:space="preserve">Entertainment Computing</w:t>
            </w:r>
          </w:p>
        </w:tc>
        <w:tc>
          <w:tcPr/>
          <w:p>
            <w:pPr>
              <w:pStyle w:val="Compact"/>
              <w:jc w:val="left"/>
            </w:pPr>
            <w:r>
              <w:rPr>
                <w:sz w:val="18"/>
              </w:rPr>
              <w:t xml:space="preserve">10.1016/j.entcom.2026.101166</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2025</w:t>
            </w:r>
          </w:p>
        </w:tc>
        <w:tc>
          <w:tcPr/>
          <w:p>
            <w:pPr>
              <w:pStyle w:val="Compact"/>
              <w:jc w:val="left"/>
            </w:pPr>
            <w:r>
              <w:rPr>
                <w:sz w:val="18"/>
              </w:rPr>
              <w:t xml:space="preserve">CML-Bench: A Framework for Evaluating and Enhancing LLM-Powered Movie Scripts Generation</w:t>
            </w:r>
          </w:p>
        </w:tc>
        <w:tc>
          <w:tcPr/>
          <w:p>
            <w:pPr>
              <w:pStyle w:val="Compact"/>
              <w:jc w:val="left"/>
            </w:pPr>
            <w:r>
              <w:rPr>
                <w:sz w:val="18"/>
              </w:rPr>
              <w:t xml:space="preserve">arXiv (Cornell University)</w:t>
            </w:r>
          </w:p>
        </w:tc>
        <w:tc>
          <w:tcPr/>
          <w:p>
            <w:pPr>
              <w:pStyle w:val="Compact"/>
              <w:jc w:val="left"/>
            </w:pPr>
            <w:r>
              <w:rPr>
                <w:sz w:val="18"/>
              </w:rPr>
              <w:t xml:space="preserve">10.48550/arxiv.2510.06231</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2025</w:t>
            </w:r>
          </w:p>
        </w:tc>
        <w:tc>
          <w:tcPr/>
          <w:p>
            <w:pPr>
              <w:pStyle w:val="Compact"/>
              <w:jc w:val="left"/>
            </w:pPr>
            <w:r>
              <w:rPr>
                <w:sz w:val="18"/>
              </w:rPr>
              <w:t xml:space="preserve">COS(M+O)S: Curiosity and RL-Enhanced MCTS for Exploring Story Space via Language Models</w:t>
            </w:r>
          </w:p>
        </w:tc>
        <w:tc>
          <w:tcPr/>
          <w:p>
            <w:pPr>
              <w:pStyle w:val="Compact"/>
              <w:jc w:val="left"/>
            </w:pPr>
            <w:r>
              <w:rPr>
                <w:sz w:val="18"/>
              </w:rPr>
              <w:t xml:space="preserve">arXiv (Cornell University)</w:t>
            </w:r>
          </w:p>
        </w:tc>
        <w:tc>
          <w:tcPr/>
          <w:p>
            <w:pPr>
              <w:pStyle w:val="Compact"/>
              <w:jc w:val="left"/>
            </w:pPr>
            <w:r>
              <w:rPr>
                <w:sz w:val="18"/>
              </w:rPr>
              <w:t xml:space="preserve">10.48550/arxiv.2501.17104</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2025</w:t>
            </w:r>
          </w:p>
        </w:tc>
        <w:tc>
          <w:tcPr/>
          <w:p>
            <w:pPr>
              <w:pStyle w:val="Compact"/>
              <w:jc w:val="left"/>
            </w:pPr>
            <w:r>
              <w:rPr>
                <w:sz w:val="18"/>
              </w:rPr>
              <w:t xml:space="preserve">Long Story Generation via Knowledge Graph and Literary Theory</w:t>
            </w:r>
          </w:p>
        </w:tc>
        <w:tc>
          <w:tcPr/>
          <w:p>
            <w:pPr>
              <w:pStyle w:val="Compact"/>
              <w:jc w:val="left"/>
            </w:pPr>
            <w:r>
              <w:rPr>
                <w:sz w:val="18"/>
              </w:rPr>
              <w:t xml:space="preserve">arXiv</w:t>
            </w:r>
          </w:p>
        </w:tc>
        <w:tc>
          <w:tcPr/>
          <w:p>
            <w:pPr>
              <w:pStyle w:val="Compact"/>
              <w:jc w:val="left"/>
            </w:pPr>
            <w:r>
              <w:rPr>
                <w:sz w:val="18"/>
              </w:rPr>
              <w:t xml:space="preserve">10.48550/arxiv.2508.03137</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2025</w:t>
            </w:r>
          </w:p>
        </w:tc>
        <w:tc>
          <w:tcPr/>
          <w:p>
            <w:pPr>
              <w:pStyle w:val="Compact"/>
              <w:jc w:val="left"/>
            </w:pPr>
            <w:r>
              <w:rPr>
                <w:sz w:val="18"/>
              </w:rPr>
              <w:t xml:space="preserve">RPGBENCH: Evaluating Large Language Models as Role-Playing Game Engines</w:t>
            </w:r>
          </w:p>
        </w:tc>
        <w:tc>
          <w:tcPr/>
          <w:p>
            <w:pPr>
              <w:pStyle w:val="Compact"/>
              <w:jc w:val="left"/>
            </w:pPr>
            <w:r>
              <w:rPr>
                <w:sz w:val="18"/>
              </w:rPr>
              <w:t xml:space="preserve">arXiv (Cornell University)</w:t>
            </w:r>
          </w:p>
        </w:tc>
        <w:tc>
          <w:tcPr/>
          <w:p>
            <w:pPr>
              <w:pStyle w:val="Compact"/>
              <w:jc w:val="left"/>
            </w:pPr>
            <w:r>
              <w:rPr>
                <w:sz w:val="18"/>
              </w:rPr>
              <w:t xml:space="preserve">10.48550/arxiv.2502.00595</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2024</w:t>
            </w:r>
          </w:p>
        </w:tc>
        <w:tc>
          <w:tcPr/>
          <w:p>
            <w:pPr>
              <w:pStyle w:val="Compact"/>
              <w:jc w:val="left"/>
            </w:pPr>
            <w:r>
              <w:rPr>
                <w:sz w:val="18"/>
              </w:rPr>
              <w:t xml:space="preserve">GENEVA: GENErating and Visualizing branching narratives using LLMs</w:t>
            </w:r>
          </w:p>
        </w:tc>
        <w:tc>
          <w:tcPr/>
          <w:p>
            <w:pPr>
              <w:pStyle w:val="Compact"/>
              <w:jc w:val="left"/>
            </w:pPr>
            <w:r>
              <w:rPr>
                <w:sz w:val="18"/>
              </w:rPr>
              <w:t xml:space="preserve">IEEE Conference on Games (CoG)</w:t>
            </w:r>
          </w:p>
        </w:tc>
        <w:tc>
          <w:tcPr/>
          <w:p>
            <w:pPr>
              <w:pStyle w:val="Compact"/>
              <w:jc w:val="left"/>
            </w:pPr>
            <w:r>
              <w:rPr>
                <w:sz w:val="18"/>
              </w:rPr>
              <w:t xml:space="preserve">10.1109/cog60054.2024.10645625</w:t>
            </w:r>
          </w:p>
        </w:tc>
        <w:tc>
          <w:tcPr/>
          <w:p>
            <w:pPr>
              <w:pStyle w:val="Compact"/>
              <w:jc w:val="left"/>
            </w:pPr>
            <w:r>
              <w:rPr>
                <w:sz w:val="18"/>
              </w:rPr>
              <w:t xml:space="preserve">Structural, causal and planning representations of stories</w:t>
            </w:r>
          </w:p>
        </w:tc>
      </w:tr>
      <w:tr>
        <w:tc>
          <w:tcPr/>
          <w:p>
            <w:pPr>
              <w:pStyle w:val="Compact"/>
              <w:jc w:val="left"/>
            </w:pPr>
            <w:r>
              <w:rPr>
                <w:sz w:val="18"/>
              </w:rPr>
              <w:t xml:space="preserve">2024</w:t>
            </w:r>
          </w:p>
        </w:tc>
        <w:tc>
          <w:tcPr/>
          <w:p>
            <w:pPr>
              <w:pStyle w:val="Compact"/>
              <w:jc w:val="left"/>
            </w:pPr>
            <w:r>
              <w:rPr>
                <w:sz w:val="18"/>
              </w:rPr>
              <w:t xml:space="preserve">Planning Stories Neurally</w:t>
            </w:r>
          </w:p>
        </w:tc>
        <w:tc>
          <w:tcPr/>
          <w:p>
            <w:pPr>
              <w:pStyle w:val="Compact"/>
              <w:jc w:val="left"/>
            </w:pPr>
            <w:r>
              <w:rPr>
                <w:sz w:val="18"/>
              </w:rPr>
              <w:t xml:space="preserve">–</w:t>
            </w:r>
          </w:p>
        </w:tc>
        <w:tc>
          <w:tcPr/>
          <w:p>
            <w:pPr>
              <w:pStyle w:val="Compact"/>
              <w:jc w:val="left"/>
            </w:pPr>
            <w:r>
              <w:rPr>
                <w:sz w:val="18"/>
              </w:rPr>
              <w:t xml:space="preserve">10.36227/techrxiv.171085113.35202301/v1</w:t>
            </w:r>
          </w:p>
        </w:tc>
        <w:tc>
          <w:tcPr/>
          <w:p>
            <w:pPr>
              <w:pStyle w:val="Compact"/>
              <w:jc w:val="left"/>
            </w:pPr>
            <w:r>
              <w:rPr>
                <w:sz w:val="18"/>
              </w:rPr>
              <w:t xml:space="preserve">Structural, causal and planning representations of stories</w:t>
            </w:r>
          </w:p>
        </w:tc>
      </w:tr>
    </w:tbl>
    <w:bookmarkEnd w:id="23"/>
    <w:bookmarkEnd w:id="24"/>
    <w:sectPr>
      <w:pgMar w:left="1440" w:right="1440" w:top="1440" w:bottom="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345A8A"/>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2026-10-13T21:36:41Z</dcterms:created>
  <dcterms:modified xsi:type="dcterms:W3CDTF">2026-10-13T21:36:41Z</dcterms:modified>
  <cp:lastModifiedBy/>
</cp:coreProperties>
</file>

<file path=docProps/custom.xml><?xml version="1.0" encoding="utf-8"?>
<Properties xmlns="http://schemas.openxmlformats.org/officeDocument/2006/custom-properties" xmlns:vt="http://schemas.openxmlformats.org/officeDocument/2006/docPropsVTypes"/>
</file>