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Frota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triciclos elétricos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fortalece a coleta seletiva e amplia a eficiência da operação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operação de coleta seletiva da prefeitura de Bertioga ganha mais reforço com a ampliação da frota através da aquisição de triciclos elétricos, veículos desenvolvidos para atuar com eficiência em ruas estreitas, bairros residenciais e locais de difícil acesso. A iniciativa contribui para tornar o serviço mais ágil, ampliar a cobertura da coleta e otimizar a logística de recolhimento de materiais recicláveis através do uso do tuk tuk 100% elétrico.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Equipados com baterias de lítio de longa duração, oferecem autonomia suficiente para uma jornada completa de trabalho, reduzindo custos operacionais e eliminando emissões durante a operação. Os triciclos elétricos serão conduzidos pelas cooperadas da Transformar – Cooperativa de Trabalho, Produção e Triagem de Resíduos Sólidos Recicláveis de Bertioga, fortalecendo a atuação das mulheres na gestão sustentável de resíduos. 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de contribuir para uma operação mais eficiente e ambientalmente responsável, a iniciativa promove geração de renda, inclusão social e o fortalecimento da economia circular no município. Com a frota elétrica é possível aumentar a produtividade das equipes, a utilização de veículos elétricos representa um importante avanço na gestão sustentável de resíduos sólidos.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tecnologia proporciona menor impacto ambiental, redução da poluição sonora e maior eficiência no atendimento da população, especialmente em regiões onde veículos convencionais encontram limitações de acesso.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