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BF" w:rsidRDefault="007B1CB5">
      <w:r>
        <w:t>The difference between truncate and delete is that truncate can not be roll backed. The delete query is DM</w:t>
      </w:r>
      <w:bookmarkStart w:id="0" w:name="_GoBack"/>
      <w:bookmarkEnd w:id="0"/>
      <w:r>
        <w:t>L (manipulation), in other words can be roll backed.</w:t>
      </w:r>
    </w:p>
    <w:sectPr w:rsidR="004312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B5"/>
    <w:rsid w:val="004312BF"/>
    <w:rsid w:val="007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8C60"/>
  <w15:chartTrackingRefBased/>
  <w15:docId w15:val="{D777F1B3-98A5-4158-A43C-C0200708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1</cp:revision>
  <dcterms:created xsi:type="dcterms:W3CDTF">2018-01-12T15:50:00Z</dcterms:created>
  <dcterms:modified xsi:type="dcterms:W3CDTF">2018-01-12T15:58:00Z</dcterms:modified>
</cp:coreProperties>
</file>